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completion-status-part-a-cross-check"/>
    <w:p>
      <w:pPr>
        <w:pStyle w:val="Heading1"/>
      </w:pPr>
      <w:r>
        <w:t xml:space="preserve">Completion Status — Part A Cross-Check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2026-06-06T00:00:00Z</w:t>
      </w:r>
    </w:p>
    <w:p>
      <w:pPr>
        <w:pStyle w:val="BodyText"/>
      </w:pPr>
      <w:r>
        <w:t xml:space="preserve">Maps each §A finding from the completion initiative plan to its resolution.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320"/>
        <w:gridCol w:w="2262"/>
        <w:gridCol w:w="20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§A Finding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Resolution</w:t>
            </w:r>
          </w:p>
        </w:tc>
        <w:tc>
          <w:tcPr/>
          <w:p>
            <w:pPr>
              <w:pStyle w:val="Compact"/>
            </w:pPr>
            <w:r>
              <w:t xml:space="preserve">Commit(s)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§A.1</w:t>
            </w:r>
          </w:p>
        </w:tc>
        <w:tc>
          <w:tcPr/>
          <w:p>
            <w:pPr>
              <w:pStyle w:val="Compact"/>
            </w:pPr>
            <w:r>
              <w:t xml:space="preserve">71 runtime</w:t>
            </w:r>
            <w:r>
              <w:t xml:space="preserve"> </w:t>
            </w:r>
            <w:r>
              <w:rPr>
                <w:rStyle w:val="VerbatimChar"/>
              </w:rPr>
              <w:t xml:space="preserve">skipIf</w:t>
            </w:r>
            <w:r>
              <w:t xml:space="preserve"> </w:t>
            </w:r>
            <w:r>
              <w:t xml:space="preserve">skips hiding broken services</w:t>
            </w:r>
          </w:p>
        </w:tc>
        <w:tc>
          <w:tcPr/>
          <w:p>
            <w:pPr>
              <w:pStyle w:val="Compact"/>
            </w:pPr>
            <w:r>
              <w:t xml:space="preserve">Converted to fixture-gated dependencies; meta-test</w:t>
            </w:r>
            <w:r>
              <w:t xml:space="preserve"> </w:t>
            </w:r>
            <w:r>
              <w:rPr>
                <w:rStyle w:val="VerbatimChar"/>
              </w:rPr>
              <w:t xml:space="preserve">test_no_runtime_service_skips.py</w:t>
            </w:r>
            <w:r>
              <w:t xml:space="preserve"> </w:t>
            </w:r>
            <w:r>
              <w:t xml:space="preserve">guards the invariant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726bf8e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55d29ce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§A.2</w:t>
            </w:r>
          </w:p>
        </w:tc>
        <w:tc>
          <w:tcPr/>
          <w:p>
            <w:pPr>
              <w:pStyle w:val="Compact"/>
            </w:pPr>
            <w:r>
              <w:t xml:space="preserve">No frontend test scaffolding</w:t>
            </w:r>
          </w:p>
        </w:tc>
        <w:tc>
          <w:tcPr/>
          <w:p>
            <w:pPr>
              <w:pStyle w:val="Compact"/>
            </w:pPr>
            <w:r>
              <w:t xml:space="preserve">Angular 21 dashboard with Vitest unit tests;</w:t>
            </w:r>
            <w:r>
              <w:t xml:space="preserve"> </w:t>
            </w:r>
            <w:r>
              <w:rPr>
                <w:rStyle w:val="VerbatimChar"/>
              </w:rPr>
              <w:t xml:space="preserve">test_frontend_spec_coverage.py</w:t>
            </w:r>
            <w:r>
              <w:t xml:space="preserve"> </w:t>
            </w:r>
            <w:r>
              <w:t xml:space="preserve">guards spec presence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cfbf7d6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e218593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972b9ca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§A.3</w:t>
            </w:r>
          </w:p>
        </w:tc>
        <w:tc>
          <w:tcPr/>
          <w:p>
            <w:pPr>
              <w:pStyle w:val="Compact"/>
            </w:pPr>
            <w:r>
              <w:t xml:space="preserve">Dead code — unclassified plugins, no audit</w:t>
            </w:r>
          </w:p>
        </w:tc>
        <w:tc>
          <w:tcPr/>
          <w:p>
            <w:pPr>
              <w:pStyle w:val="Compact"/>
            </w:pPr>
            <w:r>
              <w:t xml:space="preserve">Plugin audit matrix (</w:t>
            </w:r>
            <w:r>
              <w:rPr>
                <w:rStyle w:val="VerbatimChar"/>
              </w:rPr>
              <w:t xml:space="preserve">docs/PLUGIN_AUDIT.md</w:t>
            </w:r>
            <w:r>
              <w:t xml:space="preserve">); non-canonical plugins moved to</w:t>
            </w:r>
            <w:r>
              <w:t xml:space="preserve"> </w:t>
            </w:r>
            <w:r>
              <w:rPr>
                <w:rStyle w:val="VerbatimChar"/>
              </w:rPr>
              <w:t xml:space="preserve">plugins/community/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socks.py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ui/</w:t>
            </w:r>
            <w:r>
              <w:t xml:space="preserve"> </w:t>
            </w:r>
            <w:r>
              <w:t xml:space="preserve">documented as static assets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6c75db6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e130e2f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2a64686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1407ed2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§A.4</w:t>
            </w:r>
          </w:p>
        </w:tc>
        <w:tc>
          <w:tcPr/>
          <w:p>
            <w:pPr>
              <w:pStyle w:val="Compact"/>
            </w:pPr>
            <w:r>
              <w:t xml:space="preserve">Concurrency hazards — unbounded caches, no locks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asyncio.Semaphore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TTLCache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asyncio.Lock</w:t>
            </w:r>
            <w:r>
              <w:t xml:space="preserve"> </w:t>
            </w:r>
            <w:r>
              <w:t xml:space="preserve">around shared mutable state, graceful shutdown with signal handler, Tenacity retry, SSE disconnect handling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311dae1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8d4a429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0b44162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d369879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49a99d0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f43ad5e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1447d0f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§A.5</w:t>
            </w:r>
          </w:p>
        </w:tc>
        <w:tc>
          <w:tcPr/>
          <w:p>
            <w:pPr>
              <w:pStyle w:val="Compact"/>
            </w:pPr>
            <w:r>
              <w:t xml:space="preserve">No security tooling</w:t>
            </w:r>
          </w:p>
        </w:tc>
        <w:tc>
          <w:tcPr/>
          <w:p>
            <w:pPr>
              <w:pStyle w:val="Compact"/>
            </w:pPr>
            <w:r>
              <w:t xml:space="preserve">5 scanners configured: SonarQube (</w:t>
            </w:r>
            <w:r>
              <w:rPr>
                <w:rStyle w:val="VerbatimChar"/>
              </w:rPr>
              <w:t xml:space="preserve">sonar-project.properties</w:t>
            </w:r>
            <w:r>
              <w:t xml:space="preserve">), Snyk (</w:t>
            </w:r>
            <w:r>
              <w:rPr>
                <w:rStyle w:val="VerbatimChar"/>
              </w:rPr>
              <w:t xml:space="preserve">.snyk</w:t>
            </w:r>
            <w:r>
              <w:t xml:space="preserve">), Semgrep (</w:t>
            </w:r>
            <w:r>
              <w:rPr>
                <w:rStyle w:val="VerbatimChar"/>
              </w:rPr>
              <w:t xml:space="preserve">.semgrep.yml</w:t>
            </w:r>
            <w:r>
              <w:t xml:space="preserve">), Trivy (</w:t>
            </w:r>
            <w:r>
              <w:rPr>
                <w:rStyle w:val="VerbatimChar"/>
              </w:rPr>
              <w:t xml:space="preserve">.trivyignore</w:t>
            </w:r>
            <w:r>
              <w:t xml:space="preserve">), Gitleaks (</w:t>
            </w:r>
            <w:r>
              <w:rPr>
                <w:rStyle w:val="VerbatimChar"/>
              </w:rPr>
              <w:t xml:space="preserve">.gitleaks.toml</w:t>
            </w:r>
            <w:r>
              <w:t xml:space="preserve">); orchestrated by</w:t>
            </w:r>
            <w:r>
              <w:t xml:space="preserve"> </w:t>
            </w:r>
            <w:r>
              <w:rPr>
                <w:rStyle w:val="VerbatimChar"/>
              </w:rPr>
              <w:t xml:space="preserve">scripts/scan.sh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84d1355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e3bebb6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106f63f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§A.6</w:t>
            </w:r>
          </w:p>
        </w:tc>
        <w:tc>
          <w:tcPr/>
          <w:p>
            <w:pPr>
              <w:pStyle w:val="Compact"/>
            </w:pPr>
            <w:r>
              <w:t xml:space="preserve">Documentation gaps — missing READMEs, no diagrams</w:t>
            </w:r>
          </w:p>
        </w:tc>
        <w:tc>
          <w:tcPr/>
          <w:p>
            <w:pPr>
              <w:pStyle w:val="Compact"/>
            </w:pPr>
            <w:r>
              <w:t xml:space="preserve">Per-module READMEs in</w:t>
            </w:r>
            <w:r>
              <w:t xml:space="preserve"> </w:t>
            </w:r>
            <w:r>
              <w:rPr>
                <w:rStyle w:val="VerbatimChar"/>
              </w:rPr>
              <w:t xml:space="preserve">download-proxy/src/</w:t>
            </w:r>
            <w:r>
              <w:t xml:space="preserve"> </w:t>
            </w:r>
            <w:r>
              <w:t xml:space="preserve">and sub-packages; architecture diagrams (request-lifecycle, container-topology, plugin-execution, shutdown-sequence); expanded USER_MANUAL; OpenAPI freeze test; docs link-integrity 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7808ff1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§A.7</w:t>
            </w:r>
          </w:p>
        </w:tc>
        <w:tc>
          <w:tcPr/>
          <w:p>
            <w:pPr>
              <w:pStyle w:val="Compact"/>
            </w:pPr>
            <w:r>
              <w:t xml:space="preserve">No coverage gate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fail_under</w:t>
            </w:r>
            <w:r>
              <w:t xml:space="preserve"> </w:t>
            </w:r>
            <w:r>
              <w:t xml:space="preserve">raised from 1% to 49% (actual measured);</w:t>
            </w:r>
            <w:r>
              <w:t xml:space="preserve"> </w:t>
            </w:r>
            <w:r>
              <w:rPr>
                <w:rStyle w:val="VerbatimChar"/>
              </w:rPr>
              <w:t xml:space="preserve">COVERAGE_BASELINE.md</w:t>
            </w:r>
            <w:r>
              <w:t xml:space="preserve"> </w:t>
            </w:r>
            <w:r>
              <w:t xml:space="preserve">tracks per-module numbers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df18c8d</w:t>
            </w:r>
            <w:r>
              <w:t xml:space="preserve">, Phase 10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§A.8</w:t>
            </w:r>
          </w:p>
        </w:tc>
        <w:tc>
          <w:tcPr/>
          <w:p>
            <w:pPr>
              <w:pStyle w:val="Compact"/>
            </w:pPr>
            <w:r>
              <w:t xml:space="preserve">No load/stress/chaos test scaffolding</w:t>
            </w:r>
          </w:p>
        </w:tc>
        <w:tc>
          <w:tcPr/>
          <w:p>
            <w:pPr>
              <w:pStyle w:val="Compact"/>
            </w:pPr>
            <w:r>
              <w:t xml:space="preserve">Test suites added:</w:t>
            </w:r>
            <w:r>
              <w:t xml:space="preserve"> </w:t>
            </w:r>
            <w:r>
              <w:rPr>
                <w:rStyle w:val="VerbatimChar"/>
              </w:rPr>
              <w:t xml:space="preserve">tests/property/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tests/memory/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tests/concurrency/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tests/observability/</w:t>
            </w:r>
            <w:r>
              <w:t xml:space="preserve">, load/stress/chaos scaffolds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972b9ca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1c1f23d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§A.9</w:t>
            </w:r>
          </w:p>
        </w:tc>
        <w:tc>
          <w:tcPr/>
          <w:p>
            <w:pPr>
              <w:pStyle w:val="Compact"/>
            </w:pPr>
            <w:r>
              <w:t xml:space="preserve">No project website</w:t>
            </w:r>
          </w:p>
        </w:tc>
        <w:tc>
          <w:tcPr/>
          <w:p>
            <w:pPr>
              <w:pStyle w:val="Compact"/>
            </w:pPr>
            <w:r>
              <w:t xml:space="preserve">MkDocs Material website in</w:t>
            </w:r>
            <w:r>
              <w:t xml:space="preserve"> </w:t>
            </w:r>
            <w:r>
              <w:rPr>
                <w:rStyle w:val="VerbatimChar"/>
              </w:rPr>
              <w:t xml:space="preserve">website/</w:t>
            </w:r>
            <w:r>
              <w:t xml:space="preserve"> </w:t>
            </w:r>
            <w:r>
              <w:t xml:space="preserve">with GitHub Pages workflow, Mermaid diagrams, and full nav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2dde156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ee87eba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§A.10</w:t>
            </w:r>
          </w:p>
        </w:tc>
        <w:tc>
          <w:tcPr/>
          <w:p>
            <w:pPr>
              <w:pStyle w:val="Compact"/>
            </w:pPr>
            <w:r>
              <w:t xml:space="preserve">No course content</w:t>
            </w:r>
          </w:p>
        </w:tc>
        <w:tc>
          <w:tcPr/>
          <w:p>
            <w:pPr>
              <w:pStyle w:val="Compact"/>
            </w:pPr>
            <w:r>
              <w:t xml:space="preserve">Course scaffolding in</w:t>
            </w:r>
            <w:r>
              <w:t xml:space="preserve"> </w:t>
            </w:r>
            <w:r>
              <w:rPr>
                <w:rStyle w:val="VerbatimChar"/>
              </w:rPr>
              <w:t xml:space="preserve">courses/</w:t>
            </w:r>
            <w:r>
              <w:t xml:space="preserve"> </w:t>
            </w:r>
            <w:r>
              <w:t xml:space="preserve">with demo scripts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da7da4a</w:t>
            </w:r>
          </w:p>
        </w:tc>
      </w:tr>
    </w:tbl>
    <w:bookmarkStart w:id="9" w:name="verification-commands"/>
    <w:p>
      <w:pPr>
        <w:pStyle w:val="Heading2"/>
      </w:pPr>
      <w:r>
        <w:t xml:space="preserve">Verification Commands</w:t>
      </w:r>
    </w:p>
    <w:p>
      <w:pPr>
        <w:pStyle w:val="SourceCode"/>
      </w:pPr>
      <w:r>
        <w:rPr>
          <w:rStyle w:val="CommentTok"/>
        </w:rPr>
        <w:t xml:space="preserve"># §A.1 — meta-test passes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tests/unit/test_no_runtime_service_skips.py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--import-mode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importlib</w:t>
      </w:r>
      <w:r>
        <w:br/>
      </w:r>
      <w:r>
        <w:br/>
      </w:r>
      <w:r>
        <w:rPr>
          <w:rStyle w:val="CommentTok"/>
        </w:rPr>
        <w:t xml:space="preserve"># §A.2 — frontend spec coverage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tests/unit/test_frontend_spec_coverage.py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--import-mode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importlib</w:t>
      </w:r>
      <w:r>
        <w:br/>
      </w:r>
      <w:r>
        <w:br/>
      </w:r>
      <w:r>
        <w:rPr>
          <w:rStyle w:val="CommentTok"/>
        </w:rPr>
        <w:t xml:space="preserve"># §A.3 — plugin audit exists</w:t>
      </w:r>
      <w:r>
        <w:br/>
      </w: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docs/PLUGIN_AUDIT.md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br/>
      </w:r>
      <w:r>
        <w:br/>
      </w:r>
      <w:r>
        <w:rPr>
          <w:rStyle w:val="CommentTok"/>
        </w:rPr>
        <w:t xml:space="preserve"># §A.4 — concurrency primitives present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"Semaphore\|TTLCache\|asyncio.Lock"</w:t>
      </w:r>
      <w:r>
        <w:rPr>
          <w:rStyle w:val="NormalTok"/>
        </w:rPr>
        <w:t xml:space="preserve"> download-proxy/src/</w:t>
      </w:r>
      <w:r>
        <w:br/>
      </w:r>
      <w:r>
        <w:br/>
      </w:r>
      <w:r>
        <w:rPr>
          <w:rStyle w:val="CommentTok"/>
        </w:rPr>
        <w:t xml:space="preserve"># §A.5 — scanner configs present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.semgrep.yml .gitleaks.toml .trivyignore .snyk sonar-project.properties</w:t>
      </w:r>
      <w:r>
        <w:br/>
      </w:r>
      <w:r>
        <w:br/>
      </w:r>
      <w:r>
        <w:rPr>
          <w:rStyle w:val="CommentTok"/>
        </w:rPr>
        <w:t xml:space="preserve"># §A.6 — documentation integrity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tests/docs/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--import-mode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importlib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2026-09-01T16:27:36Z</dcterms:created>
  <dcterms:modified xsi:type="dcterms:W3CDTF">2026-09-01T16:27:36Z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