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5493c81deb4ad38b371c7d4795fb0dca919fc2"/>
    <w:p>
      <w:pPr>
        <w:pStyle w:val="Heading1"/>
      </w:pPr>
      <w:r>
        <w:t xml:space="preserve">BOB-096 — Chaos coverage for</w:t>
      </w:r>
      <w:r>
        <w:t xml:space="preserve"> </w:t>
      </w:r>
      <w:r>
        <w:rPr>
          <w:rStyle w:val="VerbatimChar"/>
        </w:rPr>
        <w:t xml:space="preserve">qBitTorrent-go/tests/integration/jackett_db_test.go</w:t>
      </w:r>
    </w:p>
    <w:p>
      <w:pPr>
        <w:pStyle w:val="FirstParagraph"/>
      </w:pPr>
      <w:r>
        <w:rPr>
          <w:b/>
          <w:bCs/>
        </w:rPr>
        <w:t xml:space="preserve">Ticket:</w:t>
      </w:r>
      <w:r>
        <w:t xml:space="preserve"> </w:t>
      </w:r>
      <w:r>
        <w:t xml:space="preserve">BOB-096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extend the boba-jackett DB integration suite with</w:t>
      </w:r>
      <w:r>
        <w:t xml:space="preserve"> </w:t>
      </w:r>
      <w:r>
        <w:rPr>
          <w:rStyle w:val="VerbatimChar"/>
        </w:rPr>
        <w:t xml:space="preserve">§11.4.85</w:t>
      </w:r>
      <w:r>
        <w:t xml:space="preserve">-class</w:t>
      </w:r>
      <w:r>
        <w:t xml:space="preserve"> </w:t>
      </w:r>
      <w:r>
        <w:t xml:space="preserve">process-death, resource-exhaustion, and concurrent-kill chaos scenarios.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2026-08-19</w:t>
      </w:r>
      <w:r>
        <w:t xml:space="preserve"> </w:t>
      </w:r>
      <w:r>
        <w:rPr>
          <w:b/>
          <w:bCs/>
        </w:rPr>
        <w:t xml:space="preserve">Race detector:</w:t>
      </w:r>
      <w:r>
        <w:t xml:space="preserve"> </w:t>
      </w:r>
      <w:r>
        <w:t xml:space="preserve">clean (</w:t>
      </w:r>
      <w:r>
        <w:rPr>
          <w:rStyle w:val="VerbatimChar"/>
        </w:rPr>
        <w:t xml:space="preserve">go test -race</w:t>
      </w:r>
      <w:r>
        <w:t xml:space="preserve">, 3× deterministic re-run).</w:t>
      </w:r>
    </w:p>
    <w:bookmarkStart w:id="9" w:name="scenarios-added"/>
    <w:p>
      <w:pPr>
        <w:pStyle w:val="Heading2"/>
      </w:pPr>
      <w:r>
        <w:t xml:space="preserve">Scenarios added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800"/>
        <w:gridCol w:w="27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Test function</w:t>
            </w:r>
          </w:p>
        </w:tc>
        <w:tc>
          <w:tcPr/>
          <w:p>
            <w:pPr>
              <w:pStyle w:val="Compact"/>
            </w:pPr>
            <w:r>
              <w:t xml:space="preserve">§11.4.85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Resource-exhaustion — file-descriptor pressure via</w:t>
            </w:r>
            <w:r>
              <w:t xml:space="preserve"> </w:t>
            </w:r>
            <w:r>
              <w:rPr>
                <w:rStyle w:val="VerbatimChar"/>
              </w:rPr>
              <w:t xml:space="preserve">os.Pipe()</w:t>
            </w:r>
            <w:r>
              <w:t xml:space="preserve"> </w:t>
            </w:r>
            <w:r>
              <w:t xml:space="preserve">(bounded per §12.6)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TestChaos_FileDescriptorExhaustion</w:t>
            </w:r>
          </w:p>
        </w:tc>
        <w:tc>
          <w:tcPr/>
          <w:p>
            <w:pPr>
              <w:pStyle w:val="Compact"/>
            </w:pPr>
            <w:r>
              <w:t xml:space="preserve">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Concurrent-kill via</w:t>
            </w:r>
            <w:r>
              <w:t xml:space="preserve"> </w:t>
            </w:r>
            <w:r>
              <w:rPr>
                <w:rStyle w:val="VerbatimChar"/>
              </w:rPr>
              <w:t xml:space="preserve">context.CancelFunc</w:t>
            </w:r>
            <w:r>
              <w:t xml:space="preserve"> </w:t>
            </w:r>
            <w:r>
              <w:t xml:space="preserve">from a second goroutine while the first is writing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TestChaos_ConcurrentContextCancelWrite</w:t>
            </w:r>
          </w:p>
        </w:tc>
        <w:tc>
          <w:tcPr/>
          <w:p>
            <w:pPr>
              <w:pStyle w:val="Compact"/>
            </w:pPr>
            <w:r>
              <w:t xml:space="preserve">(a-extra)</w:t>
            </w:r>
          </w:p>
        </w:tc>
      </w:tr>
    </w:tbl>
    <w:bookmarkEnd w:id="9"/>
    <w:bookmarkStart w:id="10" w:name="X61be05b602094e8157525f17a8f4ac3b3b55ff5"/>
    <w:p>
      <w:pPr>
        <w:pStyle w:val="Heading2"/>
      </w:pPr>
      <w:r>
        <w:t xml:space="preserve">Scenarios already present (kept, referenced for completeness)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800"/>
        <w:gridCol w:w="27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Test function</w:t>
            </w:r>
          </w:p>
        </w:tc>
        <w:tc>
          <w:tcPr/>
          <w:p>
            <w:pPr>
              <w:pStyle w:val="Compact"/>
            </w:pPr>
            <w:r>
              <w:t xml:space="preserve">§11.4.85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Process-kill (SIGKILL of a helper subprocess mid-transaction)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TestChaos_MidTransactionSIGKILLRecovery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Byte-level DB file corruption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TestChaos_DBFileByteCorruption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Concurrent-writer contention (40 goroutines, direct repo layer)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TestChaos_ConcurrentWriterContentionRepo</w:t>
            </w:r>
          </w:p>
        </w:tc>
        <w:tc>
          <w:tcPr/>
          <w:p>
            <w:pPr>
              <w:pStyle w:val="Compact"/>
            </w:pPr>
            <w:r>
              <w:t xml:space="preserve">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WAL sidecar corruption + reopen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TestChaos_WALSidecarCorruptionRecovery</w:t>
            </w:r>
          </w:p>
        </w:tc>
        <w:tc>
          <w:tcPr/>
          <w:p>
            <w:pPr>
              <w:pStyle w:val="Compact"/>
            </w:pPr>
            <w:r>
              <w:t xml:space="preserve">(a-analogue)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Master-key rotation mid-flight (K1→K2 forward + K1 reverse)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TestChaos_MasterKeyRotationMidflight</w:t>
            </w:r>
          </w:p>
        </w:tc>
        <w:tc>
          <w:tcPr/>
          <w:p>
            <w:pPr>
              <w:pStyle w:val="Compact"/>
            </w:pPr>
            <w:r>
              <w:t xml:space="preserve">(e-analogue)</w:t>
            </w:r>
          </w:p>
        </w:tc>
      </w:tr>
    </w:tbl>
    <w:bookmarkEnd w:id="10"/>
    <w:bookmarkStart w:id="11" w:name="red-first-evidence-captured-live"/>
    <w:p>
      <w:pPr>
        <w:pStyle w:val="Heading2"/>
      </w:pPr>
      <w:r>
        <w:t xml:space="preserve">§11.4.115 RED-first evidence — captured live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TestChaos_ConcurrentContextCancelWrite</w:t>
      </w:r>
      <w:r>
        <w:t xml:space="preserve">, invariant (ii) (</w:t>
      </w:r>
      <w:r>
        <w:t xml:space="preserve">“every confirmed</w:t>
      </w:r>
      <w:r>
        <w:t xml:space="preserve"> </w:t>
      </w:r>
      <w:r>
        <w:t xml:space="preserve">write round-trips”</w:t>
      </w:r>
      <w:r>
        <w:t xml:space="preserve">) was proven falsifiable by injecting a phantom name</w:t>
      </w:r>
      <w:r>
        <w:t xml:space="preserve"> </w:t>
      </w:r>
      <w:r>
        <w:rPr>
          <w:rStyle w:val="VerbatimChar"/>
        </w:rPr>
        <w:t xml:space="preserve">KILL_PHANTOM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finalNames</w:t>
      </w:r>
      <w:r>
        <w:t xml:space="preserve"> </w:t>
      </w:r>
      <w:r>
        <w:t xml:space="preserve">with no corresponding DB row.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RED_phantom_mutation.log</w:t>
      </w:r>
      <w:r>
        <w:t xml:space="preserve"> </w:t>
      </w:r>
      <w:r>
        <w:t xml:space="preserve">— captures the FAIL:</w:t>
      </w:r>
      <w:r>
        <w:t xml:space="preserve"> </w:t>
      </w:r>
      <w:r>
        <w:rPr>
          <w:rStyle w:val="VerbatimChar"/>
        </w:rPr>
        <w:t xml:space="preserve">(ii) confirmed-write KILL_PHANTOM lost after cancel: repos: credential not 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FAIL: TestChaos_ConcurrentContextCancelWrite</w:t>
      </w:r>
    </w:p>
    <w:p>
      <w:pPr>
        <w:pStyle w:val="Compact"/>
        <w:numPr>
          <w:ilvl w:val="0"/>
          <w:numId w:val="1001"/>
        </w:numPr>
      </w:pPr>
      <w:r>
        <w:t xml:space="preserve">Mutation reverted;</w:t>
      </w:r>
      <w:r>
        <w:t xml:space="preserve"> </w:t>
      </w:r>
      <w:r>
        <w:rPr>
          <w:rStyle w:val="VerbatimChar"/>
        </w:rPr>
        <w:t xml:space="preserve">GREEN_after_restore.log</w:t>
      </w:r>
      <w:r>
        <w:t xml:space="preserve"> </w:t>
      </w:r>
      <w:r>
        <w:t xml:space="preserve">captures the immediate PASS</w:t>
      </w:r>
      <w:r>
        <w:t xml:space="preserve"> </w:t>
      </w:r>
      <w:r>
        <w:t xml:space="preserve">under identical race conditions.</w:t>
      </w:r>
    </w:p>
    <w:p>
      <w:pPr>
        <w:pStyle w:val="FirstParagraph"/>
      </w:pPr>
      <w:r>
        <w:t xml:space="preserve">Falsification narratives for the other invariants (i, iii on FD + cancel</w:t>
      </w:r>
      <w:r>
        <w:t xml:space="preserve"> </w:t>
      </w:r>
      <w:r>
        <w:t xml:space="preserve">tests; all invariants on the pre-existing tests) are recorded in the</w:t>
      </w:r>
      <w:r>
        <w:t xml:space="preserve"> </w:t>
      </w:r>
      <w:r>
        <w:t xml:space="preserve">per-test doc-comments per §1.1.</w:t>
      </w:r>
    </w:p>
    <w:bookmarkEnd w:id="11"/>
    <w:bookmarkStart w:id="12" w:name="anti-bluff-assertions-11.4.5-11.4.107"/>
    <w:p>
      <w:pPr>
        <w:pStyle w:val="Heading2"/>
      </w:pPr>
      <w:r>
        <w:t xml:space="preserve">Anti-bluff assertions (§11.4.5 / §11.4.107)</w:t>
      </w:r>
    </w:p>
    <w:p>
      <w:pPr>
        <w:pStyle w:val="Compact"/>
        <w:numPr>
          <w:ilvl w:val="0"/>
          <w:numId w:val="1002"/>
        </w:numPr>
      </w:pPr>
      <w:r>
        <w:t xml:space="preserve">Byte-equal plaintext round-trip via</w:t>
      </w:r>
      <w:r>
        <w:t xml:space="preserve"> </w:t>
      </w:r>
      <w:r>
        <w:rPr>
          <w:rStyle w:val="VerbatimChar"/>
        </w:rPr>
        <w:t xml:space="preserve">Credential.Username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“no error”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sql.DB</w:t>
      </w:r>
      <w:r>
        <w:t xml:space="preserve"> </w:t>
      </w:r>
      <w:r>
        <w:t xml:space="preserve">row count vs writer-confirmed count exact equality.</w:t>
      </w:r>
    </w:p>
    <w:p>
      <w:pPr>
        <w:pStyle w:val="Compact"/>
        <w:numPr>
          <w:ilvl w:val="0"/>
          <w:numId w:val="1002"/>
        </w:numPr>
      </w:pPr>
      <w:r>
        <w:t xml:space="preserve">Categorised error on FD-pressure Upsert failure (non-empty</w:t>
      </w:r>
      <w:r>
        <w:t xml:space="preserve"> </w:t>
      </w:r>
      <w:r>
        <w:rPr>
          <w:rStyle w:val="VerbatimChar"/>
        </w:rPr>
        <w:t xml:space="preserve">err.Error()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Durability boundary: BASELINE / PRECOMMIT rows always survive; uncommitted</w:t>
      </w:r>
      <w:r>
        <w:t xml:space="preserve"> </w:t>
      </w:r>
      <w:r>
        <w:t xml:space="preserve">rows never surface.</w:t>
      </w:r>
    </w:p>
    <w:p>
      <w:pPr>
        <w:pStyle w:val="Compact"/>
        <w:numPr>
          <w:ilvl w:val="0"/>
          <w:numId w:val="1002"/>
        </w:numPr>
      </w:pPr>
      <w:r>
        <w:t xml:space="preserve">Panic guard: every DB access under chaos wrapped in</w:t>
      </w:r>
      <w:r>
        <w:t xml:space="preserve"> </w:t>
      </w:r>
      <w:r>
        <w:rPr>
          <w:rStyle w:val="VerbatimChar"/>
        </w:rPr>
        <w:t xml:space="preserve">recover()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t.Fatalf</w:t>
      </w:r>
      <w:r>
        <w:t xml:space="preserve">.</w:t>
      </w:r>
    </w:p>
    <w:bookmarkEnd w:id="12"/>
    <w:bookmarkStart w:id="13" w:name="cleanup-11.4.14"/>
    <w:p>
      <w:pPr>
        <w:pStyle w:val="Heading2"/>
      </w:pPr>
      <w:r>
        <w:t xml:space="preserve">Cleanup (§11.4.14)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TestChaos_FileDescriptorExhaustion</w:t>
      </w:r>
      <w:r>
        <w:t xml:space="preserve"> </w:t>
      </w:r>
      <w:r>
        <w:t xml:space="preserve">closes every</w:t>
      </w:r>
      <w:r>
        <w:t xml:space="preserve"> </w:t>
      </w:r>
      <w:r>
        <w:rPr>
          <w:rStyle w:val="VerbatimChar"/>
        </w:rPr>
        <w:t xml:space="preserve">os.Pipe()</w:t>
      </w:r>
      <w:r>
        <w:t xml:space="preserve"> </w:t>
      </w:r>
      <w:r>
        <w:t xml:space="preserve">pair via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defer cleanup()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t.Cleanup(cleanup)</w:t>
      </w:r>
      <w:r>
        <w:t xml:space="preserve"> </w:t>
      </w:r>
      <w:r>
        <w:t xml:space="preserve">(belt-and-braces).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TestChaos_ConcurrentContextCancelWrite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t.Cleanup(cancel)</w:t>
      </w:r>
      <w:r>
        <w:t xml:space="preserve"> </w:t>
      </w:r>
      <w:r>
        <w:t xml:space="preserve">so</w:t>
      </w:r>
      <w:r>
        <w:t xml:space="preserve"> </w:t>
      </w:r>
      <w:r>
        <w:t xml:space="preserve">the context is cancelled even on early test bailout.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t.TempDir()</w:t>
      </w:r>
      <w:r>
        <w:t xml:space="preserve"> </w:t>
      </w:r>
      <w:r>
        <w:t xml:space="preserve">handles DB + evidence-log cleanup automatically.</w:t>
      </w:r>
    </w:p>
    <w:bookmarkEnd w:id="13"/>
    <w:bookmarkStart w:id="14" w:name="host-safety-12.6-12.12-11.4.161"/>
    <w:p>
      <w:pPr>
        <w:pStyle w:val="Heading2"/>
      </w:pPr>
      <w:r>
        <w:t xml:space="preserve">Host safety (§12.6, §12.12, §11.4.161)</w:t>
      </w:r>
    </w:p>
    <w:p>
      <w:pPr>
        <w:pStyle w:val="Compact"/>
        <w:numPr>
          <w:ilvl w:val="0"/>
          <w:numId w:val="1004"/>
        </w:numPr>
      </w:pPr>
      <w:r>
        <w:t xml:space="preserve">FD pressure capped at</w:t>
      </w:r>
      <w:r>
        <w:t xml:space="preserve"> </w:t>
      </w:r>
      <w:r>
        <w:rPr>
          <w:rStyle w:val="VerbatimChar"/>
        </w:rPr>
        <w:t xml:space="preserve">min(RLIMIT_NOFILE.soft / 4, 512)</w:t>
      </w:r>
      <w:r>
        <w:t xml:space="preserve"> </w:t>
      </w:r>
      <w:r>
        <w:t xml:space="preserve">— never</w:t>
      </w:r>
      <w:r>
        <w:t xml:space="preserve"> </w:t>
      </w:r>
      <w:r>
        <w:t xml:space="preserve">destabilises the host FD table.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no rootful container, no host power-management calls.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GOMAXPROCS=2 nice -n 19 ionice -c 3</w:t>
      </w:r>
      <w:r>
        <w:t xml:space="preserve"> </w:t>
      </w:r>
      <w:r>
        <w:t xml:space="preserve">throughout.</w:t>
      </w:r>
    </w:p>
    <w:bookmarkEnd w:id="14"/>
    <w:bookmarkStart w:id="15" w:name="determinism-11.4.50"/>
    <w:p>
      <w:pPr>
        <w:pStyle w:val="Heading2"/>
      </w:pPr>
      <w:r>
        <w:t xml:space="preserve">Determinism (§11.4.50)</w:t>
      </w:r>
    </w:p>
    <w:p>
      <w:pPr>
        <w:pStyle w:val="FirstParagraph"/>
      </w:pPr>
      <w:r>
        <w:t xml:space="preserve">Three consecutive</w:t>
      </w:r>
      <w:r>
        <w:t xml:space="preserve"> </w:t>
      </w:r>
      <w:r>
        <w:rPr>
          <w:rStyle w:val="VerbatimChar"/>
        </w:rPr>
        <w:t xml:space="preserve">-race -count=3</w:t>
      </w:r>
      <w:r>
        <w:t xml:space="preserve"> </w:t>
      </w:r>
      <w:r>
        <w:t xml:space="preserve">runs — all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race_detector_3x.log</w:t>
      </w:r>
      <w:r>
        <w:t xml:space="preserve">).</w:t>
      </w:r>
    </w:p>
    <w:bookmarkEnd w:id="15"/>
    <w:bookmarkStart w:id="16" w:name="run-log-files"/>
    <w:p>
      <w:pPr>
        <w:pStyle w:val="Heading2"/>
      </w:pPr>
      <w:r>
        <w:t xml:space="preserve">Run log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bob096_run_verbose.log</w:t>
      </w:r>
      <w:r>
        <w:t xml:space="preserve"> </w:t>
      </w:r>
      <w:r>
        <w:t xml:space="preserve">— verbose PASS output for the two new tests.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full_chaos_suite.log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TestChaos*</w:t>
      </w:r>
      <w:r>
        <w:t xml:space="preserve"> </w:t>
      </w:r>
      <w:r>
        <w:t xml:space="preserve">suite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new_chaos_scenarios.log</w:t>
      </w:r>
      <w:r>
        <w:t xml:space="preserve"> </w:t>
      </w:r>
      <w:r>
        <w:t xml:space="preserve">— first run of the two additions.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RED_phantom_mutation.log</w:t>
      </w:r>
      <w:r>
        <w:t xml:space="preserve"> </w:t>
      </w:r>
      <w:r>
        <w:t xml:space="preserve">— captured RED (invariant (ii) fails).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GREEN_after_restore.log</w:t>
      </w:r>
      <w:r>
        <w:t xml:space="preserve"> </w:t>
      </w:r>
      <w:r>
        <w:t xml:space="preserve">— GREEN immediately after restoring source.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race_detector_3x.log</w:t>
      </w:r>
      <w:r>
        <w:t xml:space="preserve"> </w:t>
      </w:r>
      <w:r>
        <w:t xml:space="preserve">— 3× deterministic race-clean run.</w:t>
      </w:r>
    </w:p>
    <w:bookmarkEnd w:id="16"/>
    <w:bookmarkStart w:id="17" w:name="skipped-chaos-class-honest-tracked"/>
    <w:p>
      <w:pPr>
        <w:pStyle w:val="Heading2"/>
      </w:pPr>
      <w:r>
        <w:t xml:space="preserve">Skipped chaos class (honest, tracked)</w:t>
      </w:r>
    </w:p>
    <w:p>
      <w:pPr>
        <w:pStyle w:val="FirstParagraph"/>
      </w:pPr>
      <w:r>
        <w:rPr>
          <w:rStyle w:val="VerbatimChar"/>
        </w:rPr>
        <w:t xml:space="preserve">§11.4.85 (d) disk-full</w:t>
      </w:r>
      <w:r>
        <w:t xml:space="preserve"> </w:t>
      </w:r>
      <w:r>
        <w:t xml:space="preserve">remains deferred as a follow-up</w:t>
      </w:r>
      <w:r>
        <w:t xml:space="preserve"> </w:t>
      </w:r>
      <w:r>
        <w:rPr>
          <w:rStyle w:val="VerbatimChar"/>
        </w:rPr>
        <w:t xml:space="preserve">§11.4.197</w:t>
      </w:r>
      <w:r>
        <w:t xml:space="preserve"> </w:t>
      </w:r>
      <w:r>
        <w:t xml:space="preserve">item —</w:t>
      </w:r>
      <w:r>
        <w:t xml:space="preserve"> </w:t>
      </w:r>
      <w:r>
        <w:t xml:space="preserve">a filesystem-quota fixture belongs in a container-scoped harness rather</w:t>
      </w:r>
      <w:r>
        <w:t xml:space="preserve"> </w:t>
      </w:r>
      <w:r>
        <w:t xml:space="preserve">than a host-shared test file. Recorded in the test-file doc-comment.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2026-09-01T16:24:50Z</dcterms:created>
  <dcterms:modified xsi:type="dcterms:W3CDTF">2026-09-01T16:24:50Z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