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ob-117-closure-evidence"/>
    <w:p>
      <w:pPr>
        <w:pStyle w:val="Heading1"/>
      </w:pPr>
      <w:r>
        <w:t xml:space="preserve">BOB-117 closure evidence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BOB-117 — rutracker login diag still uses forbidden §11.4.6</w:t>
      </w:r>
      <w:r>
        <w:t xml:space="preserve"> </w:t>
      </w:r>
      <w:r>
        <w:t xml:space="preserve">‘likely’</w:t>
      </w:r>
      <w:r>
        <w:t xml:space="preserve"> </w:t>
      </w:r>
      <w:r>
        <w:t xml:space="preserve">vocabulary + wrong error_type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 ·</w:t>
      </w:r>
      <w:r>
        <w:t xml:space="preserve"> </w:t>
      </w:r>
      <w:r>
        <w:rPr>
          <w:b/>
          <w:bCs/>
        </w:rPr>
        <w:t xml:space="preserve">Closed as:</w:t>
      </w:r>
      <w:r>
        <w:t xml:space="preserve"> </w:t>
      </w:r>
      <w:r>
        <w:t xml:space="preserve">Fixed (→ Fixed.md) per §11.4.33 type-aware closure vocabulary</w:t>
      </w:r>
      <w:r>
        <w:t xml:space="preserve"> </w:t>
      </w:r>
      <w:r>
        <w:rPr>
          <w:b/>
          <w:bCs/>
        </w:rPr>
        <w:t xml:space="preserve">Closed:</w:t>
      </w:r>
      <w:r>
        <w:t xml:space="preserve"> </w:t>
      </w:r>
      <w:r>
        <w:t xml:space="preserve">2026-08-20 ·</w:t>
      </w:r>
      <w:r>
        <w:t xml:space="preserve"> </w:t>
      </w:r>
      <w:r>
        <w:rPr>
          <w:b/>
          <w:bCs/>
        </w:rPr>
        <w:t xml:space="preserve">Verified by:</w:t>
      </w:r>
      <w:r>
        <w:t xml:space="preserve"> </w:t>
      </w:r>
      <w:r>
        <w:t xml:space="preserve">controller, independently of the reporting subagent (§11.4.262)</w:t>
      </w:r>
    </w:p>
    <w:bookmarkStart w:id="9" w:name="why-this-was-still-queued"/>
    <w:p>
      <w:pPr>
        <w:pStyle w:val="Heading2"/>
      </w:pPr>
      <w:r>
        <w:t xml:space="preserve">Why this was still Queued</w:t>
      </w:r>
    </w:p>
    <w:p>
      <w:pPr>
        <w:pStyle w:val="FirstParagraph"/>
      </w:pPr>
      <w:r>
        <w:t xml:space="preserve">The source fix landed in an earlier session but the tracker row was never reconciled — the DB</w:t>
      </w:r>
      <w:r>
        <w:t xml:space="preserve"> </w:t>
      </w:r>
      <w:r>
        <w:t xml:space="preserve">still read</w:t>
      </w:r>
      <w:r>
        <w:t xml:space="preserve"> </w:t>
      </w:r>
      <w:r>
        <w:rPr>
          <w:rStyle w:val="VerbatimChar"/>
        </w:rPr>
        <w:t xml:space="preserve">Status=Queued</w:t>
      </w:r>
      <w:r>
        <w:t xml:space="preserve"> </w:t>
      </w:r>
      <w:r>
        <w:t xml:space="preserve">while the defect was fixed AND covered by a permanent guard. That is</w:t>
      </w:r>
      <w:r>
        <w:t xml:space="preserve"> </w:t>
      </w:r>
      <w:r>
        <w:t xml:space="preserve">tracker drift, not an open defect. Discovered during a §11.4.238 out-of-band sweep.</w:t>
      </w:r>
    </w:p>
    <w:bookmarkEnd w:id="9"/>
    <w:bookmarkStart w:id="15" w:name="X5a0f2d9b4952569db9d37b05e6febb6cc69dab5"/>
    <w:p>
      <w:pPr>
        <w:pStyle w:val="Heading2"/>
      </w:pPr>
      <w:r>
        <w:t xml:space="preserve">Evidence chain (§11.4.146(D3): registry row → guard → verdict → class-matched evidence)</w:t>
      </w:r>
    </w:p>
    <w:bookmarkStart w:id="10" w:name="the-fix-is-present-in-source"/>
    <w:p>
      <w:pPr>
        <w:pStyle w:val="Heading3"/>
      </w:pPr>
      <w:r>
        <w:t xml:space="preserve">1. The fix is present in source</w:t>
      </w:r>
    </w:p>
    <w:p>
      <w:pPr>
        <w:pStyle w:val="SourceCode"/>
      </w:pPr>
      <w:r>
        <w:rPr>
          <w:rStyle w:val="VerbatimChar"/>
        </w:rPr>
        <w:t xml:space="preserve">$ grep -n 'upstream_captcha' download-proxy/src/merge_service/search.py | head -5</w:t>
      </w:r>
      <w:r>
        <w:br/>
      </w:r>
      <w:r>
        <w:rPr>
          <w:rStyle w:val="VerbatimChar"/>
        </w:rPr>
        <w:t xml:space="preserve">1299:                        "error_type": "upstream_captcha",</w:t>
      </w:r>
      <w:r>
        <w:br/>
      </w:r>
      <w:r>
        <w:rPr>
          <w:rStyle w:val="VerbatimChar"/>
        </w:rPr>
        <w:t xml:space="preserve">1353:                        "error_type": "upstream_captcha",</w:t>
      </w:r>
      <w:r>
        <w:br/>
      </w:r>
      <w:r>
        <w:rPr>
          <w:rStyle w:val="VerbatimChar"/>
        </w:rPr>
        <w:t xml:space="preserve">1371:                        "error_type": "upstream_captcha",</w:t>
      </w:r>
      <w:r>
        <w:br/>
      </w:r>
      <w:r>
        <w:rPr>
          <w:rStyle w:val="VerbatimChar"/>
        </w:rPr>
        <w:t xml:space="preserve">1674:                        "error_type": "upstream_captcha",</w:t>
      </w:r>
    </w:p>
    <w:bookmarkEnd w:id="10"/>
    <w:bookmarkStart w:id="11" w:name="Xd56d487b4edc77e3542cb550862b1d1cd5fa296"/>
    <w:p>
      <w:pPr>
        <w:pStyle w:val="Heading3"/>
      </w:pPr>
      <w:r>
        <w:t xml:space="preserve">2. The forbidden hedged classification is gone</w:t>
      </w:r>
    </w:p>
    <w:p>
      <w:pPr>
        <w:pStyle w:val="SourceCode"/>
      </w:pPr>
      <w:r>
        <w:rPr>
          <w:rStyle w:val="VerbatimChar"/>
        </w:rPr>
        <w:t xml:space="preserve">$ grep -nE 'no session cookie.*likely' download-proxy/src/merge_service/search.py</w:t>
      </w:r>
      <w:r>
        <w:br/>
      </w:r>
      <w:r>
        <w:rPr>
          <w:rStyle w:val="VerbatimChar"/>
        </w:rPr>
        <w:t xml:space="preserve">(no match — ABSENT)</w:t>
      </w:r>
    </w:p>
    <w:bookmarkEnd w:id="11"/>
    <w:bookmarkStart w:id="12" w:name="X799a1e8e1e07cda9fa4b3f1db687ea64aaf9259"/>
    <w:p>
      <w:pPr>
        <w:pStyle w:val="Heading3"/>
      </w:pPr>
      <w:r>
        <w:t xml:space="preserve">3. Control needle — the absence above is real, not a blind grep (§11.4.201(7)(b))</w:t>
      </w:r>
    </w:p>
    <w:p>
      <w:pPr>
        <w:pStyle w:val="SourceCode"/>
      </w:pPr>
      <w:r>
        <w:rPr>
          <w:rStyle w:val="VerbatimChar"/>
        </w:rPr>
        <w:t xml:space="preserve">$ grep -c '_search_rutracker' download-proxy/src/merge_service/search.py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A blind instrument and a genuinely-clean file both return a quiet zero. The needle proves the</w:t>
      </w:r>
      <w:r>
        <w:t xml:space="preserve"> </w:t>
      </w:r>
      <w:r>
        <w:t xml:space="preserve">search reaches this file, so the zero in step 2 is evidence rather than silence.</w:t>
      </w:r>
    </w:p>
    <w:bookmarkEnd w:id="12"/>
    <w:bookmarkStart w:id="13" w:name="X1173ea9e64f499f6f7a2bf173eea7d5b6aea227"/>
    <w:p>
      <w:pPr>
        <w:pStyle w:val="Heading3"/>
      </w:pPr>
      <w:r>
        <w:t xml:space="preserve">4. A permanent regression guard locks it in (§11.4.135)</w:t>
      </w:r>
    </w:p>
    <w:p>
      <w:pPr>
        <w:pStyle w:val="SourceCode"/>
      </w:pPr>
      <w:r>
        <w:rPr>
          <w:rStyle w:val="VerbatimChar"/>
        </w:rPr>
        <w:t xml:space="preserve">tests/unit/merge_service/test_search_deep_coverage.py:1030</w:t>
      </w:r>
      <w:r>
        <w:br/>
      </w:r>
      <w:r>
        <w:rPr>
          <w:rStyle w:val="VerbatimChar"/>
        </w:rPr>
        <w:t xml:space="preserve">    assert "likely" not in diag.get("error", "").lower()</w:t>
      </w:r>
    </w:p>
    <w:p>
      <w:pPr>
        <w:pStyle w:val="FirstParagraph"/>
      </w:pPr>
      <w:r>
        <w:t xml:space="preserve">The guard asserts on the emitted diagnostic, so re-introducing the hedge fails the suite.</w:t>
      </w:r>
    </w:p>
    <w:bookmarkEnd w:id="13"/>
    <w:bookmarkStart w:id="14" w:name="guard-verdict-green"/>
    <w:p>
      <w:pPr>
        <w:pStyle w:val="Heading3"/>
      </w:pPr>
      <w:r>
        <w:t xml:space="preserve">5. Guard verdict: GREEN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tests/unit/merge_service/test_search_deep_coverage.py \</w:t>
      </w:r>
      <w:r>
        <w:br/>
      </w:r>
      <w:r>
        <w:rPr>
          <w:rStyle w:val="VerbatimChar"/>
        </w:rPr>
        <w:t xml:space="preserve">    -k "rutracker" -q --import-mode=importlib</w:t>
      </w:r>
      <w:r>
        <w:br/>
      </w:r>
      <w:r>
        <w:rPr>
          <w:rStyle w:val="VerbatimChar"/>
        </w:rPr>
        <w:t xml:space="preserve">...............                                                          [100%]</w:t>
      </w:r>
      <w:r>
        <w:br/>
      </w:r>
      <w:r>
        <w:rPr>
          <w:rStyle w:val="VerbatimChar"/>
        </w:rPr>
        <w:t xml:space="preserve">15 passed, 72 deselected in 4.05s</w:t>
      </w:r>
    </w:p>
    <w:bookmarkEnd w:id="14"/>
    <w:bookmarkEnd w:id="15"/>
    <w:bookmarkStart w:id="16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A §11.4.115 RED demonstration (re-introduce the hedge, observe the guard FAIL) was NOT performed</w:t>
      </w:r>
      <w:r>
        <w:t xml:space="preserve"> </w:t>
      </w:r>
      <w:r>
        <w:t xml:space="preserve">here:</w:t>
      </w:r>
      <w:r>
        <w:t xml:space="preserve"> </w:t>
      </w:r>
      <w:r>
        <w:rPr>
          <w:rStyle w:val="VerbatimChar"/>
        </w:rPr>
        <w:t xml:space="preserve">download-proxy/src/**</w:t>
      </w:r>
      <w:r>
        <w:t xml:space="preserve"> </w:t>
      </w:r>
      <w:r>
        <w:t xml:space="preserve">is owned by a concurrently-running agent (BOB-111), and mutating it</w:t>
      </w:r>
      <w:r>
        <w:t xml:space="preserve"> </w:t>
      </w:r>
      <w:r>
        <w:t xml:space="preserve">would violate §11.4.84 working-tree quiescence. The guard’s assertion is structurally load-bearing</w:t>
      </w:r>
      <w:r>
        <w:t xml:space="preserve"> </w:t>
      </w:r>
      <w:r>
        <w:t xml:space="preserve">(it reads the emitted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string), but the RED flip is stated as NOT captured rather than</w:t>
      </w:r>
      <w:r>
        <w:t xml:space="preserve"> </w:t>
      </w:r>
      <w:r>
        <w:t xml:space="preserve">implied. Anyone re-running this can produce it once that file is quiescent.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2026-09-01T16:23:27Z</dcterms:created>
  <dcterms:modified xsi:type="dcterms:W3CDTF">2026-09-01T16:23:27Z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