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X9b92342d6b667cba14da3eacdb2f60cb3d95442"/>
    <w:p>
      <w:pPr>
        <w:pStyle w:val="Heading1"/>
      </w:pPr>
      <w:r>
        <w:t xml:space="preserve">BOB-161 CM-NO-FAIL-OPEN-SKIP — §11.4.209 independent review, round 1</w:t>
      </w:r>
    </w:p>
    <w:p>
      <w:pPr>
        <w:pStyle w:val="FirstParagraph"/>
      </w:pPr>
      <w:r>
        <w:rPr>
          <w:b/>
          <w:bCs/>
        </w:rPr>
        <w:t xml:space="preserve">Verdict: NO-GO</w:t>
      </w:r>
      <w:r>
        <w:t xml:space="preserve"> </w:t>
      </w:r>
      <w:r>
        <w:t xml:space="preserve">— 0 BLOCKING / 5 IMPORTANT / 7 MINOR</w:t>
      </w:r>
      <w:r>
        <w:t xml:space="preserve"> </w:t>
      </w:r>
      <w:r>
        <w:t xml:space="preserve">Substrate: Fable (§11.4.209). Reviewer structurally separate from the author (§11.4.70).</w:t>
      </w:r>
      <w:r>
        <w:t xml:space="preserve"> </w:t>
      </w:r>
      <w:r>
        <w:t xml:space="preserve">Date: 2026-08-25. Loop re-arms per §11.4.134 — remediate, re-review to zero findings AND zero warnings.</w:t>
      </w:r>
    </w:p>
    <w:bookmarkStart w:id="9" w:name="why-this-is-a-no-go-and-not-a-nitpick"/>
    <w:p>
      <w:pPr>
        <w:pStyle w:val="Heading2"/>
      </w:pPr>
      <w:r>
        <w:t xml:space="preserve">Why this is a NO-GO and not a nitpick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reviewer-authored</w:t>
      </w:r>
      <w:r>
        <w:t xml:space="preserve"> </w:t>
      </w:r>
      <w:r>
        <w:t xml:space="preserve">mutation survives the entire suite while silently halving real</w:t>
      </w:r>
      <w:r>
        <w:t xml:space="preserve"> </w:t>
      </w:r>
      <w:r>
        <w:t xml:space="preserve">detection. That is the §11.4.115(F) unvalidated-instrumentation condition, and</w:t>
      </w:r>
      <w:r>
        <w:t xml:space="preserve"> </w:t>
      </w:r>
      <w:r>
        <w:t xml:space="preserve">§11.4.194(6)(d) predicts exactly this: the author’s own six mutations were all caught;</w:t>
      </w:r>
      <w:r>
        <w:t xml:space="preserve"> </w:t>
      </w:r>
      <w:r>
        <w:t xml:space="preserve">the reviewer’s first different one was not.</w:t>
      </w:r>
    </w:p>
    <w:p>
      <w:pPr>
        <w:pStyle w:val="SourceCode"/>
      </w:pPr>
      <w:r>
        <w:rPr>
          <w:rStyle w:val="VerbatimChar"/>
        </w:rPr>
        <w:t xml:space="preserve">mutation: SESSION_HINTS = ()</w:t>
      </w:r>
      <w:r>
        <w:br/>
      </w:r>
      <w:r>
        <w:rPr>
          <w:rStyle w:val="VerbatimChar"/>
        </w:rPr>
        <w:t xml:space="preserve">suite:    19/19 GREEN  (unchanged)</w:t>
      </w:r>
      <w:r>
        <w:br/>
      </w:r>
      <w:r>
        <w:rPr>
          <w:rStyle w:val="VerbatimChar"/>
        </w:rPr>
        <w:t xml:space="preserve">corpus:   6 findings -&gt; 4      (test_merge_api.py:180 and :484 vanish)</w:t>
      </w:r>
      <w:r>
        <w:br/>
      </w:r>
      <w:r>
        <w:rPr>
          <w:rStyle w:val="VerbatimChar"/>
        </w:rPr>
        <w:t xml:space="preserve">and then: gate prints "BELOW baseline — lower BASELINE to 4"</w:t>
      </w:r>
    </w:p>
    <w:p>
      <w:pPr>
        <w:pStyle w:val="FirstParagraph"/>
      </w:pPr>
      <w:r>
        <w:t xml:space="preserve">The last line is the dangerous part: weakening the instrument presents itself as</w:t>
      </w:r>
      <w:r>
        <w:t xml:space="preserve"> </w:t>
      </w:r>
      <w:r>
        <w:t xml:space="preserve">progress, and the baseline would lock it in.</w:t>
      </w:r>
    </w:p>
    <w:bookmarkEnd w:id="9"/>
    <w:bookmarkStart w:id="12" w:name="findings"/>
    <w:p>
      <w:pPr>
        <w:pStyle w:val="Heading2"/>
      </w:pPr>
      <w:r>
        <w:t xml:space="preserve">Findings</w:t>
      </w:r>
    </w:p>
    <w:bookmarkStart w:id="10" w:name="important"/>
    <w:p>
      <w:pPr>
        <w:pStyle w:val="Heading3"/>
      </w:pPr>
      <w:r>
        <w:t xml:space="preserve">IMPORTANT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R3 evasion — tuple-form broad except.</w:t>
      </w:r>
      <w:r>
        <w:t xml:space="preserve"> </w:t>
      </w:r>
      <w:r>
        <w:rPr>
          <w:rStyle w:val="VerbatimChar"/>
        </w:rPr>
        <w:t xml:space="preserve">except (Exception,):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except (ValueError, Exception):</w:t>
      </w:r>
      <w:r>
        <w:t xml:space="preserve"> </w:t>
      </w:r>
      <w:r>
        <w:t xml:space="preserve">over a probe PASSES though semantically identical to</w:t>
      </w:r>
      <w:r>
        <w:t xml:space="preserve"> </w:t>
      </w:r>
      <w:r>
        <w:rPr>
          <w:rStyle w:val="VerbatimChar"/>
        </w:rPr>
        <w:t xml:space="preserve">except Exception:</w:t>
      </w:r>
      <w:r>
        <w:t xml:space="preserve">. Live shape at</w:t>
      </w:r>
      <w:r>
        <w:t xml:space="preserve"> </w:t>
      </w:r>
      <w:r>
        <w:rPr>
          <w:rStyle w:val="VerbatimChar"/>
        </w:rPr>
        <w:t xml:space="preserve">tests/unit/api_layer/test_theme_stream.py:145</w:t>
      </w:r>
      <w:r>
        <w:t xml:space="preserve"> </w:t>
      </w:r>
      <w:r>
        <w:t xml:space="preserve">(a</w:t>
      </w:r>
      <w:r>
        <w:t xml:space="preserve"> </w:t>
      </w:r>
      <w:r>
        <w:rPr>
          <w:rStyle w:val="VerbatimChar"/>
        </w:rPr>
        <w:t xml:space="preserve">pass</w:t>
      </w:r>
      <w:r>
        <w:t xml:space="preserve"> </w:t>
      </w:r>
      <w:r>
        <w:t xml:space="preserve">today, one keystroke from an escape).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SESSION_HINTS unvalidated</w:t>
      </w:r>
      <w:r>
        <w:t xml:space="preserve"> </w:t>
      </w:r>
      <w:r>
        <w:t xml:space="preserve">— see above. A third of the live baseline rests on it.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Fifth blind condition: unreadable files vanish.</w:t>
      </w:r>
      <w:r>
        <w:t xml:space="preserve"> </w:t>
      </w:r>
      <w:r>
        <w:rPr>
          <w:rStyle w:val="VerbatimChar"/>
        </w:rPr>
        <w:t xml:space="preserve">except OSError: continue</w:t>
      </w:r>
      <w:r>
        <w:t xml:space="preserve"> </w:t>
      </w:r>
      <w:r>
        <w:t xml:space="preserve">(analyzer 368-370).</w:t>
      </w:r>
      <w:r>
        <w:t xml:space="preserve"> </w:t>
      </w:r>
      <w:r>
        <w:t xml:space="preserve">Demonstrated: 2-file corpus, one chmod-000 containing a real fail-open →</w:t>
      </w:r>
      <w:r>
        <w:t xml:space="preserve"> </w:t>
      </w:r>
      <w:r>
        <w:t xml:space="preserve">“parsed 1”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PASS</w:t>
      </w:r>
      <w:r>
        <w:t xml:space="preserve">.</w:t>
      </w:r>
      <w:r>
        <w:t xml:space="preserve"> </w:t>
      </w:r>
      <w:r>
        <w:t xml:space="preserve">Same false-null class the four blind checks exist to close, applied to OSError. Broken symlink</w:t>
      </w:r>
      <w:r>
        <w:t xml:space="preserve"> </w:t>
      </w:r>
      <w:r>
        <w:t xml:space="preserve">is the realistic trigger.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R1’s</w:t>
      </w:r>
      <w:r>
        <w:rPr>
          <w:b/>
          <w:bCs/>
        </w:rPr>
        <w:t xml:space="preserve"> </w:t>
      </w:r>
      <w:r>
        <w:rPr>
          <w:b/>
          <w:bCs/>
        </w:rPr>
        <w:t xml:space="preserve">“unambiguous attribute”</w:t>
      </w:r>
      <w:r>
        <w:rPr>
          <w:b/>
          <w:bCs/>
        </w:rPr>
        <w:t xml:space="preserve"> </w:t>
      </w:r>
      <w:r>
        <w:rPr>
          <w:b/>
          <w:bCs/>
        </w:rPr>
        <w:t xml:space="preserve">assumption refuted (§11.4.194(2)).</w:t>
      </w:r>
      <w:r>
        <w:t xml:space="preserve"> </w:t>
      </w:r>
      <w:r>
        <w:rPr>
          <w:rStyle w:val="VerbatimChar"/>
        </w:rPr>
        <w:t xml:space="preserve">job.status</w:t>
      </w:r>
      <w:r>
        <w:t xml:space="preserve"> </w:t>
      </w:r>
      <w:r>
        <w:t xml:space="preserve">on a domain</w:t>
      </w:r>
      <w:r>
        <w:t xml:space="preserve"> </w:t>
      </w:r>
      <w:r>
        <w:t xml:space="preserve">object fires R1 on an honest environmental skip; this repo already uses</w:t>
      </w:r>
      <w:r>
        <w:t xml:space="preserve"> </w:t>
      </w:r>
      <w:r>
        <w:rPr>
          <w:rStyle w:val="VerbatimChar"/>
        </w:rPr>
        <w:t xml:space="preserve">stat.status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metadata.status</w:t>
      </w:r>
      <w:r>
        <w:t xml:space="preserve"> </w:t>
      </w:r>
      <w:r>
        <w:t xml:space="preserve">in probe-capable dirs. Zero live FPs — latent, not active.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“TRACKED SEPARATELY (§11.4.197)”</w:t>
      </w:r>
      <w:r>
        <w:rPr>
          <w:b/>
          <w:bCs/>
        </w:rPr>
        <w:t xml:space="preserve"> </w:t>
      </w:r>
      <w:r>
        <w:rPr>
          <w:b/>
          <w:bCs/>
        </w:rPr>
        <w:t xml:space="preserve">had no tracker row.</w:t>
      </w:r>
      <w:r>
        <w:t xml:space="preserve"> </w:t>
      </w:r>
      <w:r>
        <w:t xml:space="preserve">Filed by the conductor as</w:t>
      </w:r>
      <w:r>
        <w:t xml:space="preserve"> </w:t>
      </w:r>
      <w:r>
        <w:rPr>
          <w:b/>
          <w:bCs/>
        </w:rPr>
        <w:t xml:space="preserve">BOB-192</w:t>
      </w:r>
      <w:r>
        <w:t xml:space="preserve">.</w:t>
      </w:r>
    </w:p>
    <w:bookmarkEnd w:id="10"/>
    <w:bookmarkStart w:id="11" w:name="minor"/>
    <w:p>
      <w:pPr>
        <w:pStyle w:val="Heading3"/>
      </w:pPr>
      <w:r>
        <w:t xml:space="preserve">MINOR</w:t>
      </w:r>
    </w:p>
    <w:p>
      <w:pPr>
        <w:pStyle w:val="Compact"/>
        <w:numPr>
          <w:ilvl w:val="0"/>
          <w:numId w:val="1002"/>
        </w:numPr>
      </w:pPr>
      <w:r>
        <w:t xml:space="preserve">Ratchet absorbs a one-out-one-in swap (count-baseline); pre-build discards stdout on PASS so the</w:t>
      </w:r>
      <w:r>
        <w:t xml:space="preserve"> </w:t>
      </w:r>
      <w:r>
        <w:t xml:space="preserve">changed finding-SET is invisible at the seam. Matches sanctioned precedent; a fingerprint-set</w:t>
      </w:r>
      <w:r>
        <w:t xml:space="preserve"> </w:t>
      </w:r>
      <w:r>
        <w:t xml:space="preserve">baseline would close it.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from pytest import skip</w:t>
      </w:r>
      <w:r>
        <w:t xml:space="preserve"> </w:t>
      </w:r>
      <w:r>
        <w:t xml:space="preserve">evades all rules. Zero corpus instances.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RESPONSE_DERIVERS</w:t>
      </w:r>
      <w:r>
        <w:t xml:space="preserve"> </w:t>
      </w:r>
      <w:r>
        <w:t xml:space="preserve">is dead code — bare-Name propagation subsumes it.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["status_code"]</w:t>
      </w:r>
      <w:r>
        <w:t xml:space="preserve"> </w:t>
      </w:r>
      <w:r>
        <w:t xml:space="preserve">subscript arm of</w:t>
      </w:r>
      <w:r>
        <w:t xml:space="preserve"> </w:t>
      </w:r>
      <w:r>
        <w:rPr>
          <w:rStyle w:val="VerbatimChar"/>
        </w:rPr>
        <w:t xml:space="preserve">reads_status</w:t>
      </w:r>
      <w:r>
        <w:t xml:space="preserve"> </w:t>
      </w:r>
      <w:r>
        <w:t xml:space="preserve">covered by no test and no corpus instance.</w:t>
      </w:r>
    </w:p>
    <w:p>
      <w:pPr>
        <w:pStyle w:val="Compact"/>
        <w:numPr>
          <w:ilvl w:val="0"/>
          <w:numId w:val="1002"/>
        </w:numPr>
      </w:pPr>
      <w:r>
        <w:t xml:space="preserve">Two latent FP vectors absent from HONEST LIMITS (environmental skip nested under a</w:t>
      </w:r>
      <w:r>
        <w:t xml:space="preserve"> </w:t>
      </w:r>
      <w:r>
        <w:t xml:space="preserve">status-success branch; rebound-name taint with no kill-set).</w:t>
      </w:r>
    </w:p>
    <w:p>
      <w:pPr>
        <w:pStyle w:val="Compact"/>
        <w:numPr>
          <w:ilvl w:val="0"/>
          <w:numId w:val="1002"/>
        </w:numPr>
      </w:pPr>
      <w:r>
        <w:t xml:space="preserve">Wiring comment says</w:t>
      </w:r>
      <w:r>
        <w:t xml:space="preserve"> </w:t>
      </w:r>
      <w:r>
        <w:t xml:space="preserve">“18 cases”</w:t>
      </w:r>
      <w:r>
        <w:t xml:space="preserve">; the suite reports 19.</w:t>
      </w:r>
    </w:p>
    <w:p>
      <w:pPr>
        <w:pStyle w:val="Compact"/>
        <w:numPr>
          <w:ilvl w:val="0"/>
          <w:numId w:val="1002"/>
        </w:numPr>
      </w:pPr>
      <w:r>
        <w:t xml:space="preserve">§11.4.18 companion doc absent. The author’s</w:t>
      </w:r>
      <w:r>
        <w:t xml:space="preserve"> </w:t>
      </w:r>
      <w:r>
        <w:t xml:space="preserve">“four gates have none”</w:t>
      </w:r>
      <w:r>
        <w:t xml:space="preserve"> </w:t>
      </w:r>
      <w:r>
        <w:t xml:space="preserve">is literally true but</w:t>
      </w:r>
      <w:r>
        <w:t xml:space="preserve"> </w:t>
      </w:r>
      <w:r>
        <w:t xml:space="preserve">inverts the evidence —</w:t>
      </w:r>
      <w:r>
        <w:t xml:space="preserve"> </w:t>
      </w:r>
      <w:r>
        <w:rPr>
          <w:b/>
          <w:bCs/>
        </w:rPr>
        <w:t xml:space="preserve">7 of 12</w:t>
      </w:r>
      <w:r>
        <w:t xml:space="preserve"> </w:t>
      </w:r>
      <w:r>
        <w:t xml:space="preserve">sibling gates DO have companions, so skipping grows a</w:t>
      </w:r>
      <w:r>
        <w:t xml:space="preserve"> </w:t>
      </w:r>
      <w:r>
        <w:t xml:space="preserve">monotone-decreasing debt class (§11.4.261).</w:t>
      </w:r>
    </w:p>
    <w:bookmarkEnd w:id="11"/>
    <w:bookmarkEnd w:id="12"/>
    <w:bookmarkStart w:id="13" w:name="X5783706bdce472783c7bc8d05fb62911a22b73c"/>
    <w:p>
      <w:pPr>
        <w:pStyle w:val="Heading2"/>
      </w:pPr>
      <w:r>
        <w:t xml:space="preserve">Verified good (proven by execution, not assumed)</w:t>
      </w:r>
    </w:p>
    <w:p>
      <w:pPr>
        <w:pStyle w:val="FirstParagraph"/>
      </w:pPr>
      <w:r>
        <w:t xml:space="preserve">19/19 suite confirmed by real run · all 6 baseline findings read and confirmed genuinely fail-open ·</w:t>
      </w:r>
      <w:r>
        <w:t xml:space="preserve"> </w:t>
      </w:r>
      <w:r>
        <w:t xml:space="preserve">narrow-except skips beside them correctly untouched · both prior author-fixed false positives hold,</w:t>
      </w:r>
      <w:r>
        <w:t xml:space="preserve"> </w:t>
      </w:r>
      <w:r>
        <w:t xml:space="preserve">with correct R2 attribution · carriers hold including three the author did not write (f-string text,</w:t>
      </w:r>
      <w:r>
        <w:t xml:space="preserve"> </w:t>
      </w:r>
      <w:r>
        <w:t xml:space="preserve">multi-line raw string containing complete fail-open code,</w:t>
      </w:r>
      <w:r>
        <w:t xml:space="preserve"> </w:t>
      </w:r>
      <w:r>
        <w:rPr>
          <w:rStyle w:val="VerbatimChar"/>
        </w:rPr>
        <w:t xml:space="preserve"># type:</w:t>
      </w:r>
      <w:r>
        <w:t xml:space="preserve"> </w:t>
      </w:r>
      <w:r>
        <w:t xml:space="preserve">comments) · four blind refusals</w:t>
      </w:r>
      <w:r>
        <w:t xml:space="preserve"> </w:t>
      </w:r>
      <w:r>
        <w:t xml:space="preserve">distinct · exact BOB-092 SKIP-on-404 repro caught in a fresh file · exit codes 0/1/2 measured ·</w:t>
      </w:r>
      <w:r>
        <w:t xml:space="preserve"> </w:t>
      </w:r>
      <w:r>
        <w:t xml:space="preserve">no self-tightening (sha-verified) · wiring top-level, uses the file’s pass/fail helpers, honest</w:t>
      </w:r>
      <w:r>
        <w:t xml:space="preserve"> </w:t>
      </w:r>
      <w:r>
        <w:t xml:space="preserve">§11.4.3 SKIP when absent, self-scopes to its checkout ·</w:t>
      </w:r>
      <w:r>
        <w:t xml:space="preserve"> </w:t>
      </w:r>
      <w:r>
        <w:rPr>
          <w:rStyle w:val="VerbatimChar"/>
        </w:rPr>
        <w:t xml:space="preserve">bash -n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shellcheck -S warning</w:t>
      </w:r>
      <w:r>
        <w:t xml:space="preserve"> </w:t>
      </w:r>
      <w:r>
        <w:t xml:space="preserve">clean.</w:t>
      </w:r>
    </w:p>
    <w:p>
      <w:pPr>
        <w:pStyle w:val="BodyText"/>
      </w:pPr>
      <w:r>
        <w:t xml:space="preserve">Nothing found invalidates the detector’s core definition, the ratchet mechanism, or the wiring.</w:t>
      </w:r>
    </w:p>
    <w:bookmarkEnd w:id="13"/>
    <w:bookmarkStart w:id="14" w:name="not-analysed-stated-never-assumed-safe"/>
    <w:p>
      <w:pPr>
        <w:pStyle w:val="Heading2"/>
      </w:pPr>
      <w:r>
        <w:t xml:space="preserve">Not analysed (stated, never assumed safe)</w:t>
      </w:r>
    </w:p>
    <w:p>
      <w:pPr>
        <w:pStyle w:val="FirstParagraph"/>
      </w:pPr>
      <w:r>
        <w:t xml:space="preserve">python3-absent exit-2 branch (host has python3; read-only verification) · behaviour on Python</w:t>
      </w:r>
      <w:r>
        <w:t xml:space="preserve"> </w:t>
      </w:r>
      <w:r>
        <w:t xml:space="preserve">versions other than the host’s 3.14.6 · skips outside</w:t>
      </w:r>
      <w:r>
        <w:t xml:space="preserve"> </w:t>
      </w:r>
      <w:r>
        <w:rPr>
          <w:rStyle w:val="VerbatimChar"/>
        </w:rPr>
        <w:t xml:space="preserve">pytest.skip</w:t>
      </w:r>
      <w:r>
        <w:t xml:space="preserve"> </w:t>
      </w:r>
      <w:r>
        <w:t xml:space="preserve">in shell/Go harnesses (outside</w:t>
      </w:r>
      <w:r>
        <w:t xml:space="preserve"> </w:t>
      </w:r>
      <w:r>
        <w:t xml:space="preserve">the gate’s declared scope) · the 175 dirty exports in the worktree (excluded by instruction, and</w:t>
      </w:r>
      <w:r>
        <w:t xml:space="preserve"> </w:t>
      </w:r>
      <w:r>
        <w:t xml:space="preserve">not authored by this change).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2026-09-01T16:25:02Z</dcterms:created>
  <dcterms:modified xsi:type="dcterms:W3CDTF">2026-09-01T16:25:02Z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