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9d8dad63f3d7747fd4b2e729c810495a5359287"/>
    <w:p>
      <w:pPr>
        <w:pStyle w:val="Heading1"/>
      </w:pPr>
      <w:r>
        <w:t xml:space="preserve">BOB-168 — DECISION: a listed-but-absent challenge blocks, in its own bucket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2026-08-22T10:47:34Z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DECIDED and implemented. This file is the record; the runner’s</w:t>
      </w:r>
      <w:r>
        <w:t xml:space="preserve"> </w:t>
      </w:r>
      <w:r>
        <w:t xml:space="preserve">header cites it. Changing the exit contract in the script without changing this</w:t>
      </w:r>
      <w:r>
        <w:t xml:space="preserve"> </w:t>
      </w:r>
      <w:r>
        <w:t xml:space="preserve">file leaves the next reader unable to tell a choice from an accident.</w:t>
      </w:r>
      <w:r>
        <w:t xml:space="preserve"> </w:t>
      </w:r>
      <w:r>
        <w:rPr>
          <w:b/>
          <w:bCs/>
        </w:rPr>
        <w:t xml:space="preserve">Mandate:</w:t>
      </w:r>
      <w:r>
        <w:t xml:space="preserve"> </w:t>
      </w:r>
      <w:r>
        <w:t xml:space="preserve">§11.4.3 (SKIP is topology-absent), §11.4.135 (absence blocks as</w:t>
      </w:r>
      <w:r>
        <w:t xml:space="preserve"> </w:t>
      </w:r>
      <w:r>
        <w:t xml:space="preserve">FAIL does), §11.4.266 (advertised capability with no passing challenge),</w:t>
      </w:r>
      <w:r>
        <w:t xml:space="preserve"> </w:t>
      </w:r>
      <w:r>
        <w:t xml:space="preserve">§11.4.248 (do not train readers to ignore red), §11.4.201(1)(6).</w:t>
      </w:r>
    </w:p>
    <w:bookmarkStart w:id="9" w:name="the-question"/>
    <w:p>
      <w:pPr>
        <w:pStyle w:val="Heading2"/>
      </w:pPr>
      <w:r>
        <w:t xml:space="preserve">The question</w:t>
      </w:r>
    </w:p>
    <w:p>
      <w:pPr>
        <w:pStyle w:val="FirstParagraph"/>
      </w:pPr>
      <w:r>
        <w:t xml:space="preserve">The aggregator’s exit code read only the FAIL count, so any number of missing</w:t>
      </w:r>
      <w:r>
        <w:t xml:space="preserve"> </w:t>
      </w:r>
      <w:r>
        <w:t xml:space="preserve">entries exited 0. Should a listed-but-absent challenge participate in the exit</w:t>
      </w:r>
      <w:r>
        <w:t xml:space="preserve"> </w:t>
      </w:r>
      <w:r>
        <w:t xml:space="preserve">code? Two defensible answers were on the table, plus a third path.</w:t>
      </w:r>
    </w:p>
    <w:bookmarkEnd w:id="9"/>
    <w:bookmarkStart w:id="10" w:name="the-decision"/>
    <w:p>
      <w:pPr>
        <w:pStyle w:val="Heading2"/>
      </w:pPr>
      <w:r>
        <w:t xml:space="preserve">The decision</w:t>
      </w:r>
    </w:p>
    <w:p>
      <w:pPr>
        <w:pStyle w:val="FirstParagraph"/>
      </w:pPr>
      <w:r>
        <w:rPr>
          <w:b/>
          <w:bCs/>
        </w:rPr>
        <w:t xml:space="preserve">MISSING is a bucket of its own, separate from SKIP, and it blocks with</w:t>
      </w:r>
      <w:r>
        <w:rPr>
          <w:b/>
          <w:bCs/>
        </w:rPr>
        <w:t xml:space="preserve"> </w:t>
      </w:r>
      <w:r>
        <w:rPr>
          <w:b/>
          <w:bCs/>
        </w:rPr>
        <w:t xml:space="preserve">exit 2.</w:t>
      </w:r>
      <w:r>
        <w:t xml:space="preserve"> </w:t>
      </w:r>
      <w:r>
        <w:t xml:space="preserve">Precedence:</w:t>
      </w:r>
      <w:r>
        <w:t xml:space="preserve"> </w:t>
      </w:r>
      <w:r>
        <w:rPr>
          <w:rStyle w:val="VerbatimChar"/>
        </w:rPr>
        <w:t xml:space="preserve">FAIL</w:t>
      </w:r>
      <w:r>
        <w:t xml:space="preserve"> </w:t>
      </w:r>
      <w:r>
        <w:t xml:space="preserve">(1) outranks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 </w:t>
      </w:r>
      <w:r>
        <w:t xml:space="preserve">(2) outranks success (0).</w:t>
      </w:r>
    </w:p>
    <w:p>
      <w:pPr>
        <w:pStyle w:val="SourceCode"/>
      </w:pPr>
      <w:r>
        <w:rPr>
          <w:rStyle w:val="VerbatimChar"/>
        </w:rPr>
        <w:t xml:space="preserve">0  every listed entry ran and passed</w:t>
      </w:r>
      <w:r>
        <w:br/>
      </w:r>
      <w:r>
        <w:rPr>
          <w:rStyle w:val="VerbatimChar"/>
        </w:rPr>
        <w:t xml:space="preserve">1  at least one challenge FAILED         -&gt; fix the code</w:t>
      </w:r>
      <w:r>
        <w:br/>
      </w:r>
      <w:r>
        <w:rPr>
          <w:rStyle w:val="VerbatimChar"/>
        </w:rPr>
        <w:t xml:space="preserve">2  at least one listed entry was MISSING -&gt; fix the checkout</w:t>
      </w:r>
    </w:p>
    <w:p>
      <w:pPr>
        <w:pStyle w:val="FirstParagraph"/>
      </w:pPr>
      <w:r>
        <w:t xml:space="preserve">“MISSING”</w:t>
      </w:r>
      <w:r>
        <w:t xml:space="preserve"> </w:t>
      </w:r>
      <w:r>
        <w:t xml:space="preserve">covers both</w:t>
      </w:r>
      <w:r>
        <w:t xml:space="preserve"> </w:t>
      </w:r>
      <w:r>
        <w:rPr>
          <w:i/>
          <w:iCs/>
        </w:rPr>
        <w:t xml:space="preserve">absent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present-but-not-executable</w:t>
      </w:r>
      <w:r>
        <w:t xml:space="preserve">: in both cases</w:t>
      </w:r>
      <w:r>
        <w:t xml:space="preserve"> </w:t>
      </w:r>
      <w:r>
        <w:t xml:space="preserve">the named entry attested nothing, because the runner refused it.</w:t>
      </w:r>
    </w:p>
    <w:p>
      <w:pPr>
        <w:pStyle w:val="BodyText"/>
      </w:pPr>
      <w:r>
        <w:t xml:space="preserve">One accuracy note on the second case, added after review: the runner invokes via</w:t>
      </w:r>
      <w:r>
        <w:t xml:space="preserve"> </w:t>
      </w:r>
      <w:r>
        <w:rPr>
          <w:rStyle w:val="VerbatimChar"/>
        </w:rPr>
        <w:t xml:space="preserve">bash "$script_path"</w:t>
      </w:r>
      <w:r>
        <w:t xml:space="preserve">, which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require the +x bit, so a mode-stripped</w:t>
      </w:r>
      <w:r>
        <w:t xml:space="preserve"> </w:t>
      </w:r>
      <w:r>
        <w:t xml:space="preserve">entry could technically still execute. The</w:t>
      </w:r>
      <w:r>
        <w:t xml:space="preserve"> </w:t>
      </w:r>
      <w:r>
        <w:rPr>
          <w:rStyle w:val="VerbatimChar"/>
        </w:rPr>
        <w:t xml:space="preserve">-x</w:t>
      </w:r>
      <w:r>
        <w:t xml:space="preserve"> </w:t>
      </w:r>
      <w:r>
        <w:t xml:space="preserve">gate predates this change and</w:t>
      </w:r>
      <w:r>
        <w:t xml:space="preserve"> </w:t>
      </w:r>
      <w:r>
        <w:t xml:space="preserve">refusing remains the right conservative call — an entry whose mode says</w:t>
      </w:r>
      <w:r>
        <w:t xml:space="preserve"> </w:t>
      </w:r>
      <w:r>
        <w:t xml:space="preserve">“not</w:t>
      </w:r>
      <w:r>
        <w:t xml:space="preserve"> </w:t>
      </w:r>
      <w:r>
        <w:t xml:space="preserve">runnable”</w:t>
      </w:r>
      <w:r>
        <w:t xml:space="preserve"> </w:t>
      </w:r>
      <w:r>
        <w:t xml:space="preserve">is a roster-integrity fact — but the printed reason must not claim more</w:t>
      </w:r>
      <w:r>
        <w:t xml:space="preserve"> </w:t>
      </w:r>
      <w:r>
        <w:t xml:space="preserve">than it knows, so it reads</w:t>
      </w:r>
      <w:r>
        <w:t xml:space="preserve"> </w:t>
      </w:r>
      <w:r>
        <w:t xml:space="preserve">“refused by the -x gate”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“cannot attest</w:t>
      </w:r>
      <w:r>
        <w:t xml:space="preserve"> </w:t>
      </w:r>
      <w:r>
        <w:t xml:space="preserve">anything”</w:t>
      </w:r>
      <w:r>
        <w:t xml:space="preserve">.</w:t>
      </w:r>
    </w:p>
    <w:bookmarkEnd w:id="10"/>
    <w:bookmarkStart w:id="11" w:name="X30d7f953a35c09d7235c46d8848f9a431dd80c4"/>
    <w:p>
      <w:pPr>
        <w:pStyle w:val="Heading2"/>
      </w:pPr>
      <w:r>
        <w:t xml:space="preserve">Why — six reasons, in the order they actually decided it</w:t>
      </w:r>
    </w:p>
    <w:p>
      <w:pPr>
        <w:pStyle w:val="FirstParagraph"/>
      </w:pPr>
      <w:r>
        <w:rPr>
          <w:b/>
          <w:bCs/>
        </w:rPr>
        <w:t xml:space="preserve">1. SKIP and MISSING are different conditions and only one of them is</w:t>
      </w:r>
      <w:r>
        <w:rPr>
          <w:b/>
          <w:bCs/>
        </w:rPr>
        <w:t xml:space="preserve"> </w:t>
      </w:r>
      <w:r>
        <w:rPr>
          <w:b/>
          <w:bCs/>
        </w:rPr>
        <w:t xml:space="preserve">licensed.</w:t>
      </w:r>
      <w:r>
        <w:t xml:space="preserve"> </w:t>
      </w:r>
      <w:r>
        <w:t xml:space="preserve">§11.4.3’s SKIP-with-reason exists for a</w:t>
      </w:r>
      <w:r>
        <w:t xml:space="preserve"> </w:t>
      </w:r>
      <w:r>
        <w:rPr>
          <w:i/>
          <w:iCs/>
        </w:rPr>
        <w:t xml:space="preserve">topology-absent</w:t>
      </w:r>
      <w:r>
        <w:t xml:space="preserve"> </w:t>
      </w:r>
      <w:r>
        <w:t xml:space="preserve">precondition: a fact about the ENVIRONMENT, where the check is correct and there</w:t>
      </w:r>
      <w:r>
        <w:t xml:space="preserve"> </w:t>
      </w:r>
      <w:r>
        <w:t xml:space="preserve">is genuinely nothing to assert.</w:t>
      </w:r>
      <w:r>
        <w:t xml:space="preserve"> </w:t>
      </w:r>
      <w:r>
        <w:t xml:space="preserve">“The roster names a file that is not there”</w:t>
      </w:r>
      <w:r>
        <w:t xml:space="preserve"> </w:t>
      </w:r>
      <w:r>
        <w:t xml:space="preserve">is a</w:t>
      </w:r>
      <w:r>
        <w:t xml:space="preserve"> </w:t>
      </w:r>
      <w:r>
        <w:t xml:space="preserve">fact about the ROSTER. Conflating them let a roster-integrity failure borrow the</w:t>
      </w:r>
      <w:r>
        <w:t xml:space="preserve"> </w:t>
      </w:r>
      <w:r>
        <w:t xml:space="preserve">legitimacy of a topology skip. That conflation — not the missing name — is the</w:t>
      </w:r>
      <w:r>
        <w:t xml:space="preserve"> </w:t>
      </w:r>
      <w:r>
        <w:t xml:space="preserve">root defect, exactly as the task framing suspected.</w:t>
      </w:r>
    </w:p>
    <w:p>
      <w:pPr>
        <w:pStyle w:val="BodyText"/>
      </w:pPr>
      <w:r>
        <w:rPr>
          <w:b/>
          <w:bCs/>
        </w:rPr>
        <w:t xml:space="preserve">2. At this seam there is no legitimate SKIP at all.</w:t>
      </w:r>
      <w:r>
        <w:t xml:space="preserve"> </w:t>
      </w:r>
      <w:r>
        <w:t xml:space="preserve">This is what made the</w:t>
      </w:r>
      <w:r>
        <w:t xml:space="preserve"> </w:t>
      </w:r>
      <w:r>
        <w:t xml:space="preserve">decision easy rather than balanced. Both skip branches in the aggregator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! -f</w:t>
      </w:r>
      <w:r>
        <w:t xml:space="preserve">,</w:t>
      </w:r>
      <w:r>
        <w:t xml:space="preserve"> </w:t>
      </w:r>
      <w:r>
        <w:rPr>
          <w:rStyle w:val="VerbatimChar"/>
        </w:rPr>
        <w:t xml:space="preserve">! -x</w:t>
      </w:r>
      <w:r>
        <w:t xml:space="preserve">) are roster-integrity failures. A challenge that legitimately</w:t>
      </w:r>
      <w:r>
        <w:t xml:space="preserve"> </w:t>
      </w:r>
      <w:r>
        <w:t xml:space="preserve">skips for topology does so</w:t>
      </w:r>
      <w:r>
        <w:t xml:space="preserve"> </w:t>
      </w:r>
      <w:r>
        <w:rPr>
          <w:i/>
          <w:iCs/>
        </w:rPr>
        <w:t xml:space="preserve">inside its own script</w:t>
      </w:r>
      <w:r>
        <w:t xml:space="preserve">, exits 0, and is counted PASS</w:t>
      </w:r>
      <w:r>
        <w:t xml:space="preserve"> </w:t>
      </w:r>
      <w:r>
        <w:t xml:space="preserve">by the aggregator — it never reaches this bucket. So the SKIP bucket as written</w:t>
      </w:r>
      <w:r>
        <w:t xml:space="preserve"> </w:t>
      </w:r>
      <w:r>
        <w:t xml:space="preserve">had</w:t>
      </w:r>
      <w:r>
        <w:t xml:space="preserve"> </w:t>
      </w:r>
      <w:r>
        <w:rPr>
          <w:b/>
          <w:bCs/>
        </w:rPr>
        <w:t xml:space="preserve">no legitimate members</w:t>
      </w:r>
      <w:r>
        <w:t xml:space="preserve">. That removes the entire force of the</w:t>
      </w:r>
      <w:r>
        <w:t xml:space="preserve"> </w:t>
      </w:r>
      <w:r>
        <w:t xml:space="preserve">“do not</w:t>
      </w:r>
      <w:r>
        <w:t xml:space="preserve"> </w:t>
      </w:r>
      <w:r>
        <w:t xml:space="preserve">block”</w:t>
      </w:r>
      <w:r>
        <w:t xml:space="preserve"> </w:t>
      </w:r>
      <w:r>
        <w:t xml:space="preserve">argument: blocking here cannot produce a runner that is red for a reason</w:t>
      </w:r>
      <w:r>
        <w:t xml:space="preserve"> </w:t>
      </w:r>
      <w:r>
        <w:t xml:space="preserve">unrelated to the system under test, because no such reason can land in this</w:t>
      </w:r>
      <w:r>
        <w:t xml:space="preserve"> </w:t>
      </w:r>
      <w:r>
        <w:t xml:space="preserve">bucket.</w:t>
      </w:r>
    </w:p>
    <w:p>
      <w:pPr>
        <w:pStyle w:val="BodyText"/>
      </w:pPr>
      <w:r>
        <w:rPr>
          <w:b/>
          <w:bCs/>
        </w:rPr>
        <w:t xml:space="preserve">3. The measured consequence is not a corner case.</w:t>
      </w:r>
      <w:r>
        <w:t xml:space="preserve"> </w:t>
      </w:r>
      <w:r>
        <w:t xml:space="preserve">Running the real runner</w:t>
      </w:r>
      <w:r>
        <w:t xml:space="preserve"> </w:t>
      </w:r>
      <w:r>
        <w:t xml:space="preserve">where the challenges submodule is not checked out — an ordinary</w:t>
      </w:r>
      <w:r>
        <w:t xml:space="preserve"> </w:t>
      </w:r>
      <w:r>
        <w:rPr>
          <w:rStyle w:val="VerbatimChar"/>
        </w:rPr>
        <w:t xml:space="preserve">git clone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--recursive</w:t>
      </w:r>
      <w:r>
        <w:t xml:space="preserve"> </w:t>
      </w:r>
      <w:r>
        <w:t xml:space="preserve">— produced</w:t>
      </w:r>
      <w:r>
        <w:t xml:space="preserve"> </w:t>
      </w:r>
      <w:r>
        <w:rPr>
          <w:rStyle w:val="VerbatimChar"/>
        </w:rPr>
        <w:t xml:space="preserve">PASS: 0  FAIL: 0  SKIP: 16  TOTAL: 16</w:t>
      </w:r>
      <w:r>
        <w:t xml:space="preserve">,</w:t>
      </w:r>
      <w:r>
        <w:t xml:space="preserve"> </w:t>
      </w:r>
      <w:r>
        <w:rPr>
          <w:b/>
          <w:bCs/>
        </w:rPr>
        <w:t xml:space="preserve">exit 0</w:t>
      </w:r>
      <w:r>
        <w:t xml:space="preserve">. Sixteen challenges named, zero executed, caller told everything was</w:t>
      </w:r>
      <w:r>
        <w:t xml:space="preserve"> </w:t>
      </w:r>
      <w:r>
        <w:t xml:space="preserve">fine. A blind instrument and a clean artifact returning the identical quiet</w:t>
      </w:r>
      <w:r>
        <w:t xml:space="preserve"> </w:t>
      </w:r>
      <w:r>
        <w:t xml:space="preserve">zero is §11.4.201(6)’s FALSE-NULL verbatim, and it is §11.4.135’s</w:t>
      </w:r>
      <w:r>
        <w:t xml:space="preserve"> </w:t>
      </w:r>
      <w:r>
        <w:t xml:space="preserve">absence-blocks-as-FAIL simply not applied here. The bank advertised coverage it</w:t>
      </w:r>
      <w:r>
        <w:t xml:space="preserve"> </w:t>
      </w:r>
      <w:r>
        <w:t xml:space="preserve">did not deliver — the §11.4.266 shape — and nothing forced the question.</w:t>
      </w:r>
    </w:p>
    <w:p>
      <w:pPr>
        <w:pStyle w:val="BodyText"/>
      </w:pPr>
      <w:r>
        <w:rPr>
          <w:b/>
          <w:bCs/>
        </w:rPr>
        <w:t xml:space="preserve">4. Why not fold MISSING into FAIL and exit 1.</w:t>
      </w:r>
      <w:r>
        <w:t xml:space="preserve"> </w:t>
      </w:r>
      <w:r>
        <w:t xml:space="preserve">Because</w:t>
      </w:r>
      <w:r>
        <w:t xml:space="preserve"> </w:t>
      </w:r>
      <w:r>
        <w:t xml:space="preserve">“a challenge failed”</w:t>
      </w:r>
      <w:r>
        <w:t xml:space="preserve"> </w:t>
      </w:r>
      <w:r>
        <w:t xml:space="preserve">and</w:t>
      </w:r>
      <w:r>
        <w:t xml:space="preserve"> </w:t>
      </w:r>
      <w:r>
        <w:t xml:space="preserve">“the bank could not be run”</w:t>
      </w:r>
      <w:r>
        <w:t xml:space="preserve"> </w:t>
      </w:r>
      <w:r>
        <w:t xml:space="preserve">demand different responses — fix the code versus</w:t>
      </w:r>
      <w:r>
        <w:t xml:space="preserve"> </w:t>
      </w:r>
      <w:r>
        <w:t xml:space="preserve">fix the checkout — and a caller that cannot distinguish them will chase the</w:t>
      </w:r>
      <w:r>
        <w:t xml:space="preserve"> </w:t>
      </w:r>
      <w:r>
        <w:t xml:space="preserve">wrong one. It would also make the summary lie:</w:t>
      </w:r>
      <w:r>
        <w:t xml:space="preserve"> </w:t>
      </w:r>
      <w:r>
        <w:rPr>
          <w:rStyle w:val="VerbatimChar"/>
        </w:rPr>
        <w:t xml:space="preserve">FAIL: 16</w:t>
      </w:r>
      <w:r>
        <w:t xml:space="preserve"> </w:t>
      </w:r>
      <w:r>
        <w:t xml:space="preserve">when nothing failed.</w:t>
      </w:r>
      <w:r>
        <w:t xml:space="preserve"> </w:t>
      </w:r>
      <w:r>
        <w:t xml:space="preserve">Two exit codes keep both facts true.</w:t>
      </w:r>
    </w:p>
    <w:p>
      <w:pPr>
        <w:pStyle w:val="BodyText"/>
      </w:pPr>
      <w:r>
        <w:rPr>
          <w:b/>
          <w:bCs/>
        </w:rPr>
        <w:t xml:space="preserve">5. Why exit 2 specifically, and not an invented number.</w:t>
      </w:r>
      <w:r>
        <w:t xml:space="preserve"> </w:t>
      </w:r>
      <w:r>
        <w:t xml:space="preserve">This script already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exit 2</w:t>
      </w:r>
      <w:r>
        <w:t xml:space="preserve"> </w:t>
      </w:r>
      <w:r>
        <w:t xml:space="preserve">for precisely this class — its</w:t>
      </w:r>
      <w:r>
        <w:t xml:space="preserve"> </w:t>
      </w:r>
      <w:r>
        <w:rPr>
          <w:rStyle w:val="VerbatimChar"/>
        </w:rPr>
        <w:t xml:space="preserve">BOBA_DURABLE</w:t>
      </w:r>
      <w:r>
        <w:t xml:space="preserve"> </w:t>
      </w:r>
      <w:r>
        <w:t xml:space="preserve">branch exits 2 when</w:t>
      </w:r>
      <w:r>
        <w:t xml:space="preserve"> </w:t>
      </w:r>
      <w:r>
        <w:t xml:space="preserve">the durable helper file is not found, i.e. </w:t>
      </w:r>
      <w:r>
        <w:t xml:space="preserve">“the environment is not set up to run</w:t>
      </w:r>
      <w:r>
        <w:t xml:space="preserve"> </w:t>
      </w:r>
      <w:r>
        <w:t xml:space="preserve">this”</w:t>
      </w:r>
      <w:r>
        <w:t xml:space="preserve">. The convention is the script’s own; it is reused, not minted (§11.4.6).</w:t>
      </w:r>
    </w:p>
    <w:p>
      <w:pPr>
        <w:pStyle w:val="BodyText"/>
      </w:pPr>
      <w:r>
        <w:rPr>
          <w:b/>
          <w:bCs/>
        </w:rPr>
        <w:t xml:space="preserve">6. The §11.4.248 counter-argument, addressed rather than waved off.</w:t>
      </w:r>
      <w:r>
        <w:t xml:space="preserve"> </w:t>
      </w:r>
      <w:r>
        <w:t xml:space="preserve">The real</w:t>
      </w:r>
      <w:r>
        <w:t xml:space="preserve"> </w:t>
      </w:r>
      <w:r>
        <w:t xml:space="preserve">risk of a blocking rule is a permanently-red runner that trains readers to</w:t>
      </w:r>
      <w:r>
        <w:t xml:space="preserve"> </w:t>
      </w:r>
      <w:r>
        <w:t xml:space="preserve">ignore red — the re-run-until-green trainer in another costume. That applies to</w:t>
      </w:r>
      <w:r>
        <w:t xml:space="preserve"> </w:t>
      </w:r>
      <w:r>
        <w:t xml:space="preserve">red which is</w:t>
      </w:r>
      <w:r>
        <w:t xml:space="preserve"> </w:t>
      </w:r>
      <w:r>
        <w:rPr>
          <w:i/>
          <w:iCs/>
        </w:rPr>
        <w:t xml:space="preserve">flaky, irrelevant, or unactionable</w:t>
      </w:r>
      <w:r>
        <w:t xml:space="preserve">. This red is none of those: it</w:t>
      </w:r>
      <w:r>
        <w:t xml:space="preserve"> </w:t>
      </w:r>
      <w:r>
        <w:t xml:space="preserve">is deterministic, it names the exact entries, its remedy is one command</w:t>
      </w:r>
      <w:r>
        <w:t xml:space="preserve"> </w:t>
      </w:r>
      <w:r>
        <w:t xml:space="preserve">(</w:t>
      </w:r>
      <w:r>
        <w:rPr>
          <w:rStyle w:val="VerbatimChar"/>
        </w:rPr>
        <w:t xml:space="preserve">git submodule update --init --recursive</w:t>
      </w:r>
      <w:r>
        <w:t xml:space="preserve">), and it</w:t>
      </w:r>
      <w:r>
        <w:t xml:space="preserve"> </w:t>
      </w:r>
      <w:r>
        <w:rPr>
          <w:b/>
          <w:bCs/>
        </w:rPr>
        <w:t xml:space="preserve">cannot be re-run to</w:t>
      </w:r>
      <w:r>
        <w:rPr>
          <w:b/>
          <w:bCs/>
        </w:rPr>
        <w:t xml:space="preserve"> </w:t>
      </w:r>
      <w:r>
        <w:rPr>
          <w:b/>
          <w:bCs/>
        </w:rPr>
        <w:t xml:space="preserve">green</w:t>
      </w:r>
      <w:r>
        <w:t xml:space="preserve"> </w:t>
      </w:r>
      <w:r>
        <w:t xml:space="preserve">— which is the property §11.4.248 actually wants. A green lie about an</w:t>
      </w:r>
      <w:r>
        <w:t xml:space="preserve"> </w:t>
      </w:r>
      <w:r>
        <w:t xml:space="preserve">un-run bank is the more corrosive trainer of the two.</w:t>
      </w:r>
    </w:p>
    <w:bookmarkEnd w:id="11"/>
    <w:bookmarkStart w:id="12" w:name="what-was-deliberately-not-done"/>
    <w:p>
      <w:pPr>
        <w:pStyle w:val="Heading2"/>
      </w:pPr>
      <w:r>
        <w:t xml:space="preserve">What was deliberately NOT done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SKIP was not deleted.</w:t>
      </w:r>
      <w:r>
        <w:t xml:space="preserve"> </w:t>
      </w:r>
      <w:r>
        <w:t xml:space="preserve">The counter and its summary line are retained at</w:t>
      </w:r>
      <w:r>
        <w:t xml:space="preserve"> </w:t>
      </w:r>
      <w:r>
        <w:t xml:space="preserve">zero so a genuine topology-skip can be added later without re-merging the two</w:t>
      </w:r>
      <w:r>
        <w:t xml:space="preserve"> </w:t>
      </w:r>
      <w:r>
        <w:t xml:space="preserve">conditions. The runner header says so, so the zero does not read as dead code.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FAIL</w:t>
      </w:r>
      <w:r>
        <w:rPr>
          <w:b/>
          <w:bCs/>
        </w:rPr>
        <w:t xml:space="preserve"> </w:t>
      </w:r>
      <w:r>
        <w:rPr>
          <w:b/>
          <w:bCs/>
        </w:rPr>
        <w:t xml:space="preserve">semantics unchanged.</w:t>
      </w:r>
      <w:r>
        <w:t xml:space="preserve"> </w:t>
      </w:r>
      <w:r>
        <w:t xml:space="preserve">Exit 1 on a real failure behaves exactly as</w:t>
      </w:r>
      <w:r>
        <w:t xml:space="preserve"> </w:t>
      </w:r>
      <w:r>
        <w:t xml:space="preserve">before; that is asserted by a dedicated case in the regression guard.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glob-based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challenges/scripts/run_all_challenges.sh</w:t>
      </w:r>
      <w:r>
        <w:rPr>
          <w:b/>
          <w:bCs/>
        </w:rPr>
        <w:t xml:space="preserve"> </w:t>
      </w:r>
      <w:r>
        <w:rPr>
          <w:b/>
          <w:bCs/>
        </w:rPr>
        <w:t xml:space="preserve">was not touched.</w:t>
      </w:r>
      <w:r>
        <w:t xml:space="preserve"> </w:t>
      </w:r>
      <w:r>
        <w:t xml:space="preserve">It enumerates what exists, so it cannot have a dangling entry by construction</w:t>
      </w:r>
      <w:r>
        <w:t xml:space="preserve"> </w:t>
      </w:r>
      <w:r>
        <w:t xml:space="preserve">and this defect class does not apply to it.</w:t>
      </w:r>
    </w:p>
    <w:bookmarkEnd w:id="12"/>
    <w:bookmarkStart w:id="13" w:name="guard"/>
    <w:p>
      <w:pPr>
        <w:pStyle w:val="Heading2"/>
      </w:pPr>
      <w:r>
        <w:t xml:space="preserve">Guard</w:t>
      </w:r>
    </w:p>
    <w:p>
      <w:pPr>
        <w:pStyle w:val="FirstParagraph"/>
      </w:pPr>
      <w:r>
        <w:rPr>
          <w:rStyle w:val="VerbatimChar"/>
        </w:rPr>
        <w:t xml:space="preserve">tests/unit/test_run_all_challenges_missing_entry.sh</w:t>
      </w:r>
      <w:r>
        <w:t xml:space="preserve"> </w:t>
      </w:r>
      <w:r>
        <w:t xml:space="preserve">— drives the REAL runner</w:t>
      </w:r>
      <w:r>
        <w:t xml:space="preserve"> </w:t>
      </w:r>
      <w:r>
        <w:t xml:space="preserve">(byte-identity asserted by sha256 inside the fixture, so it cannot decay into</w:t>
      </w:r>
      <w:r>
        <w:t xml:space="preserve"> </w:t>
      </w:r>
      <w:r>
        <w:t xml:space="preserve">testing a lookalike), covers all-absent, not-executable, the §11.4.201(1)</w:t>
      </w:r>
      <w:r>
        <w:t xml:space="preserve"> </w:t>
      </w:r>
      <w:r>
        <w:t xml:space="preserve">negative control (a complete healthy roster must still exit 0), the unchanged</w:t>
      </w:r>
      <w:r>
        <w:t xml:space="preserve"> </w:t>
      </w:r>
      <w:r>
        <w:t xml:space="preserve">FAIL path,</w:t>
      </w:r>
      <w:r>
        <w:t xml:space="preserve"> </w:t>
      </w:r>
      <w:r>
        <w:rPr>
          <w:b/>
          <w:bCs/>
        </w:rPr>
        <w:t xml:space="preserve">FAIL and MISSING simultaneously</w:t>
      </w:r>
      <w:r>
        <w:t xml:space="preserve"> </w:t>
      </w:r>
      <w:r>
        <w:t xml:space="preserve">(which pins the precedence</w:t>
      </w:r>
      <w:r>
        <w:t xml:space="preserve"> </w:t>
      </w:r>
      <w:r>
        <w:t xml:space="preserve">documented above — without it, swapping the two exit blocks passed the suite),</w:t>
      </w:r>
      <w:r>
        <w:t xml:space="preserve"> </w:t>
      </w:r>
      <w:r>
        <w:t xml:space="preserve">and a roster-drift check that fails if the fixture’s list stops matching the</w:t>
      </w:r>
      <w:r>
        <w:t xml:space="preserve"> </w:t>
      </w:r>
      <w:r>
        <w:t xml:space="preserve">runner’s. Its fixture-setup path fails CLOSED: a bad root is a loud assertion</w:t>
      </w:r>
      <w:r>
        <w:t xml:space="preserve"> </w:t>
      </w:r>
      <w:r>
        <w:t xml:space="preserve">failure with nothing executed, never a run against the invoker’s cwd.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2026-09-01T16:23:36Z</dcterms:created>
  <dcterms:modified xsi:type="dcterms:W3CDTF">2026-09-01T16:23:36Z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