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294e7bcc2390ac5f80f47a29ae062ed2d79360"/>
    <w:p>
      <w:pPr>
        <w:pStyle w:val="Heading1"/>
      </w:pPr>
      <w:r>
        <w:t xml:space="preserve">BOB-169 — exported PDFs corrupted every non-ASCII character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2026-08-23T12:05:00Z</w:t>
      </w:r>
    </w:p>
    <w:bookmarkStart w:id="9" w:name="root-cause-measured-not-inferred"/>
    <w:p>
      <w:pPr>
        <w:pStyle w:val="Heading2"/>
      </w:pPr>
      <w:r>
        <w:t xml:space="preserve">Root cause — measured, not inferred</w:t>
      </w:r>
    </w:p>
    <w:p>
      <w:pPr>
        <w:pStyle w:val="FirstParagraph"/>
      </w:pPr>
      <w:r>
        <w:rPr>
          <w:rStyle w:val="VerbatimChar"/>
        </w:rPr>
        <w:t xml:space="preserve">scripts/generate_markdown_exports.sh:57</w:t>
      </w:r>
      <w:r>
        <w:t xml:space="preserve"> </w:t>
      </w:r>
      <w:r>
        <w:t xml:space="preserve">(pre-fix) rendered HTML with</w:t>
      </w:r>
    </w:p>
    <w:p>
      <w:pPr>
        <w:pStyle w:val="SourceCode"/>
      </w:pPr>
      <w:r>
        <w:rPr>
          <w:rStyle w:val="VerbatimChar"/>
        </w:rPr>
        <w:t xml:space="preserve">pandoc -f markdown -t html5 -o "$html" "$md" --metadata title="..."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--standalone</w:t>
      </w:r>
      <w:r>
        <w:t xml:space="preserve">. Pandoc therefore emits a</w:t>
      </w:r>
      <w:r>
        <w:t xml:space="preserve"> </w:t>
      </w:r>
      <w:r>
        <w:rPr>
          <w:b/>
          <w:bCs/>
        </w:rPr>
        <w:t xml:space="preserve">body fragment</w:t>
      </w:r>
      <w:r>
        <w:t xml:space="preserve"> </w:t>
      </w:r>
      <w:r>
        <w:t xml:space="preserve">— the</w:t>
      </w:r>
      <w:r>
        <w:t xml:space="preserve"> </w:t>
      </w:r>
      <w:r>
        <w:t xml:space="preserve">generated file begins directly at</w:t>
      </w:r>
      <w:r>
        <w:t xml:space="preserve"> </w:t>
      </w:r>
      <w:r>
        <w:rPr>
          <w:rStyle w:val="VerbatimChar"/>
        </w:rPr>
        <w:t xml:space="preserve">&lt;h1 ...&gt;</w:t>
      </w:r>
      <w:r>
        <w:t xml:space="preserve">, with no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, 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, and</w:t>
      </w:r>
      <w:r>
        <w:t xml:space="preserve"> </w:t>
      </w:r>
      <w:r>
        <w:t xml:space="preserve">so no</w:t>
      </w:r>
      <w:r>
        <w:t xml:space="preserve"> </w:t>
      </w:r>
      <w:r>
        <w:rPr>
          <w:rStyle w:val="VerbatimChar"/>
        </w:rPr>
        <w:t xml:space="preserve">&lt;meta charset="utf-8"&gt;</w:t>
      </w:r>
      <w:r>
        <w:t xml:space="preserve">.</w:t>
      </w:r>
    </w:p>
    <w:p>
      <w:pPr>
        <w:pStyle w:val="BodyText"/>
      </w:pPr>
      <w:r>
        <w:t xml:space="preserve">The HTML</w:t>
      </w:r>
      <w:r>
        <w:t xml:space="preserve"> </w:t>
      </w:r>
      <w:r>
        <w:rPr>
          <w:b/>
          <w:bCs/>
        </w:rPr>
        <w:t xml:space="preserve">bytes are correct UTF-8</w:t>
      </w:r>
      <w:r>
        <w:t xml:space="preserve">. Measured on a fixture: 0 mojibake, all of</w:t>
      </w:r>
      <w:r>
        <w:t xml:space="preserve"> </w:t>
      </w:r>
      <w:r>
        <w:rPr>
          <w:rStyle w:val="VerbatimChar"/>
        </w:rPr>
        <w:t xml:space="preserve">§ — →</w:t>
      </w:r>
      <w:r>
        <w:t xml:space="preserve"> </w:t>
      </w:r>
      <w:r>
        <w:t xml:space="preserve">present and intact. The corruption is not in the HTML.</w:t>
      </w:r>
    </w:p>
    <w:p>
      <w:pPr>
        <w:pStyle w:val="BodyText"/>
      </w:pPr>
      <w:r>
        <w:rPr>
          <w:rStyle w:val="VerbatimChar"/>
        </w:rPr>
        <w:t xml:space="preserve">weasyprint "$html" "$pdf"</w:t>
      </w:r>
      <w:r>
        <w:t xml:space="preserve"> </w:t>
      </w:r>
      <w:r>
        <w:t xml:space="preserve">then renders the PDF</w:t>
      </w:r>
      <w:r>
        <w:t xml:space="preserve"> </w:t>
      </w:r>
      <w:r>
        <w:rPr>
          <w:b/>
          <w:bCs/>
        </w:rPr>
        <w:t xml:space="preserve">from that charset-less HTML</w:t>
      </w:r>
      <w:r>
        <w:t xml:space="preserve">.</w:t>
      </w:r>
      <w:r>
        <w:t xml:space="preserve"> </w:t>
      </w:r>
      <w:r>
        <w:t xml:space="preserve">With nothing declaring the encoding it falls back to a non-UTF-8 default and</w:t>
      </w:r>
      <w:r>
        <w:t xml:space="preserve"> </w:t>
      </w:r>
      <w:r>
        <w:t xml:space="preserve">bakes the mojibake into the PDF’s</w:t>
      </w:r>
      <w:r>
        <w:t xml:space="preserve"> </w:t>
      </w:r>
      <w:r>
        <w:rPr>
          <w:b/>
          <w:bCs/>
        </w:rPr>
        <w:t xml:space="preserve">text layer</w:t>
      </w:r>
      <w:r>
        <w:t xml:space="preserve">, where it is permanent.</w:t>
      </w:r>
    </w:p>
    <w:p>
      <w:pPr>
        <w:pStyle w:val="BodyText"/>
      </w:pPr>
      <w:r>
        <w:t xml:space="preserve">Two sibling legs in the same function were always correct, which is what pins the</w:t>
      </w:r>
      <w:r>
        <w:t xml:space="preserve"> </w:t>
      </w:r>
      <w:r>
        <w:t xml:space="preserve">diagnosis: the</w:t>
      </w:r>
      <w:r>
        <w:t xml:space="preserve"> </w:t>
      </w:r>
      <w:r>
        <w:rPr>
          <w:rStyle w:val="VerbatimChar"/>
        </w:rPr>
        <w:t xml:space="preserve">python-markdown</w:t>
      </w:r>
      <w:r>
        <w:t xml:space="preserve"> </w:t>
      </w:r>
      <w:r>
        <w:t xml:space="preserve">fallback writes</w:t>
      </w:r>
      <w:r>
        <w:t xml:space="preserve"> </w:t>
      </w:r>
      <w:r>
        <w:rPr>
          <w:rStyle w:val="VerbatimChar"/>
        </w:rPr>
        <w:t xml:space="preserve">&lt;meta charset="utf-8"&gt;</w:t>
      </w:r>
      <w:r>
        <w:t xml:space="preserve"> </w:t>
      </w:r>
      <w:r>
        <w:t xml:space="preserve">explicitly, and the DOCX leg goes</w:t>
      </w:r>
      <w:r>
        <w:t xml:space="preserve"> </w:t>
      </w:r>
      <w:r>
        <w:rPr>
          <w:rStyle w:val="VerbatimChar"/>
        </w:rPr>
        <w:t xml:space="preserve">markdown -&gt; docx</w:t>
      </w:r>
      <w:r>
        <w:t xml:space="preserve"> </w:t>
      </w:r>
      <w:r>
        <w:t xml:space="preserve">directly, never reading the</w:t>
      </w:r>
      <w:r>
        <w:t xml:space="preserve"> </w:t>
      </w:r>
      <w:r>
        <w:t xml:space="preserve">HTML. Only the pandoc-HTML leg, and the PDF rendered from it, were affected.</w:t>
      </w:r>
    </w:p>
    <w:bookmarkEnd w:id="9"/>
    <w:bookmarkStart w:id="10" w:name="the-fix"/>
    <w:p>
      <w:pPr>
        <w:pStyle w:val="Heading2"/>
      </w:pPr>
      <w:r>
        <w:t xml:space="preserve">The fix</w:t>
      </w:r>
    </w:p>
    <w:p>
      <w:pPr>
        <w:pStyle w:val="FirstParagraph"/>
      </w:pPr>
      <w:r>
        <w:t xml:space="preserve">One flag, plus its rationale in-source: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 </w:t>
      </w:r>
      <w:r>
        <w:t xml:space="preserve">on that pandoc call.</w:t>
      </w:r>
    </w:p>
    <w:bookmarkEnd w:id="10"/>
    <w:bookmarkStart w:id="15" w:name="evidence"/>
    <w:p>
      <w:pPr>
        <w:pStyle w:val="Heading2"/>
      </w:pPr>
      <w:r>
        <w:t xml:space="preserve">Evidence</w:t>
      </w:r>
    </w:p>
    <w:bookmarkStart w:id="11" w:name="red-pre-fix-captured"/>
    <w:p>
      <w:pPr>
        <w:pStyle w:val="Heading3"/>
      </w:pPr>
      <w:r>
        <w:t xml:space="preserve">RED (pre-fix), captured</w:t>
      </w:r>
    </w:p>
    <w:p>
      <w:pPr>
        <w:pStyle w:val="SourceCode"/>
      </w:pPr>
      <w:r>
        <w:rPr>
          <w:rStyle w:val="VerbatimChar"/>
        </w:rPr>
        <w:t xml:space="preserve">FAIL: exported HTML has NO &lt;meta charset&gt; element (bare-substring carriers present: 1)</w:t>
      </w:r>
      <w:r>
        <w:br/>
      </w:r>
      <w:r>
        <w:rPr>
          <w:rStyle w:val="VerbatimChar"/>
        </w:rPr>
        <w:t xml:space="preserve">FAIL: PDF text layer carries mojibake on 2 line(s) — source non-ASCII corrupted</w:t>
      </w:r>
      <w:r>
        <w:br/>
      </w:r>
      <w:r>
        <w:rPr>
          <w:rStyle w:val="VerbatimChar"/>
        </w:rPr>
        <w:t xml:space="preserve">RESULT: 0 passed, 2 failed</w:t>
      </w:r>
    </w:p>
    <w:bookmarkEnd w:id="11"/>
    <w:bookmarkStart w:id="12" w:name="green-post-fix"/>
    <w:p>
      <w:pPr>
        <w:pStyle w:val="Heading3"/>
      </w:pPr>
      <w:r>
        <w:t xml:space="preserve">GREEN (post-fix)</w:t>
      </w:r>
    </w:p>
    <w:p>
      <w:pPr>
        <w:pStyle w:val="SourceCode"/>
      </w:pPr>
      <w:r>
        <w:rPr>
          <w:rStyle w:val="VerbatimChar"/>
        </w:rPr>
        <w:t xml:space="preserve">PASS: exported HTML carries a &lt;meta charset&gt; declaration</w:t>
      </w:r>
      <w:r>
        <w:br/>
      </w:r>
      <w:r>
        <w:rPr>
          <w:rStyle w:val="VerbatimChar"/>
        </w:rPr>
        <w:t xml:space="preserve">PASS: PDF text layer preserves the source's non-ASCII (needle: 1 line(s) intact, 0 mojibake)</w:t>
      </w:r>
      <w:r>
        <w:br/>
      </w:r>
      <w:r>
        <w:rPr>
          <w:rStyle w:val="VerbatimChar"/>
        </w:rPr>
        <w:t xml:space="preserve">RESULT: 2 passed, 0 failed</w:t>
      </w:r>
    </w:p>
    <w:bookmarkEnd w:id="12"/>
    <w:bookmarkStart w:id="13" w:name="paired-1.1-mutation"/>
    <w:p>
      <w:pPr>
        <w:pStyle w:val="Heading3"/>
      </w:pPr>
      <w:r>
        <w:t xml:space="preserve">Paired §1.1 mutation</w:t>
      </w:r>
    </w:p>
    <w:p>
      <w:pPr>
        <w:pStyle w:val="FirstParagraph"/>
      </w:pPr>
      <w:r>
        <w:rPr>
          <w:rStyle w:val="VerbatimChar"/>
        </w:rPr>
        <w:t xml:space="preserve">--standalone</w:t>
      </w:r>
      <w:r>
        <w:t xml:space="preserve"> </w:t>
      </w:r>
      <w:r>
        <w:t xml:space="preserve">removed →</w:t>
      </w:r>
      <w:r>
        <w:t xml:space="preserve"> </w:t>
      </w:r>
      <w:r>
        <w:rPr>
          <w:rStyle w:val="VerbatimChar"/>
        </w:rPr>
        <w:t xml:space="preserve">RESULT: 0 passed, 2 failed</w:t>
      </w:r>
      <w:r>
        <w:t xml:space="preserve">. Restored, parse-clean. The</w:t>
      </w:r>
      <w:r>
        <w:t xml:space="preserve"> </w:t>
      </w:r>
      <w:r>
        <w:t xml:space="preserve">flag is load-bearing, not cosmetic.</w:t>
      </w:r>
    </w:p>
    <w:bookmarkEnd w:id="13"/>
    <w:bookmarkStart w:id="14" w:name="end-to-end-on-real-documents"/>
    <w:p>
      <w:pPr>
        <w:pStyle w:val="Heading3"/>
      </w:pPr>
      <w:r>
        <w:t xml:space="preserve">End-to-end on real documents</w:t>
      </w:r>
    </w:p>
    <w:p>
      <w:pPr>
        <w:pStyle w:val="FirstParagraph"/>
      </w:pPr>
      <w:r>
        <w:t xml:space="preserve">Regenerated two real docs and counted characters rather than merely looking for</w:t>
      </w:r>
      <w:r>
        <w:t xml:space="preserve"> </w:t>
      </w:r>
      <w:r>
        <w:t xml:space="preserve">corruption: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&lt;meta charset&gt;</w:t>
            </w:r>
          </w:p>
        </w:tc>
        <w:tc>
          <w:tcPr/>
          <w:p>
            <w:pPr>
              <w:pStyle w:val="Compact"/>
            </w:pPr>
            <w:r>
              <w:t xml:space="preserve">PDF mojibake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  <w:r>
              <w:t xml:space="preserve"> </w:t>
            </w:r>
            <w:r>
              <w:rPr>
                <w:rStyle w:val="VerbatimChar"/>
              </w:rPr>
              <w:t xml:space="preserve">§—→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  <w:r>
              <w:t xml:space="preserve"> </w:t>
            </w:r>
            <w:r>
              <w:rPr>
                <w:rStyle w:val="VerbatimChar"/>
              </w:rPr>
              <w:t xml:space="preserve">§—→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docs/qa/BOB-168/round3_guard_residue_fix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docs/qa/SESSION_RESUME_20260822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</w:tbl>
    <w:p>
      <w:pPr>
        <w:pStyle w:val="BodyText"/>
      </w:pPr>
      <w:r>
        <w:t xml:space="preserve">Counts match exactly for the characters counted.</w:t>
      </w:r>
      <w:r>
        <w:t xml:space="preserve"> </w:t>
      </w:r>
      <w:r>
        <w:rPr>
          <w:b/>
          <w:bCs/>
        </w:rPr>
        <w:t xml:space="preserve">The column counts the</w:t>
      </w:r>
      <w:r>
        <w:rPr>
          <w:b/>
          <w:bCs/>
        </w:rPr>
        <w:t xml:space="preserve"> </w:t>
      </w:r>
      <w:r>
        <w:rPr>
          <w:b/>
          <w:bCs/>
        </w:rPr>
        <w:t xml:space="preserve">three-character set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§ — →</w:t>
      </w:r>
      <w:r>
        <w:rPr>
          <w:b/>
          <w:bCs/>
        </w:rPr>
        <w:t xml:space="preserve">, not all non-ASCII</w:t>
      </w:r>
      <w:r>
        <w:t xml:space="preserve"> </w:t>
      </w:r>
      <w:r>
        <w:t xml:space="preserve">— labelling it</w:t>
      </w:r>
      <w:r>
        <w:t xml:space="preserve"> </w:t>
      </w:r>
      <w:r>
        <w:t xml:space="preserve">“non-ASCII”</w:t>
      </w:r>
      <w:r>
        <w:t xml:space="preserve"> </w:t>
      </w:r>
      <w:r>
        <w:t xml:space="preserve">(as</w:t>
      </w:r>
      <w:r>
        <w:t xml:space="preserve"> </w:t>
      </w:r>
      <w:r>
        <w:t xml:space="preserve">this table originally did) overstated the instrument (§11.4.201(9): a metric must</w:t>
      </w:r>
      <w:r>
        <w:t xml:space="preserve"> </w:t>
      </w:r>
      <w:r>
        <w:t xml:space="preserve">be labelled for what it actually measures). The reviewer verified the broader</w:t>
      </w:r>
      <w:r>
        <w:t xml:space="preserve"> </w:t>
      </w:r>
      <w:r>
        <w:t xml:space="preserve">claim per-character and it does hold — SESSION_RESUME’s true non-ASCII count is</w:t>
      </w:r>
      <w:r>
        <w:t xml:space="preserve"> </w:t>
      </w:r>
      <w:r>
        <w:t xml:space="preserve">39, including 6</w:t>
      </w:r>
      <w:r>
        <w:t xml:space="preserve"> </w:t>
      </w:r>
      <w:r>
        <w:rPr>
          <w:rStyle w:val="VerbatimChar"/>
        </w:rPr>
        <w:t xml:space="preserve">·</w:t>
      </w:r>
      <w:r>
        <w:t xml:space="preserve"> </w:t>
      </w:r>
      <w:r>
        <w:t xml:space="preserve">that also survive intact — but that is the reviewer’s</w:t>
      </w:r>
      <w:r>
        <w:t xml:space="preserve"> </w:t>
      </w:r>
      <w:r>
        <w:t xml:space="preserve">measurement, not what this table shows.</w:t>
      </w:r>
    </w:p>
    <w:p>
      <w:pPr>
        <w:pStyle w:val="BodyText"/>
      </w:pPr>
      <w:r>
        <w:t xml:space="preserve">A related caution for anyone extending this table: on</w:t>
      </w:r>
      <w:r>
        <w:t xml:space="preserve"> </w:t>
      </w:r>
      <w:r>
        <w:rPr>
          <w:rStyle w:val="VerbatimChar"/>
        </w:rPr>
        <w:t xml:space="preserve">docs/CONTINUATION</w:t>
      </w:r>
      <w:r>
        <w:t xml:space="preserve"> </w:t>
      </w:r>
      <w:r>
        <w:t xml:space="preserve">the PDF</w:t>
      </w:r>
      <w:r>
        <w:t xml:space="preserve"> </w:t>
      </w:r>
      <w:r>
        <w:t xml:space="preserve">carries MORE non-ASCII than the source (581 vs 372). That is not corruption — the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 </w:t>
      </w:r>
      <w:r>
        <w:t xml:space="preserve">template’s default CSS renders list bullets as glyphs the source</w:t>
      </w:r>
      <w:r>
        <w:t xml:space="preserve"> </w:t>
      </w:r>
      <w:r>
        <w:t xml:space="preserve">never contained.</w:t>
      </w:r>
      <w:r>
        <w:t xml:space="preserve"> </w:t>
      </w:r>
      <w:r>
        <w:rPr>
          <w:b/>
          <w:bCs/>
        </w:rPr>
        <w:t xml:space="preserve">Mojibake count is the load-bearing measure; a raw non-ASCII</w:t>
      </w:r>
      <w:r>
        <w:rPr>
          <w:b/>
          <w:bCs/>
        </w:rPr>
        <w:t xml:space="preserve"> </w:t>
      </w:r>
      <w:r>
        <w:rPr>
          <w:b/>
          <w:bCs/>
        </w:rPr>
        <w:t xml:space="preserve">equality check is not sound across documents with lists.</w:t>
      </w:r>
      <w:r>
        <w:t xml:space="preserve"> </w:t>
      </w:r>
      <w:r>
        <w:t xml:space="preserve">Before the fix the first of these carried</w:t>
      </w:r>
      <w:r>
        <w:t xml:space="preserve"> </w:t>
      </w:r>
      <w:r>
        <w:rPr>
          <w:b/>
          <w:bCs/>
        </w:rPr>
        <w:t xml:space="preserve">43 mojibake hits</w:t>
      </w:r>
      <w:r>
        <w:t xml:space="preserve"> </w:t>
      </w:r>
      <w:r>
        <w:t xml:space="preserve">(</w:t>
      </w:r>
      <w:r>
        <w:rPr>
          <w:rStyle w:val="VerbatimChar"/>
        </w:rPr>
        <w:t xml:space="preserve">Â§11</w:t>
      </w:r>
      <w:r>
        <w:t xml:space="preserve">,</w:t>
      </w:r>
      <w:r>
        <w:t xml:space="preserve"> </w:t>
      </w:r>
      <w:r>
        <w:rPr>
          <w:rStyle w:val="VerbatimChar"/>
        </w:rPr>
        <w:t xml:space="preserve">â€"</w:t>
      </w:r>
      <w:r>
        <w:t xml:space="preserve">,</w:t>
      </w:r>
      <w:r>
        <w:t xml:space="preserve"> </w:t>
      </w:r>
      <w:r>
        <w:rPr>
          <w:rStyle w:val="VerbatimChar"/>
        </w:rPr>
        <w:t xml:space="preserve">â€œ</w:t>
      </w:r>
      <w:r>
        <w:t xml:space="preserve">).</w:t>
      </w:r>
    </w:p>
    <w:bookmarkEnd w:id="14"/>
    <w:bookmarkEnd w:id="15"/>
    <w:bookmarkStart w:id="16" w:name="X372f1131ca2072b93be405388bb688ab3836d5a"/>
    <w:p>
      <w:pPr>
        <w:pStyle w:val="Heading2"/>
      </w:pPr>
      <w:r>
        <w:t xml:space="preserve">A carrier bug in my own test, caught before it shipped</w:t>
      </w:r>
    </w:p>
    <w:p>
      <w:pPr>
        <w:pStyle w:val="FirstParagraph"/>
      </w:pPr>
      <w:r>
        <w:t xml:space="preserve">The first version of the RED test asserted</w:t>
      </w:r>
      <w:r>
        <w:t xml:space="preserve"> </w:t>
      </w:r>
      <w:r>
        <w:rPr>
          <w:rStyle w:val="VerbatimChar"/>
        </w:rPr>
        <w:t xml:space="preserve">grep -qi 'charset'</w:t>
      </w:r>
      <w:r>
        <w:t xml:space="preserve"> </w:t>
      </w:r>
      <w:r>
        <w:t xml:space="preserve">on the HTML — and</w:t>
      </w:r>
      <w:r>
        <w:t xml:space="preserve"> </w:t>
      </w:r>
      <w:r>
        <w:rPr>
          <w:b/>
          <w:bCs/>
        </w:rPr>
        <w:t xml:space="preserve">PASSED against the broken generator</w:t>
      </w:r>
      <w:r>
        <w:t xml:space="preserve">. It was matching the fixture’s own heading</w:t>
      </w:r>
      <w:r>
        <w:t xml:space="preserve"> </w:t>
      </w:r>
      <w:r>
        <w:t xml:space="preserve">slug,</w:t>
      </w:r>
      <w:r>
        <w:t xml:space="preserve"> </w:t>
      </w:r>
      <w:r>
        <w:rPr>
          <w:rStyle w:val="VerbatimChar"/>
        </w:rPr>
        <w:t xml:space="preserve">charset-fixture</w:t>
      </w:r>
      <w:r>
        <w:t xml:space="preserve">. A document is not self-describing because it contains the</w:t>
      </w:r>
      <w:r>
        <w:t xml:space="preserve"> </w:t>
      </w:r>
      <w:r>
        <w:t xml:space="preserve">word.</w:t>
      </w:r>
    </w:p>
    <w:p>
      <w:pPr>
        <w:pStyle w:val="BodyText"/>
      </w:pPr>
      <w:r>
        <w:t xml:space="preserve">That is the §11.4.201(7)(a) carrier error, committed inside the test written to</w:t>
      </w:r>
      <w:r>
        <w:t xml:space="preserve"> </w:t>
      </w:r>
      <w:r>
        <w:t xml:space="preserve">catch a charset defect. The assertion now matches structure —</w:t>
      </w:r>
      <w:r>
        <w:t xml:space="preserve"> </w:t>
      </w:r>
      <w:r>
        <w:rPr>
          <w:rStyle w:val="VerbatimChar"/>
        </w:rPr>
        <w:t xml:space="preserve">&lt;meta[^&gt;]+charset</w:t>
      </w:r>
      <w:r>
        <w:t xml:space="preserve"> </w:t>
      </w:r>
      <w:r>
        <w:t xml:space="preserve">— and its failure message reports how many bare-substring carriers were present</w:t>
      </w:r>
      <w:r>
        <w:t xml:space="preserve"> </w:t>
      </w:r>
      <w:r>
        <w:t xml:space="preserve">(1), so the next reader sees why the naive form is not equivalent.</w:t>
      </w:r>
    </w:p>
    <w:p>
      <w:pPr>
        <w:pStyle w:val="BodyText"/>
      </w:pPr>
      <w:r>
        <w:t xml:space="preserve">The PDF assertion carries a</w:t>
      </w:r>
      <w:r>
        <w:t xml:space="preserve"> </w:t>
      </w:r>
      <w:r>
        <w:rPr>
          <w:b/>
          <w:bCs/>
        </w:rPr>
        <w:t xml:space="preserve">control needle</w:t>
      </w:r>
      <w:r>
        <w:t xml:space="preserve"> </w:t>
      </w:r>
      <w:r>
        <w:t xml:space="preserve">for the same reason: it requires</w:t>
      </w:r>
      <w:r>
        <w:t xml:space="preserve"> </w:t>
      </w:r>
      <w:r>
        <w:t xml:space="preserve">the source’s real characters to be PRESENT in the extracted text, not merely that</w:t>
      </w:r>
      <w:r>
        <w:t xml:space="preserve"> </w:t>
      </w:r>
      <w:r>
        <w:t xml:space="preserve">mojibake is absent. A blind extraction returns zero of both; without the needle an</w:t>
      </w:r>
      <w:r>
        <w:t xml:space="preserve"> </w:t>
      </w:r>
      <w:r>
        <w:t xml:space="preserve">empty text layer would pass.</w:t>
      </w:r>
    </w:p>
    <w:bookmarkEnd w:id="16"/>
    <w:bookmarkStart w:id="17" w:name="honest-scope"/>
    <w:p>
      <w:pPr>
        <w:pStyle w:val="Heading2"/>
      </w:pPr>
      <w:r>
        <w:t xml:space="preserve">Honest scope</w:t>
      </w:r>
    </w:p>
    <w:p>
      <w:pPr>
        <w:numPr>
          <w:ilvl w:val="0"/>
          <w:numId w:val="1001"/>
        </w:numPr>
      </w:pPr>
      <w:r>
        <w:t xml:space="preserve">The generator is fixed and guarded.</w:t>
      </w:r>
      <w:r>
        <w:t xml:space="preserve"> </w:t>
      </w:r>
      <w:r>
        <w:rPr>
          <w:b/>
          <w:bCs/>
        </w:rPr>
        <w:t xml:space="preserve">The ~600 existing exports in the tree are</w:t>
      </w:r>
      <w:r>
        <w:rPr>
          <w:b/>
          <w:bCs/>
        </w:rPr>
        <w:t xml:space="preserve"> </w:t>
      </w:r>
      <w:r>
        <w:rPr>
          <w:b/>
          <w:bCs/>
        </w:rPr>
        <w:t xml:space="preserve">NOT regenerated by this change</w:t>
      </w:r>
      <w:r>
        <w:t xml:space="preserve"> </w:t>
      </w:r>
      <w:r>
        <w:t xml:space="preserve">— the function is mtime-guarded, so an export</w:t>
      </w:r>
      <w:r>
        <w:t xml:space="preserve"> </w:t>
      </w:r>
      <w:r>
        <w:t xml:space="preserve">refreshes only when its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is newer. Every previously-generated PDF still</w:t>
      </w:r>
      <w:r>
        <w:t xml:space="preserve"> </w:t>
      </w:r>
      <w:r>
        <w:t xml:space="preserve">carries the defect until a bulk regeneration runs, which needs a quiescent tree</w:t>
      </w:r>
      <w:r>
        <w:t xml:space="preserve"> </w:t>
      </w:r>
      <w:r>
        <w:t xml:space="preserve">and is tracked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CORRECTION (2026-08-23 12:10) — the claim originally here was FALSE, and the</w:t>
      </w:r>
      <w:r>
        <w:rPr>
          <w:b/>
          <w:bCs/>
        </w:rPr>
        <w:t xml:space="preserve"> </w:t>
      </w:r>
      <w:r>
        <w:rPr>
          <w:b/>
          <w:bCs/>
        </w:rPr>
        <w:t xml:space="preserve">check that produced it was a false-null.</w:t>
      </w:r>
      <w:r>
        <w:t xml:space="preserve"> </w:t>
      </w:r>
      <w:r>
        <w:t xml:space="preserve">I wrote that only two documents were</w:t>
      </w:r>
      <w:r>
        <w:t xml:space="preserve"> </w:t>
      </w:r>
      <w:r>
        <w:t xml:space="preserve">regenerated,</w:t>
      </w:r>
      <w:r>
        <w:t xml:space="preserve"> </w:t>
      </w:r>
      <w:r>
        <w:t xml:space="preserve">“both mine”</w:t>
      </w:r>
      <w:r>
        <w:t xml:space="preserve">, citing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. Wrong on both counts. The</w:t>
      </w:r>
      <w:r>
        <w:t xml:space="preserve"> </w:t>
      </w:r>
      <w:r>
        <w:t xml:space="preserve">whole-tree run ALSO generated</w:t>
      </w:r>
      <w:r>
        <w:t xml:space="preserve"> </w:t>
      </w:r>
      <w:r>
        <w:rPr>
          <w:rStyle w:val="VerbatimChar"/>
        </w:rPr>
        <w:t xml:space="preserve">docs/qa/BOB-174/DESIGN_DECISION.{html,pdf,docx}</w:t>
      </w:r>
      <w:r>
        <w:t xml:space="preserve"> </w:t>
      </w:r>
      <w:r>
        <w:t xml:space="preserve">at 11:50 — a sibling stream’s document, while its author was still editing the</w:t>
      </w:r>
      <w:r>
        <w:t xml:space="preserve"> </w:t>
      </w:r>
      <w:r>
        <w:t xml:space="preserve">source (</w:t>
      </w:r>
      <w:r>
        <w:rPr>
          <w:rStyle w:val="VerbatimChar"/>
        </w:rPr>
        <w:t xml:space="preserve">.md</w:t>
      </w:r>
      <w:r>
        <w:t xml:space="preserve"> </w:t>
      </w:r>
      <w:r>
        <w:t xml:space="preserve">mtime 12:00). Those exports were stale on arrival AND carried the</w:t>
      </w:r>
      <w:r>
        <w:t xml:space="preserve"> </w:t>
      </w:r>
      <w:r>
        <w:t xml:space="preserve">pre-fix charset defect.</w:t>
      </w:r>
    </w:p>
    <w:p>
      <w:pPr>
        <w:numPr>
          <w:ilvl w:val="0"/>
          <w:numId w:val="1000"/>
        </w:numPr>
      </w:pPr>
      <w:r>
        <w:t xml:space="preserve">Why my check could not see it:</w:t>
      </w:r>
      <w:r>
        <w:t xml:space="preserve"> </w:t>
      </w:r>
      <w:r>
        <w:rPr>
          <w:rStyle w:val="VerbatimChar"/>
        </w:rPr>
        <w:t xml:space="preserve">docs/qa/BOB-174/</w:t>
      </w:r>
      <w:r>
        <w:t xml:space="preserve"> </w:t>
      </w:r>
      <w:r>
        <w:t xml:space="preserve">is an UNTRACKED DIRECTORY, so</w:t>
      </w:r>
      <w:r>
        <w:t xml:space="preserve"> 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collapses it to a single line. My</w:t>
      </w:r>
      <w:r>
        <w:t xml:space="preserve"> </w:t>
      </w:r>
      <w:r>
        <w:rPr>
          <w:rStyle w:val="VerbatimChar"/>
        </w:rPr>
        <w:t xml:space="preserve">grep -E '\.(html|pdf)$'</w:t>
      </w:r>
      <w:r>
        <w:t xml:space="preserve"> </w:t>
      </w:r>
      <w:r>
        <w:t xml:space="preserve">over that output was structurally incapable of</w:t>
      </w:r>
      <w:r>
        <w:t xml:space="preserve"> </w:t>
      </w:r>
      <w:r>
        <w:t xml:space="preserve">matching files inside it (§11.4.201(7)(a) — I matched the wrong surface, and the</w:t>
      </w:r>
      <w:r>
        <w:t xml:space="preserve"> </w:t>
      </w:r>
      <w:r>
        <w:t xml:space="preserve">quiet zero read as</w:t>
      </w:r>
      <w:r>
        <w:t xml:space="preserve"> </w:t>
      </w:r>
      <w:r>
        <w:t xml:space="preserve">“clean”</w:t>
      </w:r>
      <w:r>
        <w:t xml:space="preserve">). The correct instrument is</w:t>
      </w:r>
      <w:r>
        <w:t xml:space="preserve"> </w:t>
      </w:r>
      <w:r>
        <w:rPr>
          <w:rStyle w:val="VerbatimChar"/>
        </w:rPr>
        <w:t xml:space="preserve">find docs/qa -newermt</w:t>
      </w:r>
      <w:r>
        <w:t xml:space="preserve">,</w:t>
      </w:r>
      <w:r>
        <w:t xml:space="preserve"> </w:t>
      </w:r>
      <w:r>
        <w:t xml:space="preserve">which surfaces all six artifacts immediately.</w:t>
      </w:r>
    </w:p>
    <w:p>
      <w:pPr>
        <w:numPr>
          <w:ilvl w:val="0"/>
          <w:numId w:val="1000"/>
        </w:numPr>
      </w:pPr>
      <w:r>
        <w:t xml:space="preserve">This is BOB-181 (the generator silently discarding its path argument and always</w:t>
      </w:r>
      <w:r>
        <w:t xml:space="preserve"> </w:t>
      </w:r>
      <w:r>
        <w:t xml:space="preserve">scanning the whole tree) instantiated live, on the very run that fixed BOB-169 —</w:t>
      </w:r>
      <w:r>
        <w:t xml:space="preserve"> </w:t>
      </w:r>
      <w:r>
        <w:t xml:space="preserve">and the concrete demonstration of why that filing matters rather than being</w:t>
      </w:r>
      <w:r>
        <w:t xml:space="preserve"> </w:t>
      </w:r>
      <w:r>
        <w:t xml:space="preserve">cosmetic. Remediated: BOB-174’s twins regenerated from its final source with the</w:t>
      </w:r>
      <w:r>
        <w:t xml:space="preserve"> </w:t>
      </w:r>
      <w:r>
        <w:t xml:space="preserve">fixed generator, verified below.</w:t>
      </w:r>
    </w:p>
    <w:p>
      <w:pPr>
        <w:numPr>
          <w:ilvl w:val="0"/>
          <w:numId w:val="1001"/>
        </w:numPr>
      </w:pPr>
      <w:r>
        <w:t xml:space="preserve">Rendering fidelity beyond the text layer (fonts, glyph coverage, layout) is not</w:t>
      </w:r>
      <w:r>
        <w:t xml:space="preserve"> </w:t>
      </w:r>
      <w:r>
        <w:t xml:space="preserve">asserted. This guards</w:t>
      </w:r>
      <w:r>
        <w:t xml:space="preserve"> </w:t>
      </w:r>
      <w:r>
        <w:rPr>
          <w:b/>
          <w:bCs/>
        </w:rPr>
        <w:t xml:space="preserve">character integrity</w:t>
      </w:r>
      <w:r>
        <w:t xml:space="preserve">, which is what was broken.</w:t>
      </w:r>
    </w:p>
    <w:bookmarkEnd w:id="17"/>
    <w:bookmarkStart w:id="18" w:name="guard"/>
    <w:p>
      <w:pPr>
        <w:pStyle w:val="Heading2"/>
      </w:pPr>
      <w:r>
        <w:t xml:space="preserve">Guard</w:t>
      </w:r>
    </w:p>
    <w:p>
      <w:pPr>
        <w:pStyle w:val="FirstParagraph"/>
      </w:pPr>
      <w:r>
        <w:rPr>
          <w:rStyle w:val="VerbatimChar"/>
        </w:rPr>
        <w:t xml:space="preserve">tests/unit/test_export_pdf_charset_integrity.sh</w:t>
      </w:r>
      <w:r>
        <w:t xml:space="preserve"> </w:t>
      </w:r>
      <w:r>
        <w:t xml:space="preserve">— runs a sha-verified COPY of</w:t>
      </w:r>
      <w:r>
        <w:t xml:space="preserve"> </w:t>
      </w:r>
      <w:r>
        <w:t xml:space="preserve">the real generator against a temp tree (</w:t>
      </w:r>
      <w:r>
        <w:rPr>
          <w:rStyle w:val="VerbatimChar"/>
        </w:rPr>
        <w:t xml:space="preserve">PROJECT_ROOT</w:t>
      </w:r>
      <w:r>
        <w:t xml:space="preserve"> </w:t>
      </w:r>
      <w:r>
        <w:t xml:space="preserve">derives from</w:t>
      </w:r>
      <w:r>
        <w:t xml:space="preserve"> </w:t>
      </w:r>
      <w:r>
        <w:rPr>
          <w:rStyle w:val="VerbatimChar"/>
        </w:rPr>
        <w:t xml:space="preserve">BASH_SOURCE</w:t>
      </w:r>
      <w:r>
        <w:t xml:space="preserve">,</w:t>
      </w:r>
      <w:r>
        <w:t xml:space="preserve"> </w:t>
      </w:r>
      <w:r>
        <w:t xml:space="preserve">so the copy scans the temp tree and cannot touch the repo’s real exports), and</w:t>
      </w:r>
      <w:r>
        <w:t xml:space="preserve"> </w:t>
      </w:r>
      <w:r>
        <w:t xml:space="preserve">SKIPs honestly when pandoc/weasyprint/pdftotext are absent rather than passing on</w:t>
      </w:r>
      <w:r>
        <w:t xml:space="preserve"> </w:t>
      </w:r>
      <w:r>
        <w:t xml:space="preserve">an unmeasurable claim.</w:t>
      </w:r>
    </w:p>
    <w:bookmarkEnd w:id="18"/>
    <w:bookmarkStart w:id="20" w:name="Xbad1d1384732d85de02ad6a8570d704db2c10ef"/>
    <w:p>
      <w:pPr>
        <w:pStyle w:val="Heading2"/>
      </w:pPr>
      <w:r>
        <w:t xml:space="preserve">Review round 1 returned NO-GO — findings and their disposition</w:t>
      </w:r>
    </w:p>
    <w:p>
      <w:pPr>
        <w:pStyle w:val="FirstParagraph"/>
      </w:pPr>
      <w:r>
        <w:t xml:space="preserve">The reviewer’s four-quadrant polarity test settled the root cause more firmly</w:t>
      </w:r>
      <w:r>
        <w:t xml:space="preserve"> </w:t>
      </w:r>
      <w:r>
        <w:t xml:space="preserve">than my own evidence did, and is recorded here because it is the better proof: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charset decl</w:t>
            </w:r>
          </w:p>
        </w:tc>
        <w:tc>
          <w:tcPr/>
          <w:p>
            <w:pPr>
              <w:pStyle w:val="Compact"/>
            </w:pPr>
            <w:r>
              <w:t xml:space="preserve">doctype/head/title/CSS</w:t>
            </w:r>
          </w:p>
        </w:tc>
        <w:tc>
          <w:tcPr/>
          <w:p>
            <w:pPr>
              <w:pStyle w:val="Compact"/>
            </w:pPr>
            <w:r>
              <w:t xml:space="preserve">PDF mojibake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fragment (pre-fix)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 line — corrupt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  <w:r>
              <w:t xml:space="preserve"> </w:t>
            </w:r>
            <w:r>
              <w:rPr>
                <w:rStyle w:val="VerbatimChar"/>
              </w:rPr>
              <w:t xml:space="preserve">--standalone</w:t>
            </w:r>
            <w:r>
              <w:t xml:space="preserve"> </w:t>
            </w:r>
            <w:r>
              <w:t xml:space="preserve">(post-fix)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0 — clean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fragment + ONLY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&lt;meta charset&gt;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— clean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standalone MINUS the charset line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lines — corrupt</w:t>
            </w:r>
          </w:p>
        </w:tc>
      </w:tr>
    </w:tbl>
    <w:p>
      <w:pPr>
        <w:pStyle w:val="BodyText"/>
      </w:pPr>
      <w:r>
        <w:t xml:space="preserve">C clean and D corrupt is the necessary-and-sufficient pair: the charset</w:t>
      </w:r>
      <w:r>
        <w:t xml:space="preserve"> </w:t>
      </w:r>
      <w:r>
        <w:t xml:space="preserve">declaration is the causal property; doctype,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, default CSS and the</w:t>
      </w:r>
      <w:r>
        <w:t xml:space="preserve"> </w:t>
      </w:r>
      <w:r>
        <w:t xml:space="preserve">wrapper are inert to this defect. My in-source comment needed no correction.</w:t>
      </w:r>
    </w:p>
    <w:p>
      <w:pPr>
        <w:pStyle w:val="BodyText"/>
      </w:pPr>
      <w:r>
        <w:rPr>
          <w:b/>
          <w:bCs/>
        </w:rPr>
        <w:t xml:space="preserve">F1 (BLOCKING) — CLOSED.</w:t>
      </w:r>
      <w:r>
        <w:t xml:space="preserve"> </w:t>
      </w:r>
      <w:r>
        <w:t xml:space="preserve">A THIRD producer carried the same defect:</w:t>
      </w:r>
      <w:r>
        <w:t xml:space="preserve"> </w:t>
      </w:r>
      <w:r>
        <w:rPr>
          <w:rStyle w:val="VerbatimChar"/>
        </w:rPr>
        <w:t xml:space="preserve">scripts/regenerate-continuation-exports.sh:75</w:t>
      </w:r>
      <w:r>
        <w:t xml:space="preserve"> </w:t>
      </w:r>
      <w:r>
        <w:t xml:space="preserve">rendered</w:t>
      </w:r>
      <w:r>
        <w:t xml:space="preserve"> </w:t>
      </w:r>
      <w:r>
        <w:rPr>
          <w:rStyle w:val="VerbatimChar"/>
        </w:rPr>
        <w:t xml:space="preserve">docs/CONTINUATION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. Confirmed independently before fixing: 0 charset</w:t>
      </w:r>
      <w:r>
        <w:t xml:space="preserve"> </w:t>
      </w:r>
      <w:r>
        <w:t xml:space="preserve">declarations,</w:t>
      </w:r>
      <w:r>
        <w:t xml:space="preserve"> </w:t>
      </w:r>
      <w:r>
        <w:rPr>
          <w:b/>
          <w:bCs/>
        </w:rPr>
        <w:t xml:space="preserve">336 mojibake lines</w:t>
      </w:r>
      <w:r>
        <w:t xml:space="preserve"> </w:t>
      </w:r>
      <w:r>
        <w:t xml:space="preserve">— the worst in the corpus, on the §12.10</w:t>
      </w:r>
      <w:r>
        <w:t xml:space="preserve"> </w:t>
      </w:r>
      <w:r>
        <w:t xml:space="preserve">session-resumption document, regenerating corrupt on every run. Fixed, its stale</w:t>
      </w:r>
      <w:r>
        <w:t xml:space="preserve"> </w:t>
      </w:r>
      <w:r>
        <w:t xml:space="preserve">“identical invocation shape”</w:t>
      </w:r>
      <w:r>
        <w:t xml:space="preserve"> </w:t>
      </w:r>
      <w:r>
        <w:t xml:space="preserve">parity comment corrected to record that the claim was</w:t>
      </w:r>
      <w:r>
        <w:t xml:space="preserve"> </w:t>
      </w:r>
      <w:r>
        <w:t xml:space="preserve">false in the window between the two fixes, and the document regenerated:</w:t>
      </w:r>
      <w:r>
        <w:t xml:space="preserve"> </w:t>
      </w:r>
      <w:r>
        <w:rPr>
          <w:b/>
          <w:bCs/>
        </w:rPr>
        <w:t xml:space="preserve">336 → 0</w:t>
      </w:r>
      <w:r>
        <w:t xml:space="preserve">, charset 1.</w:t>
      </w:r>
    </w:p>
    <w:p>
      <w:pPr>
        <w:pStyle w:val="BodyText"/>
      </w:pPr>
      <w:r>
        <w:rPr>
          <w:b/>
          <w:bCs/>
        </w:rPr>
        <w:t xml:space="preserve">F2 (IMPORTANT) — CLOSED.</w:t>
      </w:r>
      <w:r>
        <w:t xml:space="preserve"> </w:t>
      </w:r>
      <w:r>
        <w:t xml:space="preserve">Acceptance (d) was genuinely unmet:</w:t>
      </w:r>
      <w:r>
        <w:t xml:space="preserve"> </w:t>
      </w:r>
      <w:r>
        <w:rPr>
          <w:rStyle w:val="VerbatimChar"/>
        </w:rPr>
        <w:t xml:space="preserve">grep charset scripts/pre_build_verification.sh</w:t>
      </w:r>
      <w:r>
        <w:t xml:space="preserve"> </w:t>
      </w:r>
      <w:r>
        <w:t xml:space="preserve">returned zero hits, so the corpus census was</w:t>
      </w:r>
      <w:r>
        <w:t xml:space="preserve"> </w:t>
      </w:r>
      <w:r>
        <w:t xml:space="preserve">invisible to the regime — the §11.4.238 gap the issue itself calls the</w:t>
      </w:r>
      <w:r>
        <w:t xml:space="preserve"> </w:t>
      </w:r>
      <w:r>
        <w:t xml:space="preserve">interesting half. Now:</w:t>
      </w:r>
      <w:r>
        <w:t xml:space="preserve"> </w:t>
      </w:r>
      <w:r>
        <w:rPr>
          <w:rStyle w:val="VerbatimChar"/>
        </w:rPr>
        <w:t xml:space="preserve">scripts/pre_build/check_cm_export_charset_valid.sh</w:t>
      </w:r>
      <w:r>
        <w:t xml:space="preserve">,</w:t>
      </w:r>
      <w:r>
        <w:t xml:space="preserve"> </w:t>
      </w:r>
      <w:r>
        <w:t xml:space="preserve">wired as</w:t>
      </w:r>
      <w:r>
        <w:t xml:space="preserve"> </w:t>
      </w:r>
      <w:r>
        <w:rPr>
          <w:b/>
          <w:bCs/>
        </w:rPr>
        <w:t xml:space="preserve">invariant 50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tests/pre_build/test_cm_export_charset_valid.sh</w:t>
      </w:r>
      <w:r>
        <w:t xml:space="preserve"> </w:t>
      </w:r>
      <w:r>
        <w:t xml:space="preserve">(6 paired mutations, all passing) including</w:t>
      </w:r>
      <w:r>
        <w:t xml:space="preserve"> </w:t>
      </w:r>
      <w:r>
        <w:rPr>
          <w:b/>
          <w:bCs/>
        </w:rPr>
        <w:t xml:space="preserve">two BLIND cases</w:t>
      </w:r>
      <w:r>
        <w:t xml:space="preserve"> </w:t>
      </w:r>
      <w:r>
        <w:t xml:space="preserve">— an empty corpus</w:t>
      </w:r>
      <w:r>
        <w:t xml:space="preserve"> </w:t>
      </w:r>
      <w:r>
        <w:t xml:space="preserve">and a zero-compliant corpus both REFUSE rather than reporting the quiet zero a</w:t>
      </w:r>
      <w:r>
        <w:t xml:space="preserve"> </w:t>
      </w:r>
      <w:r>
        <w:t xml:space="preserve">naive gate would pass. Live: 334 exports scanned, 33 compliant, 301 not.</w:t>
      </w:r>
    </w:p>
    <w:p>
      <w:pPr>
        <w:pStyle w:val="BodyText"/>
      </w:pPr>
      <w:r>
        <w:t xml:space="preserve">Adoption is a</w:t>
      </w:r>
      <w:r>
        <w:t xml:space="preserve"> </w:t>
      </w:r>
      <w:r>
        <w:rPr>
          <w:b/>
          <w:bCs/>
        </w:rPr>
        <w:t xml:space="preserve">monotone-decrease ratchet</w:t>
      </w:r>
      <w:r>
        <w:t xml:space="preserve"> </w:t>
      </w:r>
      <w:r>
        <w:t xml:space="preserve">(§11.4.135 pattern), not a hard floor:</w:t>
      </w:r>
      <w:r>
        <w:t xml:space="preserve"> </w:t>
      </w:r>
      <w:r>
        <w:t xml:space="preserve">301 pre-existing violations would block every build immediately. It fails only</w:t>
      </w:r>
      <w:r>
        <w:t xml:space="preserve"> </w:t>
      </w:r>
      <w:r>
        <w:t xml:space="preserve">when the count RISES, and the generator now treats a charset-less export as STALE</w:t>
      </w:r>
      <w:r>
        <w:t xml:space="preserve"> </w:t>
      </w:r>
      <w:r>
        <w:t xml:space="preserve">regardless of mtime, so the corpus self-heals as documents are touched and the</w:t>
      </w:r>
      <w:r>
        <w:t xml:space="preserve"> </w:t>
      </w:r>
      <w:r>
        <w:t xml:space="preserve">ratchet tightens behind it.</w:t>
      </w:r>
      <w:r>
        <w:t xml:space="preserve"> </w:t>
      </w:r>
      <w:r>
        <w:rPr>
          <w:b/>
          <w:bCs/>
        </w:rPr>
        <w:t xml:space="preserve">This is an operator-owned choice (§11.4.66 /</w:t>
      </w:r>
      <w:r>
        <w:rPr>
          <w:b/>
          <w:bCs/>
        </w:rPr>
        <w:t xml:space="preserve"> </w:t>
      </w:r>
      <w:r>
        <w:rPr>
          <w:b/>
          <w:bCs/>
        </w:rPr>
        <w:t xml:space="preserve">§11.4.224(E))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BOBA_EXPORT_CHARSET_BASELINE=0</w:t>
      </w:r>
      <w:r>
        <w:t xml:space="preserve"> </w:t>
      </w:r>
      <w:r>
        <w:t xml:space="preserve">for an immediate hard</w:t>
      </w:r>
      <w:r>
        <w:t xml:space="preserve"> </w:t>
      </w:r>
      <w:r>
        <w:t xml:space="preserve">floor instead. The gate says so in its own header rather than deciding silently.</w:t>
      </w:r>
    </w:p>
    <w:p>
      <w:pPr>
        <w:pStyle w:val="BodyText"/>
      </w:pPr>
      <w:r>
        <w:rPr>
          <w:b/>
          <w:bCs/>
        </w:rPr>
        <w:t xml:space="preserve">F3 (IMPORTANT) — DISCLOSED, and decided AGAINST the cosmetic change.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 </w:t>
      </w:r>
      <w:r>
        <w:t xml:space="preserve">plus the pre-existing</w:t>
      </w:r>
      <w:r>
        <w:t xml:space="preserve"> </w:t>
      </w:r>
      <w:r>
        <w:rPr>
          <w:rStyle w:val="VerbatimChar"/>
        </w:rPr>
        <w:t xml:space="preserve">--metadata title</w:t>
      </w:r>
      <w:r>
        <w:t xml:space="preserve"> </w:t>
      </w:r>
      <w:r>
        <w:t xml:space="preserve">injects</w:t>
      </w:r>
      <w:r>
        <w:t xml:space="preserve"> </w:t>
      </w:r>
      <w:r>
        <w:rPr>
          <w:rStyle w:val="VerbatimChar"/>
        </w:rPr>
        <w:t xml:space="preserve">&lt;header id="title-block-header"&gt;</w:t>
      </w:r>
      <w:r>
        <w:t xml:space="preserve">, so every regenerated PDF now begins with the</w:t>
      </w:r>
      <w:r>
        <w:t xml:space="preserve"> </w:t>
      </w:r>
      <w:r>
        <w:t xml:space="preserve">raw filename as a rendered heading;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count goes 1 → 2. I tested the obvious</w:t>
      </w:r>
      <w:r>
        <w:t xml:space="preserve"> </w:t>
      </w:r>
      <w:r>
        <w:t xml:space="preserve">remedy:</w:t>
      </w:r>
      <w:r>
        <w:t xml:space="preserve"> </w:t>
      </w:r>
      <w:r>
        <w:rPr>
          <w:rStyle w:val="VerbatimChar"/>
        </w:rPr>
        <w:t xml:space="preserve">--metadata pagetitle=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and drops the injected header</w:t>
      </w:r>
      <w:r>
        <w:t xml:space="preserve"> </w:t>
      </w:r>
      <w:r>
        <w:t xml:space="preserve">(measured: title-block 0,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1, charset 1, PDF clean, first line = the</w:t>
      </w:r>
      <w:r>
        <w:t xml:space="preserve"> </w:t>
      </w:r>
      <w:r>
        <w:t xml:space="preserve">document’s own title).</w:t>
      </w:r>
      <w:r>
        <w:t xml:space="preserve"> </w:t>
      </w:r>
      <w:r>
        <w:rPr>
          <w:b/>
          <w:bCs/>
        </w:rPr>
        <w:t xml:space="preserve">I did not take it.</w:t>
      </w:r>
      <w:r>
        <w:t xml:space="preserve"> </w:t>
      </w:r>
      <w:r>
        <w:t xml:space="preserve">The docs_chain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derived.go:139</w:t>
      </w:r>
      <w:r>
        <w:t xml:space="preserve">) passes</w:t>
      </w:r>
      <w:r>
        <w:t xml:space="preserve"> </w:t>
      </w:r>
      <w:r>
        <w:rPr>
          <w:rStyle w:val="VerbatimChar"/>
        </w:rPr>
        <w:t xml:space="preserve">--metadata title=</w:t>
      </w:r>
      <w:r>
        <w:t xml:space="preserve"> </w:t>
      </w:r>
      <w:r>
        <w:t xml:space="preserve">too, which is precisely why the</w:t>
      </w:r>
      <w:r>
        <w:t xml:space="preserve"> </w:t>
      </w:r>
      <w:r>
        <w:t xml:space="preserve">reviewer measured my fixed generator as producing byte-identical output to it —</w:t>
      </w:r>
      <w:r>
        <w:t xml:space="preserve"> </w:t>
      </w:r>
      <w:r>
        <w:t xml:space="preserve">converging a two-generator disagreement (§11.4.251) that invariant 24 verifies.</w:t>
      </w:r>
      <w:r>
        <w:t xml:space="preserve"> </w:t>
      </w:r>
      <w:r>
        <w:t xml:space="preserve">Switching one side to</w:t>
      </w:r>
      <w:r>
        <w:t xml:space="preserve"> </w:t>
      </w:r>
      <w:r>
        <w:rPr>
          <w:rStyle w:val="VerbatimChar"/>
        </w:rPr>
        <w:t xml:space="preserve">pagetitle</w:t>
      </w:r>
      <w:r>
        <w:t xml:space="preserve"> </w:t>
      </w:r>
      <w:r>
        <w:t xml:space="preserve">would re-diverge them. Byte-identity between</w:t>
      </w:r>
      <w:r>
        <w:t xml:space="preserve"> </w:t>
      </w:r>
      <w:r>
        <w:t xml:space="preserve">producers outranks a cosmetic duplicate heading. Changing BOTH is the better end</w:t>
      </w:r>
      <w:r>
        <w:t xml:space="preserve"> </w:t>
      </w:r>
      <w:r>
        <w:t xml:space="preserve">state and belongs in its own tracked item, with the recipe above already proven.</w:t>
      </w:r>
    </w:p>
    <w:p>
      <w:pPr>
        <w:pStyle w:val="BodyText"/>
      </w:pPr>
      <w:r>
        <w:rPr>
          <w:b/>
          <w:bCs/>
        </w:rPr>
        <w:t xml:space="preserve">F4 (MINOR) — CLOSED.</w:t>
      </w:r>
      <w:r>
        <w:t xml:space="preserve"> </w:t>
      </w:r>
      <w:r>
        <w:t xml:space="preserve">The table’s column was labelled</w:t>
      </w:r>
      <w:r>
        <w:t xml:space="preserve"> </w:t>
      </w:r>
      <w:r>
        <w:t xml:space="preserve">“non-ASCII”</w:t>
      </w:r>
      <w:r>
        <w:t xml:space="preserve"> </w:t>
      </w:r>
      <w:r>
        <w:t xml:space="preserve">while the</w:t>
      </w:r>
      <w:r>
        <w:t xml:space="preserve"> </w:t>
      </w:r>
      <w:r>
        <w:t xml:space="preserve">instrument counted only</w:t>
      </w:r>
      <w:r>
        <w:t xml:space="preserve"> </w:t>
      </w:r>
      <w:r>
        <w:rPr>
          <w:rStyle w:val="VerbatimChar"/>
        </w:rPr>
        <w:t xml:space="preserve">§ — →</w:t>
      </w:r>
      <w:r>
        <w:t xml:space="preserve">. Relabelled, with the reviewer’s true count (39</w:t>
      </w:r>
      <w:r>
        <w:t xml:space="preserve"> </w:t>
      </w:r>
      <w:r>
        <w:t xml:space="preserve">for SESSION_RESUME, including 6</w:t>
      </w:r>
      <w:r>
        <w:t xml:space="preserve"> </w:t>
      </w:r>
      <w:r>
        <w:rPr>
          <w:rStyle w:val="VerbatimChar"/>
        </w:rPr>
        <w:t xml:space="preserve">·</w:t>
      </w:r>
      <w:r>
        <w:t xml:space="preserve"> </w:t>
      </w:r>
      <w:r>
        <w:t xml:space="preserve">that also survive) recorded as theirs.</w:t>
      </w:r>
    </w:p>
    <w:p>
      <w:pPr>
        <w:pStyle w:val="BodyText"/>
      </w:pPr>
      <w:r>
        <w:rPr>
          <w:b/>
          <w:bCs/>
        </w:rPr>
        <w:t xml:space="preserve">F5 (MINOR) — already self-disclosed and remediated</w:t>
      </w:r>
      <w:r>
        <w:t xml:space="preserve"> </w:t>
      </w:r>
      <w:r>
        <w:t xml:space="preserve">before the review landed.</w:t>
      </w:r>
    </w:p>
    <w:p>
      <w:pPr>
        <w:pStyle w:val="BodyText"/>
      </w:pPr>
      <w:r>
        <w:rPr>
          <w:b/>
          <w:bCs/>
        </w:rPr>
        <w:t xml:space="preserve">F6 (MINOR) — CLOSED.</w:t>
      </w:r>
      <w:r>
        <w:t xml:space="preserve"> </w:t>
      </w:r>
      <w:r>
        <w:t xml:space="preserve">The guard’s header described the pre-fix state in the</w:t>
      </w:r>
      <w:r>
        <w:t xml:space="preserve"> </w:t>
      </w:r>
      <w:r>
        <w:t xml:space="preserve">present tense; now marked as what it exists to prevent RETURNING.</w:t>
      </w:r>
    </w:p>
    <w:p>
      <w:pPr>
        <w:pStyle w:val="BodyText"/>
      </w:pPr>
      <w:r>
        <w:rPr>
          <w:b/>
          <w:bCs/>
        </w:rPr>
        <w:t xml:space="preserve">F7 (MINOR, latent) — CLOSED at the mechanism.</w:t>
      </w:r>
      <w:r>
        <w:t xml:space="preserve"> </w:t>
      </w:r>
      <w:r>
        <w:t xml:space="preserve">The PDF mtime guard keyed on</w:t>
      </w:r>
      <w:r>
        <w:t xml:space="preserve"> </w:t>
      </w:r>
      <w:r>
        <w:rPr>
          <w:rStyle w:val="VerbatimChar"/>
        </w:rPr>
        <w:t xml:space="preserve">$md</w:t>
      </w:r>
      <w:r>
        <w:t xml:space="preserve">, so a mtime-fresh charset-less fragment with a missing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re-baked the</w:t>
      </w:r>
      <w:r>
        <w:t xml:space="preserve"> </w:t>
      </w:r>
      <w:r>
        <w:t xml:space="preserve">mojibake — the shape 302 files were in, though the reviewer’s census found 0</w:t>
      </w:r>
      <w:r>
        <w:t xml:space="preserve"> </w:t>
      </w:r>
      <w:r>
        <w:t xml:space="preserve">currently-reachable instances. Fixed at the cause rather than the symptom: a</w:t>
      </w:r>
      <w:r>
        <w:t xml:space="preserve"> </w:t>
      </w:r>
      <w:r>
        <w:t xml:space="preserve">charset-less HTML is now treated as STALE regardless of mtime, which both closes</w:t>
      </w:r>
      <w:r>
        <w:t xml:space="preserve"> </w:t>
      </w:r>
      <w:r>
        <w:t xml:space="preserve">this and gives acceptance (c) its self-healing mechanism.</w:t>
      </w:r>
    </w:p>
    <w:p>
      <w:pPr>
        <w:pStyle w:val="BodyText"/>
      </w:pPr>
      <w:r>
        <w:rPr>
          <w:b/>
          <w:bCs/>
        </w:rPr>
        <w:t xml:space="preserve">F8 (MINOR) — CLOSED.</w:t>
      </w:r>
      <w:r>
        <w:t xml:space="preserve"> </w:t>
      </w:r>
      <w:r>
        <w:t xml:space="preserve">BOB-181’s cited line numbers were pre-fix; updated, with</w:t>
      </w:r>
      <w:r>
        <w:t xml:space="preserve"> </w:t>
      </w:r>
      <w:r>
        <w:t xml:space="preserve">the reviewer’s independent execution-verification of its substance recorded.</w:t>
      </w:r>
    </w:p>
    <w:p>
      <w:pPr>
        <w:pStyle w:val="BodyText"/>
      </w:pPr>
      <w:r>
        <w:rPr>
          <w:b/>
          <w:bCs/>
        </w:rPr>
        <w:t xml:space="preserve">MINOR-6 from the sibling T018 review, fixed in the same file — and its count was</w:t>
      </w:r>
      <w:r>
        <w:rPr>
          <w:b/>
          <w:bCs/>
        </w:rPr>
        <w:t xml:space="preserve"> </w:t>
      </w:r>
      <w:r>
        <w:rPr>
          <w:b/>
          <w:bCs/>
        </w:rPr>
        <w:t xml:space="preserve">low.</w:t>
      </w:r>
      <w:r>
        <w:t xml:space="preserve"> </w:t>
      </w:r>
      <w:r>
        <w:t xml:space="preserve">It reported one section comment whose invariant number disagreed with its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echo</w:t>
      </w:r>
      <w:r>
        <w:t xml:space="preserve">. A systematic pairing audit found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(line 1507 said 40 vs echo 41;</w:t>
      </w:r>
      <w:r>
        <w:t xml:space="preserve"> </w:t>
      </w:r>
      <w:r>
        <w:t xml:space="preserve">line 1627 said 33 vs echo 45). Both fixed; re-audit reports 0 remaining. A count</w:t>
      </w:r>
      <w:r>
        <w:t xml:space="preserve"> </w:t>
      </w:r>
      <w:r>
        <w:t xml:space="preserve">is a lead; the lines are the finding.</w:t>
      </w:r>
    </w:p>
    <w:p>
      <w:pPr>
        <w:pStyle w:val="BodyText"/>
      </w:pPr>
      <w:r>
        <w:rPr>
          <w:b/>
          <w:bCs/>
        </w:rPr>
        <w:t xml:space="preserve">STILL OPEN, stated rather than implied closed:</w:t>
      </w:r>
      <w:r>
        <w:t xml:space="preserve"> </w:t>
      </w:r>
      <w:r>
        <w:t xml:space="preserve">acceptance (c) — the bulk</w:t>
      </w:r>
      <w:r>
        <w:t xml:space="preserve"> </w:t>
      </w:r>
      <w:r>
        <w:t xml:space="preserve">regeneration of the 301 charset-less exports — has a MECHANISM now but has not been</w:t>
      </w:r>
      <w:r>
        <w:t xml:space="preserve"> </w:t>
      </w:r>
      <w:r>
        <w:t xml:space="preserve">RUN. It rewrites ~600 files and needs a quiescent tree.</w:t>
      </w:r>
    </w:p>
    <w:bookmarkStart w:id="19" w:name="Xbe4603b5a92d9700317b80069987fd993859be0"/>
    <w:p>
      <w:pPr>
        <w:pStyle w:val="Heading3"/>
      </w:pPr>
      <w:r>
        <w:t xml:space="preserve">A consequence of the F7 fix that the next operator must know</w:t>
      </w:r>
    </w:p>
    <w:p>
      <w:pPr>
        <w:pStyle w:val="FirstParagraph"/>
      </w:pPr>
      <w:r>
        <w:t xml:space="preserve">Treating a charset-less export as STALE means</w:t>
      </w:r>
      <w:r>
        <w:t xml:space="preserve"> </w:t>
      </w:r>
      <w:r>
        <w:rPr>
          <w:b/>
          <w:bCs/>
        </w:rPr>
        <w:t xml:space="preserve">the next full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generate_markdown_exports.sh</w:t>
      </w:r>
      <w:r>
        <w:rPr>
          <w:b/>
          <w:bCs/>
        </w:rPr>
        <w:t xml:space="preserve"> </w:t>
      </w:r>
      <w:r>
        <w:rPr>
          <w:b/>
          <w:bCs/>
        </w:rPr>
        <w:t xml:space="preserve">run IS the bulk regeneration</w:t>
      </w:r>
      <w:r>
        <w:t xml:space="preserve"> </w:t>
      </w:r>
      <w:r>
        <w:t xml:space="preserve">— roughly 301 HTML</w:t>
      </w:r>
      <w:r>
        <w:t xml:space="preserve"> </w:t>
      </w:r>
      <w:r>
        <w:t xml:space="preserve">files plus their PDFs, not the handful an incremental run normally touches. That</w:t>
      </w:r>
      <w:r>
        <w:t xml:space="preserve"> </w:t>
      </w:r>
      <w:r>
        <w:t xml:space="preserve">is the intended self-healing behaviour and it is what acceptance (c) wants, but it</w:t>
      </w:r>
      <w:r>
        <w:t xml:space="preserve"> </w:t>
      </w:r>
      <w:r>
        <w:t xml:space="preserve">must not be triggered casually: it needs a QUIESCENT tree (§11.4.84), because the</w:t>
      </w:r>
      <w:r>
        <w:t xml:space="preserve"> </w:t>
      </w:r>
      <w:r>
        <w:t xml:space="preserve">generator also ignores its path argument and always scans everything (BOB-181), so</w:t>
      </w:r>
      <w:r>
        <w:t xml:space="preserve"> </w:t>
      </w:r>
      <w:r>
        <w:t xml:space="preserve">the sweep lands in whatever scopes are open at the time.</w:t>
      </w:r>
    </w:p>
    <w:p>
      <w:pPr>
        <w:pStyle w:val="BodyText"/>
      </w:pPr>
      <w:r>
        <w:t xml:space="preserve">These very twins were therefore regenerated with a DIRECT pandoc/weasyprint call</w:t>
      </w:r>
      <w:r>
        <w:t xml:space="preserve"> </w:t>
      </w:r>
      <w:r>
        <w:t xml:space="preserve">of the identical invocation shape rather than through the generator, precisely to</w:t>
      </w:r>
      <w:r>
        <w:t xml:space="preserve"> </w:t>
      </w:r>
      <w:r>
        <w:t xml:space="preserve">avoid firing that sweep while two reviews were live.</w:t>
      </w:r>
    </w:p>
    <w:bookmarkEnd w:id="19"/>
    <w:bookmarkEnd w:id="20"/>
    <w:bookmarkStart w:id="21" w:name="X6cc785aa2713629a071bf3bb9d990ff2f3b6eaa"/>
    <w:p>
      <w:pPr>
        <w:pStyle w:val="Heading2"/>
      </w:pPr>
      <w:r>
        <w:t xml:space="preserve">A third carrier, caught while verifying this very document</w:t>
      </w:r>
    </w:p>
    <w:p>
      <w:pPr>
        <w:pStyle w:val="FirstParagraph"/>
      </w:pPr>
      <w:r>
        <w:t xml:space="preserve">Verifying these twins, the mojibake detector reported</w:t>
      </w:r>
      <w:r>
        <w:t xml:space="preserve"> </w:t>
      </w:r>
      <w:r>
        <w:rPr>
          <w:b/>
          <w:bCs/>
        </w:rPr>
        <w:t xml:space="preserve">3 hits with charset=1</w:t>
      </w:r>
      <w:r>
        <w:t xml:space="preserve"> </w:t>
      </w:r>
      <w:r>
        <w:t xml:space="preserve">—</w:t>
      </w:r>
      <w:r>
        <w:t xml:space="preserve"> </w:t>
      </w:r>
      <w:r>
        <w:t xml:space="preserve">apparently contradicting the fix. It does not. Measured: the source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exactly the same 3</w:t>
      </w:r>
      <w:r>
        <w:t xml:space="preserve"> </w:t>
      </w:r>
      <w:r>
        <w:t xml:space="preserve">strings (</w:t>
      </w:r>
      <w:r>
        <w:rPr>
          <w:rStyle w:val="VerbatimChar"/>
        </w:rPr>
        <w:t xml:space="preserve">Â</w:t>
      </w:r>
      <w:r>
        <w:t xml:space="preserve">,</w:t>
      </w:r>
      <w:r>
        <w:t xml:space="preserve"> </w:t>
      </w:r>
      <w:r>
        <w:rPr>
          <w:rStyle w:val="VerbatimChar"/>
        </w:rPr>
        <w:t xml:space="preserve">â€</w:t>
      </w:r>
      <w:r>
        <w:t xml:space="preserve">,</w:t>
      </w:r>
      <w:r>
        <w:t xml:space="preserve"> </w:t>
      </w:r>
      <w:r>
        <w:rPr>
          <w:rStyle w:val="VerbatimChar"/>
        </w:rPr>
        <w:t xml:space="preserve">â€</w:t>
      </w:r>
      <w:r>
        <w:t xml:space="preserve">), because this document QUOTES</w:t>
      </w:r>
      <w:r>
        <w:t xml:space="preserve"> </w:t>
      </w:r>
      <w:r>
        <w:t xml:space="preserve">mojibake as examples of the defect it documents. Every PDF hit traces verbatim to</w:t>
      </w:r>
      <w:r>
        <w:t xml:space="preserve"> </w:t>
      </w:r>
      <w:r>
        <w:t xml:space="preserve">the source; the real non-ASCII count is</w:t>
      </w:r>
      <w:r>
        <w:t xml:space="preserve"> </w:t>
      </w:r>
      <w:r>
        <w:rPr>
          <w:b/>
          <w:bCs/>
        </w:rPr>
        <w:t xml:space="preserve">70 in the source and 70 in the PDF</w:t>
      </w:r>
      <w:r>
        <w:t xml:space="preserve">.</w:t>
      </w:r>
    </w:p>
    <w:p>
      <w:pPr>
        <w:pStyle w:val="BodyText"/>
      </w:pPr>
      <w:r>
        <w:t xml:space="preserve">The detector matched a document that MENTIONS mojibake as though it WERE mojibake</w:t>
      </w:r>
      <w:r>
        <w:t xml:space="preserve"> </w:t>
      </w:r>
      <w:r>
        <w:t xml:space="preserve">— §11.4.201(7)(a), the carrier-vs-thing confusion, for the</w:t>
      </w:r>
      <w:r>
        <w:t xml:space="preserve"> </w:t>
      </w:r>
      <w:r>
        <w:rPr>
          <w:b/>
          <w:bCs/>
        </w:rPr>
        <w:t xml:space="preserve">third</w:t>
      </w:r>
      <w:r>
        <w:t xml:space="preserve"> </w:t>
      </w:r>
      <w:r>
        <w:t xml:space="preserve">time inside</w:t>
      </w:r>
      <w:r>
        <w:t xml:space="preserve"> </w:t>
      </w:r>
      <w:r>
        <w:t xml:space="preserve">this single work item: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grep -qi 'charset'</w:t>
      </w:r>
      <w:r>
        <w:t xml:space="preserve"> </w:t>
      </w:r>
      <w:r>
        <w:t xml:space="preserve">matched the fixture’s heading slug</w:t>
      </w:r>
      <w:r>
        <w:t xml:space="preserve"> </w:t>
      </w:r>
      <w:r>
        <w:rPr>
          <w:rStyle w:val="VerbatimChar"/>
        </w:rPr>
        <w:t xml:space="preserve">charset-fixture</w:t>
      </w:r>
      <w:r>
        <w:t xml:space="preserve">, and</w:t>
      </w:r>
      <w:r>
        <w:t xml:space="preserve"> </w:t>
      </w:r>
      <w:r>
        <w:t xml:space="preserve">PASSED against the broken generator.</w:t>
      </w:r>
    </w:p>
    <w:p>
      <w:pPr>
        <w:pStyle w:val="Compact"/>
        <w:numPr>
          <w:ilvl w:val="0"/>
          <w:numId w:val="1002"/>
        </w:numPr>
      </w:pPr>
      <w:r>
        <w:t xml:space="preserve">(Historic, from the constitution’s own record) a mutation-residue scan flagged</w:t>
      </w:r>
      <w:r>
        <w:t xml:space="preserve"> </w:t>
      </w:r>
      <w:r>
        <w:t xml:space="preserve">the anchor that DEFINES the mutation markers, because it quotes them.</w:t>
      </w:r>
    </w:p>
    <w:p>
      <w:pPr>
        <w:pStyle w:val="Compact"/>
        <w:numPr>
          <w:ilvl w:val="0"/>
          <w:numId w:val="1002"/>
        </w:numPr>
      </w:pPr>
      <w:r>
        <w:t xml:space="preserve">This one — a corruption detector flagging the corruption report.</w:t>
      </w:r>
    </w:p>
    <w:p>
      <w:pPr>
        <w:pStyle w:val="FirstParagraph"/>
      </w:pPr>
      <w:r>
        <w:t xml:space="preserve">The pattern is not a coincidence:</w:t>
      </w:r>
      <w:r>
        <w:t xml:space="preserve"> </w:t>
      </w:r>
      <w:r>
        <w:rPr>
          <w:b/>
          <w:bCs/>
        </w:rPr>
        <w:t xml:space="preserve">any detector run over the documentation of the</w:t>
      </w:r>
      <w:r>
        <w:rPr>
          <w:b/>
          <w:bCs/>
        </w:rPr>
        <w:t xml:space="preserve"> </w:t>
      </w:r>
      <w:r>
        <w:rPr>
          <w:b/>
          <w:bCs/>
        </w:rPr>
        <w:t xml:space="preserve">defect it detects will match the documentation.</w:t>
      </w:r>
      <w:r>
        <w:t xml:space="preserve"> </w:t>
      </w:r>
      <w:r>
        <w:t xml:space="preserve">Anyone extending the mojibake</w:t>
      </w:r>
      <w:r>
        <w:t xml:space="preserve"> </w:t>
      </w:r>
      <w:r>
        <w:t xml:space="preserve">check from fixtures to the real corpus must subtract the source’s own occurrences</w:t>
      </w:r>
      <w:r>
        <w:t xml:space="preserve"> </w:t>
      </w:r>
      <w:r>
        <w:t xml:space="preserve">(as done above) rather than counting PDF hits absolutely — otherwise every</w:t>
      </w:r>
      <w:r>
        <w:t xml:space="preserve"> </w:t>
      </w:r>
      <w:r>
        <w:t xml:space="preserve">evidence document in</w:t>
      </w:r>
      <w:r>
        <w:t xml:space="preserve"> </w:t>
      </w:r>
      <w:r>
        <w:rPr>
          <w:rStyle w:val="VerbatimChar"/>
        </w:rPr>
        <w:t xml:space="preserve">docs/qa/</w:t>
      </w:r>
      <w:r>
        <w:t xml:space="preserve"> </w:t>
      </w:r>
      <w:r>
        <w:t xml:space="preserve">reads as corrupt forever.</w:t>
      </w:r>
    </w:p>
    <w:p>
      <w:pPr>
        <w:pStyle w:val="BodyText"/>
      </w:pPr>
      <w:r>
        <w:t xml:space="preserve">The shipped gate is unaffected:</w:t>
      </w:r>
      <w:r>
        <w:t xml:space="preserve"> </w:t>
      </w:r>
      <w:r>
        <w:rPr>
          <w:rStyle w:val="VerbatimChar"/>
        </w:rPr>
        <w:t xml:space="preserve">check_cm_export_charset_valid.sh</w:t>
      </w:r>
      <w:r>
        <w:t xml:space="preserve"> </w:t>
      </w:r>
      <w:r>
        <w:t xml:space="preserve">asserts the</w:t>
      </w:r>
      <w:r>
        <w:t xml:space="preserve"> </w:t>
      </w:r>
      <w:r>
        <w:t xml:space="preserve">PRESENCE of a</w:t>
      </w:r>
      <w:r>
        <w:t xml:space="preserve"> </w:t>
      </w:r>
      <w:r>
        <w:rPr>
          <w:rStyle w:val="VerbatimChar"/>
        </w:rPr>
        <w:t xml:space="preserve">&lt;meta charset&gt;</w:t>
      </w:r>
      <w:r>
        <w:t xml:space="preserve"> </w:t>
      </w:r>
      <w:r>
        <w:t xml:space="preserve">element and never counts mojibake, so it has no</w:t>
      </w:r>
      <w:r>
        <w:t xml:space="preserve"> </w:t>
      </w:r>
      <w:r>
        <w:t xml:space="preserve">carrier surface. The mojibake count lives only in</w:t>
      </w:r>
      <w:r>
        <w:t xml:space="preserve"> </w:t>
      </w:r>
      <w:r>
        <w:rPr>
          <w:rStyle w:val="VerbatimChar"/>
        </w:rPr>
        <w:t xml:space="preserve">tests/unit/test_export_pdf_charset_integrity.sh</w:t>
      </w:r>
      <w:r>
        <w:t xml:space="preserve">, against a fixture whose content</w:t>
      </w:r>
      <w:r>
        <w:t xml:space="preserve"> </w:t>
      </w:r>
      <w:r>
        <w:t xml:space="preserve">this file controls.</w:t>
      </w:r>
    </w:p>
    <w:bookmarkEnd w:id="21"/>
    <w:bookmarkStart w:id="22" w:name="X53af2245f84b1edc99cf70b22669a928a67efbf"/>
    <w:p>
      <w:pPr>
        <w:pStyle w:val="Heading2"/>
      </w:pPr>
      <w:r>
        <w:t xml:space="preserve">Review round 2 returned NO-GO — two BLOCKING, one of them my regression</w:t>
      </w:r>
    </w:p>
    <w:p>
      <w:pPr>
        <w:pStyle w:val="FirstParagraph"/>
      </w:pPr>
      <w:r>
        <w:rPr>
          <w:b/>
          <w:bCs/>
        </w:rPr>
        <w:t xml:space="preserve">R2-F1 (BLOCKING) — CLOSED.</w:t>
      </w:r>
      <w:r>
        <w:t xml:space="preserve"> </w:t>
      </w:r>
      <w:r>
        <w:t xml:space="preserve">The F7 staleness fix healed the HTML half only.</w:t>
      </w:r>
      <w:r>
        <w:t xml:space="preserve"> </w:t>
      </w:r>
      <w:r>
        <w:rPr>
          <w:rStyle w:val="VerbatimChar"/>
        </w:rPr>
        <w:t xml:space="preserve">generate_markdown_exports.sh</w:t>
      </w:r>
      <w:r>
        <w:t xml:space="preserve"> </w:t>
      </w:r>
      <w:r>
        <w:t xml:space="preserve">still keyed PDF staleness on</w:t>
      </w:r>
      <w:r>
        <w:t xml:space="preserve"> </w:t>
      </w:r>
      <w:r>
        <w:rPr>
          <w:rStyle w:val="VerbatimChar"/>
        </w:rPr>
        <w:t xml:space="preserve">$md</w:t>
      </w:r>
      <w:r>
        <w:t xml:space="preserve"> </w:t>
      </w:r>
      <w:r>
        <w:t xml:space="preserve">alone, so on the</w:t>
      </w:r>
      <w:r>
        <w:t xml:space="preserve"> </w:t>
      </w:r>
      <w:r>
        <w:t xml:space="preserve">real-corpus shape (fragment HTML + corrupt PDF, both mtime-fresh,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older than</w:t>
      </w:r>
      <w:r>
        <w:t xml:space="preserve"> </w:t>
      </w:r>
      <w:r>
        <w:t xml:space="preserve">both) a run produced</w:t>
      </w:r>
      <w:r>
        <w:t xml:space="preserve"> </w:t>
      </w:r>
      <w:r>
        <w:rPr>
          <w:rStyle w:val="VerbatimChar"/>
        </w:rPr>
        <w:t xml:space="preserve">html charset 0 → 1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pdf mojibake</w:t>
      </w:r>
      <w:r>
        <w:t xml:space="preserve"> </w:t>
      </w:r>
      <w:r>
        <w:t xml:space="preserve">stayed corrupt.</w:t>
      </w:r>
      <w:r>
        <w:t xml:space="preserve"> </w:t>
      </w:r>
      <w:r>
        <w:rPr>
          <w:b/>
          <w:bCs/>
        </w:rPr>
        <w:t xml:space="preserve">288 real files were in exactly that shape.</w:t>
      </w:r>
    </w:p>
    <w:p>
      <w:pPr>
        <w:pStyle w:val="BodyText"/>
      </w:pPr>
      <w:r>
        <w:t xml:space="preserve">This was worse than inert, and the reviewer named why: invariant 50 measures HTML</w:t>
      </w:r>
      <w:r>
        <w:t xml:space="preserve"> </w:t>
      </w:r>
      <w:r>
        <w:t xml:space="preserve">only. After a bulk run the charset-less count would fall to ~0, the gate would</w:t>
      </w:r>
      <w:r>
        <w:t xml:space="preserve"> </w:t>
      </w:r>
      <w:r>
        <w:t xml:space="preserve">report full compliance and</w:t>
      </w:r>
      <w:r>
        <w:t xml:space="preserve"> </w:t>
      </w:r>
      <w:r>
        <w:t xml:space="preserve">“below baseline”</w:t>
      </w:r>
      <w:r>
        <w:t xml:space="preserve">, and</w:t>
      </w:r>
      <w:r>
        <w:t xml:space="preserve"> </w:t>
      </w:r>
      <w:r>
        <w:rPr>
          <w:b/>
          <w:bCs/>
        </w:rPr>
        <w:t xml:space="preserve">288 corrupt PDFs would remain</w:t>
      </w:r>
      <w:r>
        <w:rPr>
          <w:b/>
          <w:bCs/>
        </w:rPr>
        <w:t xml:space="preserve"> </w:t>
      </w:r>
      <w:r>
        <w:rPr>
          <w:b/>
          <w:bCs/>
        </w:rPr>
        <w:t xml:space="preserve">with nothing measuring them</w:t>
      </w:r>
      <w:r>
        <w:t xml:space="preserve"> </w:t>
      </w:r>
      <w:r>
        <w:t xml:space="preserve">— a visible defect converted into an invisible one,</w:t>
      </w:r>
      <w:r>
        <w:t xml:space="preserve"> </w:t>
      </w:r>
      <w:r>
        <w:t xml:space="preserve">a §11.4 PASS-bluff at the metric layer, on the half this item is named after.</w:t>
      </w:r>
    </w:p>
    <w:p>
      <w:pPr>
        <w:pStyle w:val="BodyText"/>
      </w:pPr>
      <w:r>
        <w:t xml:space="preserve">Fixed by adding the derivation relation the pipeline already has — the PDF is</w:t>
      </w:r>
      <w:r>
        <w:t xml:space="preserve"> </w:t>
      </w:r>
      <w:r>
        <w:t xml:space="preserve">rendered FROM the HTML, so HTML freshness is part of PDF staleness:</w:t>
      </w:r>
    </w:p>
    <w:p>
      <w:pPr>
        <w:pStyle w:val="SourceCode"/>
      </w:pPr>
      <w:r>
        <w:rPr>
          <w:rStyle w:val="VerbatimChar"/>
        </w:rPr>
        <w:t xml:space="preserve">if [[ ! -f "$pdf" || "$md" -nt "$pdf" || "$html" -nt "$pdf" ]]; then</w:t>
      </w:r>
    </w:p>
    <w:p>
      <w:pPr>
        <w:pStyle w:val="FirstParagraph"/>
      </w:pPr>
      <w:r>
        <w:t xml:space="preserve">Verified on the reviewer’s shape:</w:t>
      </w:r>
      <w:r>
        <w:t xml:space="preserve"> </w:t>
      </w:r>
      <w:r>
        <w:rPr>
          <w:rStyle w:val="VerbatimChar"/>
        </w:rPr>
        <w:t xml:space="preserve">BEFORE html charset=0 pdf mojibake=3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AFTER html charset=1 pdf mojibake=0</w:t>
      </w:r>
      <w:r>
        <w:t xml:space="preserve">.</w:t>
      </w:r>
      <w:r>
        <w:t xml:space="preserve"> </w:t>
      </w:r>
      <w:r>
        <w:rPr>
          <w:b/>
          <w:bCs/>
        </w:rPr>
        <w:t xml:space="preserve">Sequencing, per the reviewer and adopted:</w:t>
      </w:r>
      <w:r>
        <w:rPr>
          <w:b/>
          <w:bCs/>
        </w:rPr>
        <w:t xml:space="preserve"> </w:t>
      </w:r>
      <w:r>
        <w:rPr>
          <w:b/>
          <w:bCs/>
        </w:rPr>
        <w:t xml:space="preserve">this lands BEFORE any bulk regeneration.</w:t>
      </w:r>
      <w:r>
        <w:t xml:space="preserve"> </w:t>
      </w:r>
      <w:r>
        <w:t xml:space="preserve">Running the sweep first would have been</w:t>
      </w:r>
      <w:r>
        <w:t xml:space="preserve"> </w:t>
      </w:r>
      <w:r>
        <w:t xml:space="preserve">the exact conversion described above.</w:t>
      </w:r>
    </w:p>
    <w:p>
      <w:pPr>
        <w:pStyle w:val="BodyText"/>
      </w:pPr>
      <w:r>
        <w:rPr>
          <w:b/>
          <w:bCs/>
        </w:rPr>
        <w:t xml:space="preserve">R2-F2 (BLOCKING) — CLOSED, and half of it was a regression I introduced.</w:t>
      </w:r>
    </w:p>
    <w:p>
      <w:pPr>
        <w:pStyle w:val="BodyText"/>
      </w:pPr>
      <w:r>
        <w:t xml:space="preserve">My round-2 renumbering claim was false for</w:t>
      </w:r>
      <w:r>
        <w:t xml:space="preserve"> </w:t>
      </w:r>
      <w:r>
        <w:rPr>
          <w:b/>
          <w:bCs/>
        </w:rPr>
        <w:t xml:space="preserve">nine</w:t>
      </w:r>
      <w:r>
        <w:t xml:space="preserve"> </w:t>
      </w:r>
      <w:r>
        <w:t xml:space="preserve">sites, and my</w:t>
      </w:r>
      <w:r>
        <w:t xml:space="preserve"> </w:t>
      </w:r>
      <w:r>
        <w:t xml:space="preserve">“fix”</w:t>
      </w:r>
      <w:r>
        <w:t xml:space="preserve"> </w:t>
      </w:r>
      <w:r>
        <w:t xml:space="preserve">of line</w:t>
      </w:r>
      <w:r>
        <w:t xml:space="preserve"> </w:t>
      </w:r>
      <w:r>
        <w:t xml:space="preserve">1507</w:t>
      </w:r>
      <w:r>
        <w:t xml:space="preserve"> </w:t>
      </w:r>
      <w:r>
        <w:rPr>
          <w:b/>
          <w:bCs/>
        </w:rPr>
        <w:t xml:space="preserve">broke a line that was correct at HEAD</w:t>
      </w:r>
      <w:r>
        <w:t xml:space="preserve">.</w:t>
      </w:r>
    </w:p>
    <w:p>
      <w:pPr>
        <w:pStyle w:val="BodyText"/>
      </w:pPr>
      <w:r>
        <w:t xml:space="preserve">Root cause, and it is the same shape a fourth time:</w:t>
      </w:r>
      <w:r>
        <w:t xml:space="preserve"> </w:t>
      </w:r>
      <w:r>
        <w:rPr>
          <w:rStyle w:val="VerbatimChar"/>
        </w:rPr>
        <w:t xml:space="preserve">run_const_gate "N/M"</w:t>
      </w:r>
      <w:r>
        <w:t xml:space="preserve"> </w:t>
      </w:r>
      <w:r>
        <w:t xml:space="preserve">carries</w:t>
      </w:r>
      <w:r>
        <w:t xml:space="preserve"> </w:t>
      </w:r>
      <w:r>
        <w:rPr>
          <w:b/>
          <w:bCs/>
        </w:rPr>
        <w:t xml:space="preserve">no brackets</w:t>
      </w:r>
      <w:r>
        <w:t xml:space="preserve"> </w:t>
      </w:r>
      <w:r>
        <w:t xml:space="preserve">in source — the brackets are added inside the function at :1292.</w:t>
      </w:r>
      <w:r>
        <w:t xml:space="preserve"> </w:t>
      </w:r>
      <w:r>
        <w:t xml:space="preserve">My audit matched only the</w:t>
      </w:r>
      <w:r>
        <w:t xml:space="preserve"> </w:t>
      </w:r>
      <w:r>
        <w:rPr>
          <w:rStyle w:val="VerbatimChar"/>
        </w:rPr>
        <w:t xml:space="preserve">[N/M]</w:t>
      </w:r>
      <w:r>
        <w:t xml:space="preserve"> </w:t>
      </w:r>
      <w:r>
        <w:t xml:space="preserve">bracket literal, so it never saw those nine</w:t>
      </w:r>
      <w:r>
        <w:t xml:space="preserve"> </w:t>
      </w:r>
      <w:r>
        <w:t xml:space="preserve">sites, and it paired 1507’s section comment with the next</w:t>
      </w:r>
      <w:r>
        <w:t xml:space="preserve"> </w:t>
      </w:r>
      <w:r>
        <w:rPr>
          <w:i/>
          <w:iCs/>
        </w:rPr>
        <w:t xml:space="preserve">bracket</w:t>
      </w:r>
      <w:r>
        <w:t xml:space="preserve"> </w:t>
      </w:r>
      <w:r>
        <w:t xml:space="preserve">label (41)</w:t>
      </w:r>
      <w:r>
        <w:t xml:space="preserve"> </w:t>
      </w:r>
      <w:r>
        <w:t xml:space="preserve">rather than with its own bracket-less call at 1524 (40). It then</w:t>
      </w:r>
      <w:r>
        <w:t xml:space="preserve"> </w:t>
      </w:r>
      <w:r>
        <w:t xml:space="preserve">“fixed”</w:t>
      </w:r>
      <w:r>
        <w:t xml:space="preserve"> </w:t>
      </w:r>
      <w:r>
        <w:t xml:space="preserve">a</w:t>
      </w:r>
      <w:r>
        <w:t xml:space="preserve"> </w:t>
      </w:r>
      <w:r>
        <w:t xml:space="preserve">consistent line into an inconsistent one, creating both a duplicate section number</w:t>
      </w:r>
      <w:r>
        <w:t xml:space="preserve"> </w:t>
      </w:r>
      <w:r>
        <w:t xml:space="preserve">(41 at 1507 and 1527) and a comment/label mismatch where neither existed. The</w:t>
      </w:r>
      <w:r>
        <w:t xml:space="preserve"> </w:t>
      </w:r>
      <w:r>
        <w:t xml:space="preserve">file’s own line 1685 warns:</w:t>
      </w:r>
      <w:r>
        <w:t xml:space="preserve"> </w:t>
      </w:r>
      <w:r>
        <w:rPr>
          <w:rStyle w:val="VerbatimChar"/>
        </w:rPr>
        <w:t xml:space="preserve">run_const_gate "N/NN" "CM-BAR"  &lt;- easy to miss entirely</w:t>
      </w:r>
      <w:r>
        <w:t xml:space="preserve">.</w:t>
      </w:r>
    </w:p>
    <w:p>
      <w:pPr>
        <w:pStyle w:val="BodyText"/>
      </w:pPr>
      <w:r>
        <w:t xml:space="preserve">My</w:t>
      </w:r>
      <w:r>
        <w:t xml:space="preserve"> </w:t>
      </w:r>
      <w:r>
        <w:t xml:space="preserve">“re-audit: 0 remaining”</w:t>
      </w:r>
      <w:r>
        <w:t xml:space="preserve"> </w:t>
      </w:r>
      <w:r>
        <w:t xml:space="preserve">was produced by that blind instrument — which is</w:t>
      </w:r>
      <w:r>
        <w:t xml:space="preserve"> </w:t>
      </w:r>
      <w:r>
        <w:t xml:space="preserve">precisely why I asked the reviewer not to take my zero. It should not have needed</w:t>
      </w:r>
      <w:r>
        <w:t xml:space="preserve"> </w:t>
      </w:r>
      <w:r>
        <w:t xml:space="preserve">asking; the instrument should have covered both forms in the first place.</w:t>
      </w:r>
    </w:p>
    <w:p>
      <w:pPr>
        <w:pStyle w:val="BodyText"/>
      </w:pPr>
      <w:r>
        <w:t xml:space="preserve">Re-audited with an instrument matching BOTH forms, after reverting 1507 to</w:t>
      </w:r>
      <w:r>
        <w:t xml:space="preserve"> </w:t>
      </w:r>
      <w:r>
        <w:rPr>
          <w:rStyle w:val="VerbatimChar"/>
        </w:rPr>
        <w:t xml:space="preserve">Invariant 40</w:t>
      </w:r>
      <w:r>
        <w:t xml:space="preserve"> </w:t>
      </w:r>
      <w:r>
        <w:t xml:space="preserve">and renumbering the nine</w:t>
      </w:r>
      <w:r>
        <w:t xml:space="preserve"> </w:t>
      </w:r>
      <w:r>
        <w:rPr>
          <w:rStyle w:val="VerbatimChar"/>
        </w:rPr>
        <w:t xml:space="preserve">run_const_gate</w:t>
      </w:r>
      <w:r>
        <w:t xml:space="preserve"> </w:t>
      </w:r>
      <w:r>
        <w:t xml:space="preserve">labels:</w:t>
      </w:r>
    </w:p>
    <w:p>
      <w:pPr>
        <w:pStyle w:val="SourceCode"/>
      </w:pPr>
      <w:r>
        <w:rPr>
          <w:rStyle w:val="VerbatimChar"/>
        </w:rPr>
        <w:t xml:space="preserve">sites=50 (bracket 41 + run_const_gate 9)   denominators=[50]</w:t>
      </w:r>
      <w:r>
        <w:br/>
      </w:r>
      <w:r>
        <w:rPr>
          <w:rStyle w:val="VerbatimChar"/>
        </w:rPr>
        <w:t xml:space="preserve">numbers 1..50 complete: True   duplicates: []   comment-vs-label mismatches: []</w:t>
      </w:r>
    </w:p>
    <w:p>
      <w:pPr>
        <w:pStyle w:val="FirstParagraph"/>
      </w:pPr>
      <w:r>
        <w:rPr>
          <w:b/>
          <w:bCs/>
        </w:rPr>
        <w:t xml:space="preserve">R2-F3 (IMPORTANT) — CLOSED honestly rather than by building.</w:t>
      </w:r>
      <w:r>
        <w:t xml:space="preserve"> </w:t>
      </w:r>
      <w:r>
        <w:t xml:space="preserve">The ratchet does</w:t>
      </w:r>
      <w:r>
        <w:t xml:space="preserve"> </w:t>
      </w:r>
      <w:r>
        <w:t xml:space="preserve">not ratchet: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 </w:t>
      </w:r>
      <w:r>
        <w:t xml:space="preserve">is a constant, nothing lowers it, and after the corpus</w:t>
      </w:r>
      <w:r>
        <w:t xml:space="preserve"> </w:t>
      </w:r>
      <w:r>
        <w:t xml:space="preserve">heals the gate would still permit regression back to 301. The header claimed</w:t>
      </w:r>
      <w:r>
        <w:t xml:space="preserve"> </w:t>
      </w:r>
      <w:r>
        <w:t xml:space="preserve">“the</w:t>
      </w:r>
      <w:r>
        <w:t xml:space="preserve"> </w:t>
      </w:r>
      <w:r>
        <w:t xml:space="preserve">ratchet tightens behind it”</w:t>
      </w:r>
      <w:r>
        <w:t xml:space="preserve"> </w:t>
      </w:r>
      <w:r>
        <w:t xml:space="preserve">— automatic behaviour that does not exist (§11.4.6).</w:t>
      </w:r>
      <w:r>
        <w:t xml:space="preserve"> </w:t>
      </w:r>
      <w:r>
        <w:t xml:space="preserve">Header corrected to state that tightening is MANUAL. The auto-lowering baseline is</w:t>
      </w:r>
      <w:r>
        <w:t xml:space="preserve"> </w:t>
      </w:r>
      <w:r>
        <w:t xml:space="preserve">filed as</w:t>
      </w:r>
      <w:r>
        <w:t xml:space="preserve"> </w:t>
      </w:r>
      <w:r>
        <w:rPr>
          <w:b/>
          <w:bCs/>
        </w:rPr>
        <w:t xml:space="preserve">BOB-182</w:t>
      </w:r>
      <w:r>
        <w:t xml:space="preserve"> </w:t>
      </w:r>
      <w:r>
        <w:t xml:space="preserve">rather than built here, because a gate that writes its own</w:t>
      </w:r>
      <w:r>
        <w:t xml:space="preserve"> </w:t>
      </w:r>
      <w:r>
        <w:t xml:space="preserve">threshold during a pre-build run becomes a PRODUCER as well as a GATE (§11.4.249),</w:t>
      </w:r>
      <w:r>
        <w:t xml:space="preserve"> </w:t>
      </w:r>
      <w:r>
        <w:t xml:space="preserve">and that is a design change the operator should approve, not receive as a side</w:t>
      </w:r>
      <w:r>
        <w:t xml:space="preserve"> </w:t>
      </w:r>
      <w:r>
        <w:t xml:space="preserve">effect of a fix.</w:t>
      </w:r>
    </w:p>
    <w:p>
      <w:pPr>
        <w:pStyle w:val="BodyText"/>
      </w:pPr>
      <w:r>
        <w:t xml:space="preserve">BOB-182 also records the second half of R2-F3: §11.4.224(E) requires the</w:t>
      </w:r>
      <w:r>
        <w:t xml:space="preserve"> </w:t>
      </w:r>
      <w:r>
        <w:t xml:space="preserve">brownfield adoption answer be recorded as consumer DATA, and a header comment plus</w:t>
      </w:r>
      <w:r>
        <w:t xml:space="preserve"> </w:t>
      </w:r>
      <w:r>
        <w:t xml:space="preserve">an env override documents a decision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made rather than an answer the</w:t>
      </w:r>
      <w:r>
        <w:t xml:space="preserve"> </w:t>
      </w:r>
      <w:r>
        <w:rPr>
          <w:i/>
          <w:iCs/>
        </w:rPr>
        <w:t xml:space="preserve">operator</w:t>
      </w:r>
      <w:r>
        <w:t xml:space="preserve"> </w:t>
      </w:r>
      <w:r>
        <w:t xml:space="preserve">gave. The reviewer judged the ratchet defensible and would not reverse it; the</w:t>
      </w:r>
      <w:r>
        <w:t xml:space="preserve"> </w:t>
      </w:r>
      <w:r>
        <w:t xml:space="preserve">compliance gap is about who decided, not what was decided.</w:t>
      </w:r>
    </w:p>
    <w:p>
      <w:pPr>
        <w:pStyle w:val="BodyText"/>
      </w:pPr>
      <w:r>
        <w:rPr>
          <w:b/>
          <w:bCs/>
        </w:rPr>
        <w:t xml:space="preserve">R2-F4 — my F3 reasoning was incomplete and the reviewer’s is better.</w:t>
      </w:r>
      <w:r>
        <w:t xml:space="preserve"> </w:t>
      </w:r>
      <w:r>
        <w:t xml:space="preserve">I argued</w:t>
      </w:r>
      <w:r>
        <w:t xml:space="preserve"> </w:t>
      </w:r>
      <w:r>
        <w:rPr>
          <w:rStyle w:val="VerbatimChar"/>
        </w:rPr>
        <w:t xml:space="preserve">pagetitle</w:t>
      </w:r>
      <w:r>
        <w:t xml:space="preserve"> </w:t>
      </w:r>
      <w:r>
        <w:t xml:space="preserve">would re-diverge my two scripts. It would also diverge them from</w:t>
      </w:r>
      <w:r>
        <w:t xml:space="preserve"> </w:t>
      </w:r>
      <w:r>
        <w:rPr>
          <w:rStyle w:val="VerbatimChar"/>
        </w:rPr>
        <w:t xml:space="preserve">derived.go:139</w:t>
      </w:r>
      <w:r>
        <w:t xml:space="preserve"> </w:t>
      </w:r>
      <w:r>
        <w:rPr>
          <w:b/>
          <w:bCs/>
        </w:rPr>
        <w:t xml:space="preserve">inside the constitution submodule</w:t>
      </w:r>
      <w:r>
        <w:t xml:space="preserve">, which I cannot change</w:t>
      </w:r>
      <w:r>
        <w:t xml:space="preserve"> </w:t>
      </w:r>
      <w:r>
        <w:t xml:space="preserve">unilaterally. That makes</w:t>
      </w:r>
      <w:r>
        <w:t xml:space="preserve"> </w:t>
      </w:r>
      <w:r>
        <w:t xml:space="preserve">“change all three”</w:t>
      </w:r>
      <w:r>
        <w:t xml:space="preserve"> </w:t>
      </w:r>
      <w:r>
        <w:t xml:space="preserve">not a deferral but the only correct</w:t>
      </w:r>
      <w:r>
        <w:t xml:space="preserve"> </w:t>
      </w:r>
      <w:r>
        <w:t xml:space="preserve">sequencing.</w:t>
      </w:r>
    </w:p>
    <w:p>
      <w:pPr>
        <w:pStyle w:val="BodyText"/>
      </w:pPr>
      <w:r>
        <w:rPr>
          <w:b/>
          <w:bCs/>
        </w:rPr>
        <w:t xml:space="preserve">R2-F5 (MINOR) — CLOSED.</w:t>
      </w:r>
      <w:r>
        <w:t xml:space="preserve"> </w:t>
      </w:r>
      <w:r>
        <w:t xml:space="preserve">The parity comment had become an unreadable run-on;</w:t>
      </w:r>
      <w:r>
        <w:t xml:space="preserve"> </w:t>
      </w:r>
      <w:r>
        <w:t xml:space="preserve">split into separate sentences, keeping the fact that the claim was false once and</w:t>
      </w:r>
      <w:r>
        <w:t xml:space="preserve"> </w:t>
      </w:r>
      <w:r>
        <w:t xml:space="preserve">that this document was the cost.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2026-09-01T16:24:20Z</dcterms:created>
  <dcterms:modified xsi:type="dcterms:W3CDTF">2026-09-01T16:24:20Z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