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2b3bc930f3cb2e2a5b96d0e7e9dafcebf7cd75"/>
    <w:p>
      <w:pPr>
        <w:pStyle w:val="Heading1"/>
      </w:pPr>
      <w:r>
        <w:t xml:space="preserve">BOB-174 — Design decision: how a CORRUPT hook store behaves, and why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2026-08-25T18:36:33Z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BOB-174 (Bug, High) — a corrupt hooks file reads as zero hooks, and the next create destroys the rest</w:t>
      </w:r>
      <w:r>
        <w:t xml:space="preserve"> </w:t>
      </w:r>
      <w:r>
        <w:rPr>
          <w:b/>
          <w:bCs/>
        </w:rPr>
        <w:t xml:space="preserve">Scope of this document:</w:t>
      </w:r>
      <w:r>
        <w:t xml:space="preserve"> </w:t>
      </w:r>
      <w:r>
        <w:t xml:space="preserve">the decisions the item required to be</w:t>
      </w:r>
      <w:r>
        <w:t xml:space="preserve"> </w:t>
      </w:r>
      <w:r>
        <w:rPr>
          <w:i/>
          <w:iCs/>
        </w:rPr>
        <w:t xml:space="preserve">recorded rather than inferred</w:t>
      </w:r>
      <w:r>
        <w:t xml:space="preserve">, and the</w:t>
      </w:r>
      <w:r>
        <w:t xml:space="preserve"> </w:t>
      </w:r>
      <w:r>
        <w:t xml:space="preserve">reasoning and measurements behind each.</w:t>
      </w:r>
    </w:p>
    <w:p>
      <w:r>
        <w:pict>
          <v:rect style="width:0;height:1.5pt" o:hralign="center" o:hrstd="t" o:hr="t"/>
        </w:pict>
      </w:r>
    </w:p>
    <w:bookmarkStart w:id="9" w:name="the-root-stated-once"/>
    <w:p>
      <w:pPr>
        <w:pStyle w:val="Heading2"/>
      </w:pPr>
      <w:r>
        <w:t xml:space="preserve">0. The root, stated once</w:t>
      </w:r>
    </w:p>
    <w:p>
      <w:pPr>
        <w:pStyle w:val="FirstParagraph"/>
      </w:pPr>
      <w:r>
        <w:rPr>
          <w:rStyle w:val="VerbatimChar"/>
        </w:rPr>
        <w:t xml:space="preserve">_load_hooks</w:t>
      </w:r>
      <w:r>
        <w:t xml:space="preserve"> </w:t>
      </w:r>
      <w:r>
        <w:t xml:space="preserve">had one return value —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— for two states with opposite meanings: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Correct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hooks.json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hooks configured. The fresh-install state.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— genuinely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hooks.json</w:t>
            </w:r>
            <w:r>
              <w:t xml:space="preserve"> </w:t>
            </w:r>
            <w:r>
              <w:rPr>
                <w:b/>
                <w:bCs/>
              </w:rPr>
              <w:t xml:space="preserve">EXISTS but unreadable</w:t>
            </w:r>
          </w:p>
        </w:tc>
        <w:tc>
          <w:tcPr/>
          <w:p>
            <w:pPr>
              <w:pStyle w:val="Compact"/>
            </w:pPr>
            <w:r>
              <w:t xml:space="preserve">The configured hooks are</w:t>
            </w:r>
            <w:r>
              <w:t xml:space="preserve"> </w:t>
            </w:r>
            <w:r>
              <w:rPr>
                <w:b/>
                <w:bCs/>
              </w:rPr>
              <w:t xml:space="preserve">UNKNOWN</w:t>
            </w:r>
            <w:r>
              <w:t xml:space="preserve"> </w:t>
            </w:r>
            <w:r>
              <w:t xml:space="preserve">to the server. They may still be firing.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— the server cannot answer</w:t>
            </w:r>
          </w:p>
        </w:tc>
      </w:tr>
    </w:tbl>
    <w:p>
      <w:pPr>
        <w:pStyle w:val="BodyText"/>
      </w:pPr>
      <w:r>
        <w:t xml:space="preserve">Collapsing them is the whole defect. Everything below follows from separating them.</w:t>
      </w:r>
    </w:p>
    <w:p>
      <w:pPr>
        <w:pStyle w:val="BodyText"/>
      </w:pPr>
      <w:r>
        <w:t xml:space="preserve">This is a §11.4.201(6)</w:t>
      </w:r>
      <w:r>
        <w:t xml:space="preserve"> </w:t>
      </w:r>
      <w:r>
        <w:rPr>
          <w:b/>
          <w:bCs/>
        </w:rPr>
        <w:t xml:space="preserve">FALSE-NULL</w:t>
      </w:r>
      <w:r>
        <w:t xml:space="preserve">: a blind instrument and a clean artifact returned the identical</w:t>
      </w:r>
      <w:r>
        <w:t xml:space="preserve"> </w:t>
      </w:r>
      <w:r>
        <w:t xml:space="preserve">quiet zero. The fix is not</w:t>
      </w:r>
      <w:r>
        <w:t xml:space="preserve"> </w:t>
      </w:r>
      <w:r>
        <w:t xml:space="preserve">“handle the exception better”</w:t>
      </w:r>
      <w:r>
        <w:t xml:space="preserve"> </w:t>
      </w:r>
      <w:r>
        <w:t xml:space="preserve">— it is to make the two states</w:t>
      </w:r>
      <w:r>
        <w:t xml:space="preserve"> </w:t>
      </w:r>
      <w:r>
        <w:rPr>
          <w:b/>
          <w:bCs/>
        </w:rPr>
        <w:t xml:space="preserve">distinguishable at the API surface</w:t>
      </w:r>
      <w:r>
        <w:t xml:space="preserve">, which is why a new exception type (</w:t>
      </w:r>
      <w:r>
        <w:rPr>
          <w:rStyle w:val="VerbatimChar"/>
        </w:rPr>
        <w:t xml:space="preserve">HookStoreCorruptError</w:t>
      </w:r>
      <w:r>
        <w:t xml:space="preserve">)</w:t>
      </w:r>
      <w:r>
        <w:t xml:space="preserve"> </w:t>
      </w:r>
      <w:r>
        <w:t xml:space="preserve">was introduced rather than a sentinel value or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return.</w:t>
      </w:r>
    </w:p>
    <w:p>
      <w:r>
        <w:pict>
          <v:rect style="width:0;height:1.5pt" o:hralign="center" o:hrstd="t" o:hr="t"/>
        </w:pict>
      </w:r>
    </w:p>
    <w:bookmarkEnd w:id="9"/>
    <w:bookmarkStart w:id="13" w:name="Xb3f7865097aea98edb24f5b610b37a0e2750637"/>
    <w:p>
      <w:pPr>
        <w:pStyle w:val="Heading2"/>
      </w:pPr>
      <w:r>
        <w:t xml:space="preserve">1. DECISION — GET returns</w:t>
      </w:r>
      <w:r>
        <w:t xml:space="preserve"> </w:t>
      </w:r>
      <w:r>
        <w:rPr>
          <w:b/>
          <w:bCs/>
        </w:rPr>
        <w:t xml:space="preserve">500</w:t>
      </w:r>
      <w:r>
        <w:t xml:space="preserve">, not 200 with a degraded marker</w:t>
      </w:r>
    </w:p>
    <w:p>
      <w:pPr>
        <w:pStyle w:val="FirstParagraph"/>
      </w:pPr>
      <w:r>
        <w:rPr>
          <w:b/>
          <w:bCs/>
        </w:rPr>
        <w:t xml:space="preserve">Chosen:</w:t>
      </w:r>
      <w:r>
        <w:t xml:space="preserve"> </w:t>
      </w:r>
      <w:r>
        <w:rPr>
          <w:rStyle w:val="VerbatimChar"/>
        </w:rPr>
        <w:t xml:space="preserve">GET /api/v1/hooks</w:t>
      </w:r>
      <w:r>
        <w:t xml:space="preserve"> </w:t>
      </w:r>
      <w:r>
        <w:t xml:space="preserve">answers a corrupt store with</w:t>
      </w:r>
      <w:r>
        <w:t xml:space="preserve"> </w:t>
      </w:r>
      <w:r>
        <w:rPr>
          <w:b/>
          <w:bCs/>
        </w:rPr>
        <w:t xml:space="preserve">HTTP 500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naming the file</w:t>
      </w:r>
      <w:r>
        <w:t xml:space="preserve"> </w:t>
      </w:r>
      <w:r>
        <w:t xml:space="preserve">and the consequence. The error body carries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hooks</w:t>
      </w:r>
      <w:r>
        <w:rPr>
          <w:b/>
          <w:bCs/>
        </w:rPr>
        <w:t xml:space="preserve"> </w:t>
      </w:r>
      <w:r>
        <w:rPr>
          <w:b/>
          <w:bCs/>
        </w:rPr>
        <w:t xml:space="preserve">key at 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Rejected:</w:t>
      </w:r>
      <w:r>
        <w:t xml:space="preserve"> </w:t>
      </w:r>
      <w:r>
        <w:rPr>
          <w:rStyle w:val="VerbatimChar"/>
        </w:rPr>
        <w:t xml:space="preserve">200 {"hooks": [], "count": 0, "degraded": "..."}</w:t>
      </w:r>
      <w:r>
        <w:t xml:space="preserve">.</w:t>
      </w:r>
    </w:p>
    <w:bookmarkStart w:id="10" w:name="the-measurement-that-decided-it"/>
    <w:p>
      <w:pPr>
        <w:pStyle w:val="Heading3"/>
      </w:pPr>
      <w:r>
        <w:t xml:space="preserve">The measurement that decided it</w:t>
      </w:r>
    </w:p>
    <w:p>
      <w:pPr>
        <w:pStyle w:val="FirstParagraph"/>
      </w:pPr>
      <w:r>
        <w:t xml:space="preserve">The item flagged that this endpoint is consumed by the frontend, so a bare 200→5xx flip has UI</w:t>
      </w:r>
      <w:r>
        <w:t xml:space="preserve"> </w:t>
      </w:r>
      <w:r>
        <w:t xml:space="preserve">consequences. It was checked rather than assumed.</w:t>
      </w:r>
    </w:p>
    <w:p>
      <w:pPr>
        <w:pStyle w:val="BodyText"/>
      </w:pPr>
      <w:r>
        <w:rPr>
          <w:rStyle w:val="VerbatimChar"/>
        </w:rPr>
        <w:t xml:space="preserve">frontend/src/app/components/dashboard/dashboard.component.ts:794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loadHooks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getHooks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subscribe()</w:t>
      </w:r>
      <w:r>
        <w:t xml:space="preserve"> </w:t>
      </w:r>
      <w:r>
        <w:t xml:space="preserve">is called with a</w:t>
      </w:r>
      <w:r>
        <w:t xml:space="preserve"> </w:t>
      </w:r>
      <w:r>
        <w:rPr>
          <w:b/>
          <w:bCs/>
        </w:rPr>
        <w:t xml:space="preserve">next callback only</w:t>
      </w:r>
      <w:r>
        <w:t xml:space="preserve"> </w:t>
      </w:r>
      <w:r>
        <w:t xml:space="preserve">— no error callback.</w:t>
      </w:r>
      <w:r>
        <w:t xml:space="preserve"> </w:t>
      </w:r>
      <w:r>
        <w:rPr>
          <w:rStyle w:val="VerbatimChar"/>
        </w:rPr>
        <w:t xml:space="preserve">getHooks()</w:t>
      </w:r>
      <w:r>
        <w:t xml:space="preserve"> </w:t>
      </w:r>
      <w:r>
        <w:t xml:space="preserve">pipes only</w:t>
      </w:r>
      <w:r>
        <w:t xml:space="preserve"> </w:t>
      </w:r>
      <w:r>
        <w:rPr>
          <w:rStyle w:val="VerbatimChar"/>
        </w:rPr>
        <w:t xml:space="preserve">timeout(...)</w:t>
      </w:r>
      <w:r>
        <w:t xml:space="preserve">; there is no</w:t>
      </w:r>
      <w:r>
        <w:t xml:space="preserve"> </w:t>
      </w:r>
      <w:r>
        <w:rPr>
          <w:rStyle w:val="VerbatimChar"/>
        </w:rPr>
        <w:t xml:space="preserve">catchError</w:t>
      </w:r>
      <w:r>
        <w:t xml:space="preserve">, no HTTP interceptor and no custom</w:t>
      </w:r>
      <w:r>
        <w:t xml:space="preserve"> </w:t>
      </w:r>
      <w:r>
        <w:rPr>
          <w:rStyle w:val="VerbatimChar"/>
        </w:rPr>
        <w:t xml:space="preserve">ErrorHandler</w:t>
      </w:r>
      <w:r>
        <w:t xml:space="preserve"> </w:t>
      </w:r>
      <w:r>
        <w:t xml:space="preserve">anywhere in</w:t>
      </w:r>
      <w:r>
        <w:t xml:space="preserve"> </w:t>
      </w:r>
      <w:r>
        <w:t xml:space="preserve">the non-spec frontend sources (verified by grep over</w:t>
      </w:r>
      <w:r>
        <w:t xml:space="preserve"> </w:t>
      </w:r>
      <w:r>
        <w:rPr>
          <w:rStyle w:val="VerbatimChar"/>
        </w:rPr>
        <w:t xml:space="preserve">frontend/src/app</w:t>
      </w:r>
      <w:r>
        <w:t xml:space="preserve">, 2026-08-23). The template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&lt;tr *ngIf="hooks().length === 0"&gt;No hooks registered&lt;/tr&gt;</w:t>
      </w:r>
      <w:r>
        <w:t xml:space="preserve">.</w:t>
      </w:r>
    </w:p>
    <w:p>
      <w:pPr>
        <w:pStyle w:val="BodyText"/>
      </w:pPr>
      <w:r>
        <w:t xml:space="preserve">So, with the frontend</w:t>
      </w:r>
      <w:r>
        <w:t xml:space="preserve"> </w:t>
      </w:r>
      <w:r>
        <w:rPr>
          <w:b/>
          <w:bCs/>
        </w:rPr>
        <w:t xml:space="preserve">as it stands today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 the</w:t>
            </w:r>
            <w:r>
              <w:t xml:space="preserve"> </w:t>
            </w:r>
            <w:r>
              <w:rPr>
                <w:rStyle w:val="VerbatimChar"/>
              </w:rPr>
              <w:t xml:space="preserve">hooks</w:t>
            </w:r>
            <w:r>
              <w:t xml:space="preserve"> </w:t>
            </w:r>
            <w:r>
              <w:t xml:space="preserve">signal does</w:t>
            </w:r>
          </w:p>
        </w:tc>
        <w:tc>
          <w:tcPr/>
          <w:p>
            <w:pPr>
              <w:pStyle w:val="Compact"/>
            </w:pPr>
            <w:r>
              <w:t xml:space="preserve">What the operator sees</w:t>
            </w:r>
          </w:p>
        </w:tc>
        <w:tc>
          <w:tcPr/>
          <w:p>
            <w:pPr>
              <w:pStyle w:val="Compact"/>
            </w:pPr>
            <w:r>
              <w:t xml:space="preserve">Any signal at all?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  <w:r>
              <w:t xml:space="preserve"> </w:t>
            </w:r>
            <w:r>
              <w:t xml:space="preserve">(chosen)</w:t>
            </w:r>
          </w:p>
        </w:tc>
        <w:tc>
          <w:tcPr/>
          <w:p>
            <w:pPr>
              <w:pStyle w:val="Compact"/>
            </w:pPr>
            <w:r>
              <w:t xml:space="preserve">never updated — stream errors</w:t>
            </w:r>
          </w:p>
        </w:tc>
        <w:tc>
          <w:tcPr/>
          <w:p>
            <w:pPr>
              <w:pStyle w:val="Compact"/>
            </w:pPr>
            <w:r>
              <w:t xml:space="preserve">“No hooks registered”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RxJS rethrows to Angular’s default</w:t>
            </w:r>
            <w:r>
              <w:t xml:space="preserve"> </w:t>
            </w:r>
            <w:r>
              <w:rPr>
                <w:rStyle w:val="VerbatimChar"/>
              </w:rPr>
              <w:t xml:space="preserve">ErrorHandler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console.error</w:t>
            </w:r>
            <w:r>
              <w:t xml:space="preserve">, plus a red row in the Network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+ marker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h.hooks \|\| []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“No hooks registered”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a clean 200, nothing anywhere</w:t>
            </w:r>
          </w:p>
        </w:tc>
      </w:tr>
    </w:tbl>
    <w:p>
      <w:pPr>
        <w:pStyle w:val="BodyText"/>
      </w:pPr>
      <w:r>
        <w:t xml:space="preserve">Both render the same wrong sentence today. That is the honest finding, and it is why the argument had</w:t>
      </w:r>
      <w:r>
        <w:t xml:space="preserve"> </w:t>
      </w:r>
      <w:r>
        <w:t xml:space="preserve">to be decided on something other than the current UI. Three things decided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marker only helps consumers that opt in to reading it.</w:t>
      </w:r>
      <w:r>
        <w:t xml:space="preserve"> </w:t>
      </w:r>
      <w:r>
        <w:t xml:space="preserve">Every consumer that exists today —</w:t>
      </w:r>
      <w:r>
        <w:t xml:space="preserve"> </w:t>
      </w:r>
      <w:r>
        <w:t xml:space="preserve">the dashboard,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any operator script — checks the status or nothing. A new field they do not</w:t>
      </w:r>
      <w:r>
        <w:t xml:space="preserve"> </w:t>
      </w:r>
      <w:r>
        <w:t xml:space="preserve">read is silence, which is the §11.4.201(6) shape the item exists to remove. A 500 is understood by</w:t>
      </w:r>
      <w:r>
        <w:t xml:space="preserve"> </w:t>
      </w:r>
      <w:r>
        <w:t xml:space="preserve">every HTTP consumer that already exists, with no coordinated change.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count: 0</w:t>
      </w:r>
      <w:r>
        <w:rPr>
          <w:b/>
          <w:bCs/>
        </w:rPr>
        <w:t xml:space="preserve"> </w:t>
      </w:r>
      <w:r>
        <w:rPr>
          <w:b/>
          <w:bCs/>
        </w:rPr>
        <w:t xml:space="preserve">on a 200 is a false statement on the wire.</w:t>
      </w:r>
      <w:r>
        <w:t xml:space="preserve"> </w:t>
      </w:r>
      <w:r>
        <w:t xml:space="preserve">It is not merely uninformative; it is the</w:t>
      </w:r>
      <w:r>
        <w:t xml:space="preserve"> </w:t>
      </w:r>
      <w:r>
        <w:t xml:space="preserve">original lie, re-emitted with a footnote. An error response with no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key cannot be</w:t>
      </w:r>
      <w:r>
        <w:t xml:space="preserve"> </w:t>
      </w:r>
      <w:r>
        <w:t xml:space="preserve">misread by a consumer that ignores the status, because there is nothing there to misread — which is</w:t>
      </w:r>
      <w:r>
        <w:t xml:space="preserve"> </w:t>
      </w:r>
      <w:r>
        <w:t xml:space="preserve">why the guard asserts</w:t>
      </w:r>
      <w:r>
        <w:t xml:space="preserve"> </w:t>
      </w:r>
      <w:r>
        <w:rPr>
          <w:rStyle w:val="VerbatimChar"/>
        </w:rPr>
        <w:t xml:space="preserve">"hooks" not in body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500 leaves a trace even untouched.</w:t>
      </w:r>
      <w:r>
        <w:t xml:space="preserve"> </w:t>
      </w:r>
      <w:r>
        <w:t xml:space="preserve">A console error and a red network row are not a good UI,</w:t>
      </w:r>
      <w:r>
        <w:t xml:space="preserve"> </w:t>
      </w:r>
      <w:r>
        <w:t xml:space="preserve">but they are a</w:t>
      </w:r>
      <w:r>
        <w:t xml:space="preserve"> </w:t>
      </w:r>
      <w:r>
        <w:rPr>
          <w:i/>
          <w:iCs/>
        </w:rPr>
        <w:t xml:space="preserve">distinguishable</w:t>
      </w:r>
      <w:r>
        <w:t xml:space="preserve"> </w:t>
      </w:r>
      <w:r>
        <w:t xml:space="preserve">state, and they are what turns</w:t>
      </w:r>
      <w:r>
        <w:t xml:space="preserve"> </w:t>
      </w:r>
      <w:r>
        <w:t xml:space="preserve">“the hooks tab looks empty”</w:t>
      </w:r>
      <w:r>
        <w:t xml:space="preserve"> </w:t>
      </w:r>
      <w:r>
        <w:t xml:space="preserve">from a</w:t>
      </w:r>
      <w:r>
        <w:t xml:space="preserve"> </w:t>
      </w:r>
      <w:r>
        <w:t xml:space="preserve">dead end into a five-second diagnosis.</w:t>
      </w:r>
    </w:p>
    <w:bookmarkEnd w:id="10"/>
    <w:bookmarkStart w:id="11" w:name="status-code-500-not-503"/>
    <w:p>
      <w:pPr>
        <w:pStyle w:val="Heading3"/>
      </w:pPr>
      <w:r>
        <w:t xml:space="preserve">Status code: 500, not 503</w:t>
      </w:r>
    </w:p>
    <w:p>
      <w:pPr>
        <w:pStyle w:val="FirstParagraph"/>
      </w:pPr>
      <w:r>
        <w:t xml:space="preserve">503 means</w:t>
      </w:r>
      <w:r>
        <w:t xml:space="preserve"> </w:t>
      </w:r>
      <w:r>
        <w:t xml:space="preserve">“temporarily unavailable, retry may help”</w:t>
      </w:r>
      <w:r>
        <w:t xml:space="preserve">. A corrupt file does not repair itself and a retry</w:t>
      </w:r>
      <w:r>
        <w:t xml:space="preserve"> </w:t>
      </w:r>
      <w:r>
        <w:t xml:space="preserve">will fail identically; 503 would invite exactly the wrong response. 500 also matches what BOB-173</w:t>
      </w:r>
      <w:r>
        <w:t xml:space="preserve"> </w:t>
      </w:r>
      <w:r>
        <w:t xml:space="preserve">already established for the write-failure path in this same module, so the two persistence faults</w:t>
      </w:r>
      <w:r>
        <w:t xml:space="preserve"> </w:t>
      </w:r>
      <w:r>
        <w:t xml:space="preserve">present consistently.</w:t>
      </w:r>
    </w:p>
    <w:bookmarkEnd w:id="11"/>
    <w:bookmarkStart w:id="12" w:name="X3098bcc262b36d399085d990827821c0f779b9b"/>
    <w:p>
      <w:pPr>
        <w:pStyle w:val="Heading3"/>
      </w:pPr>
      <w:r>
        <w:t xml:space="preserve">HONEST BOUNDARY — what this decision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fix</w:t>
      </w:r>
    </w:p>
    <w:p>
      <w:pPr>
        <w:pStyle w:val="FirstParagraph"/>
      </w:pPr>
      <w:r>
        <w:rPr>
          <w:b/>
          <w:bCs/>
        </w:rPr>
        <w:t xml:space="preserve">The dashboard still shows</w:t>
      </w:r>
      <w:r>
        <w:rPr>
          <w:b/>
          <w:bCs/>
        </w:rPr>
        <w:t xml:space="preserve"> </w:t>
      </w:r>
      <w:r>
        <w:rPr>
          <w:b/>
          <w:bCs/>
        </w:rPr>
        <w:t xml:space="preserve">“No hooks registered”</w:t>
      </w:r>
      <w:r>
        <w:rPr>
          <w:b/>
          <w:bCs/>
        </w:rPr>
        <w:t xml:space="preserve"> </w:t>
      </w:r>
      <w:r>
        <w:rPr>
          <w:b/>
          <w:bCs/>
        </w:rPr>
        <w:t xml:space="preserve">on a corrupt store.</w:t>
      </w:r>
      <w:r>
        <w:t xml:space="preserve"> </w:t>
      </w:r>
      <w:r>
        <w:t xml:space="preserve">This change makes the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honest; it does not make the</w:t>
      </w:r>
      <w:r>
        <w:t xml:space="preserve"> </w:t>
      </w:r>
      <w:r>
        <w:rPr>
          <w:i/>
          <w:iCs/>
        </w:rPr>
        <w:t xml:space="preserve">UI</w:t>
      </w:r>
      <w:r>
        <w:t xml:space="preserve"> </w:t>
      </w:r>
      <w:r>
        <w:t xml:space="preserve">honest. Making the UI render a distinct degraded state requires an</w:t>
      </w:r>
      <w:r>
        <w:t xml:space="preserve"> </w:t>
      </w:r>
      <w:r>
        <w:t xml:space="preserve">error callback in</w:t>
      </w:r>
      <w:r>
        <w:t xml:space="preserve"> </w:t>
      </w:r>
      <w:r>
        <w:rPr>
          <w:rStyle w:val="VerbatimChar"/>
        </w:rPr>
        <w:t xml:space="preserve">loadHooks()</w:t>
      </w:r>
      <w:r>
        <w:t xml:space="preserve"> </w:t>
      </w:r>
      <w:r>
        <w:t xml:space="preserve">and a template branch — both 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 which is outside this</w:t>
      </w:r>
      <w:r>
        <w:t xml:space="preserve"> </w:t>
      </w:r>
      <w:r>
        <w:t xml:space="preserve">item’s file scope and live under a sibling stream. That is a</w:t>
      </w:r>
      <w:r>
        <w:t xml:space="preserve"> </w:t>
      </w:r>
      <w:r>
        <w:rPr>
          <w:b/>
          <w:bCs/>
        </w:rPr>
        <w:t xml:space="preserve">known, unfixed gap</w:t>
      </w:r>
      <w:r>
        <w:t xml:space="preserve">, recorded here so</w:t>
      </w:r>
      <w:r>
        <w:t xml:space="preserve"> </w:t>
      </w:r>
      <w:r>
        <w:t xml:space="preserve">it is a tracked decision rather than an oversight, and it is the natural follow-up item. The API</w:t>
      </w:r>
      <w:r>
        <w:t xml:space="preserve"> </w:t>
      </w:r>
      <w:r>
        <w:t xml:space="preserve">contract chosen above is deliberately the one that makes such a frontend fix a pure addition (read the</w:t>
      </w:r>
      <w:r>
        <w:t xml:space="preserve"> </w:t>
      </w:r>
      <w:r>
        <w:t xml:space="preserve">status) rather than a renegotiation (agree on a new field).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664c2593806fff332e4bc43d29c5052ae3587f"/>
    <w:p>
      <w:pPr>
        <w:pStyle w:val="Heading2"/>
      </w:pPr>
      <w:r>
        <w:t xml:space="preserve">2. DECISION — create and delete</w:t>
      </w:r>
      <w:r>
        <w:t xml:space="preserve"> </w:t>
      </w:r>
      <w:r>
        <w:rPr>
          <w:b/>
          <w:bCs/>
        </w:rPr>
        <w:t xml:space="preserve">refuse</w:t>
      </w:r>
      <w:r>
        <w:t xml:space="preserve">; they never clobber</w:t>
      </w:r>
    </w:p>
    <w:p>
      <w:pPr>
        <w:pStyle w:val="FirstParagraph"/>
      </w:pPr>
      <w:r>
        <w:rPr>
          <w:rStyle w:val="VerbatimChar"/>
        </w:rPr>
        <w:t xml:space="preserve">POST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both answer a corrupt store with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and change nothing on disk.</w:t>
      </w:r>
    </w:p>
    <w:p>
      <w:pPr>
        <w:pStyle w:val="BodyText"/>
      </w:pPr>
      <w:r>
        <w:t xml:space="preserve">This is §11.4.252 applied literally: the path combines</w:t>
      </w:r>
      <w:r>
        <w:t xml:space="preserve"> </w:t>
      </w:r>
      <w:r>
        <w:rPr>
          <w:b/>
          <w:bCs/>
        </w:rPr>
        <w:t xml:space="preserve">mutation of a shared resource</w:t>
      </w:r>
      <w:r>
        <w:t xml:space="preserve"> </w:t>
      </w:r>
      <w:r>
        <w:t xml:space="preserve">(rewriting the</w:t>
      </w:r>
      <w:r>
        <w:t xml:space="preserve"> </w:t>
      </w:r>
      <w:r>
        <w:t xml:space="preserve">store) with an</w:t>
      </w:r>
      <w:r>
        <w:t xml:space="preserve"> </w:t>
      </w:r>
      <w:r>
        <w:rPr>
          <w:b/>
          <w:bCs/>
        </w:rPr>
        <w:t xml:space="preserve">external side effect</w:t>
      </w:r>
      <w:r>
        <w:t xml:space="preserve"> </w:t>
      </w:r>
      <w:r>
        <w:t xml:space="preserve">(a hook is an outbound call the system will or will not later</w:t>
      </w:r>
      <w:r>
        <w:t xml:space="preserve"> </w:t>
      </w:r>
      <w:r>
        <w:t xml:space="preserve">make), so when an input to its correctness is unverifiable it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.</w:t>
      </w:r>
    </w:p>
    <w:p>
      <w:pPr>
        <w:pStyle w:val="BodyText"/>
      </w:pPr>
      <w:r>
        <w:t xml:space="preserve">The alternative —</w:t>
      </w:r>
      <w:r>
        <w:t xml:space="preserve"> </w:t>
      </w:r>
      <w:r>
        <w:t xml:space="preserve">“read what we can, write what we have”</w:t>
      </w:r>
      <w:r>
        <w:t xml:space="preserve"> </w:t>
      </w:r>
      <w:r>
        <w:t xml:space="preserve">— is precisely the defect. Pre-fix,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received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from a misread of a three-hook file, appended one hook, and wrote a one-element list over</w:t>
      </w:r>
      <w:r>
        <w:t xml:space="preserve"> </w:t>
      </w:r>
      <w:r>
        <w:t xml:space="preserve">the top. Measured on the fixed-but-for-this tree:</w:t>
      </w:r>
    </w:p>
    <w:p>
      <w:pPr>
        <w:pStyle w:val="SourceCode"/>
      </w:pPr>
      <w:r>
        <w:rPr>
          <w:rStyle w:val="VerbatimChar"/>
        </w:rPr>
        <w:t xml:space="preserve">'prod-hook-0' is no longer in the hook store.</w:t>
      </w:r>
      <w:r>
        <w:br/>
      </w:r>
      <w:r>
        <w:rPr>
          <w:rStyle w:val="VerbatimChar"/>
        </w:rPr>
        <w:t xml:space="preserve">assert 'prod-hook-0' in '[{"hook_id": "f71c5ebb-...", "name": "bob174-new-hook", ...}]'</w:t>
      </w:r>
    </w:p>
    <w:p>
      <w:pPr>
        <w:pStyle w:val="FirstParagraph"/>
      </w:pPr>
      <w:r>
        <w:t xml:space="preserve">Note what is destroyed. A truncated file still contains the operator’s hook definitions in plain text —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hand-repairable</w:t>
      </w:r>
      <w:r>
        <w:t xml:space="preserve">. After the clobber it is not. The create turned a recoverable state into an</w:t>
      </w:r>
      <w:r>
        <w:t xml:space="preserve"> </w:t>
      </w:r>
      <w:r>
        <w:t xml:space="preserve">unrecoverable one, and reported 200.</w:t>
      </w:r>
      <w:r>
        <w:t xml:space="preserve"> </w:t>
      </w:r>
      <w:r>
        <w:rPr>
          <w:rStyle w:val="VerbatimChar"/>
        </w:rPr>
        <w:t xml:space="preserve">test_recoverable_operator_data_is_still_recoverable</w:t>
      </w:r>
      <w:r>
        <w:t xml:space="preserve"> </w:t>
      </w:r>
      <w:r>
        <w:t xml:space="preserve">is the guard</w:t>
      </w:r>
      <w:r>
        <w:t xml:space="preserve"> </w:t>
      </w:r>
      <w:r>
        <w:t xml:space="preserve">that pins exactly that property.</w:t>
      </w:r>
    </w:p>
    <w:p>
      <w:pPr>
        <w:pStyle w:val="BodyText"/>
      </w:pPr>
      <w:r>
        <w:rPr>
          <w:rStyle w:val="VerbatimChar"/>
        </w:rPr>
        <w:t xml:space="preserve">DELETE</w:t>
      </w:r>
      <w:r>
        <w:t xml:space="preserve"> </w:t>
      </w:r>
      <w:r>
        <w:t xml:space="preserve">gets the same treatment for a second reason: its 404 is a</w:t>
      </w:r>
      <w:r>
        <w:t xml:space="preserve"> </w:t>
      </w:r>
      <w:r>
        <w:rPr>
          <w:i/>
          <w:iCs/>
        </w:rPr>
        <w:t xml:space="preserve">claim about the file’s contents</w:t>
      </w:r>
      <w:r>
        <w:t xml:space="preserve"> </w:t>
      </w:r>
      <w:r>
        <w:t xml:space="preserve">(</w:t>
      </w:r>
      <w:r>
        <w:t xml:space="preserve">“Hook not found”</w:t>
      </w:r>
      <w:r>
        <w:t xml:space="preserve">). Making that claim about a file that was never successfully read is a false report,</w:t>
      </w:r>
      <w:r>
        <w:t xml:space="preserve"> </w:t>
      </w:r>
      <w:r>
        <w:t xml:space="preserve">not a null result — pre-fix, deleting a hook that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in the store answered 404.</w:t>
      </w:r>
    </w:p>
    <w:p>
      <w:r>
        <w:pict>
          <v:rect style="width:0;height:1.5pt" o:hralign="center" o:hrstd="t" o:hr="t"/>
        </w:pict>
      </w:r>
    </w:p>
    <w:bookmarkEnd w:id="14"/>
    <w:bookmarkStart w:id="15" w:name="Xc42e85c91bc8c8d37d19614e5e7ca9798b0eb63"/>
    <w:p>
      <w:pPr>
        <w:pStyle w:val="Heading2"/>
      </w:pPr>
      <w:r>
        <w:t xml:space="preserve">3. DECISION —</w:t>
      </w:r>
      <w:r>
        <w:t xml:space="preserve"> </w:t>
      </w:r>
      <w:r>
        <w:rPr>
          <w:rStyle w:val="VerbatimChar"/>
        </w:rPr>
        <w:t xml:space="preserve">dispatch_event</w:t>
      </w:r>
      <w:r>
        <w:t xml:space="preserve"> </w:t>
      </w:r>
      <w:r>
        <w:t xml:space="preserve">logs and dispatches nothing;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raise</w:t>
      </w:r>
    </w:p>
    <w:p>
      <w:pPr>
        <w:pStyle w:val="FirstParagraph"/>
      </w:pPr>
      <w:r>
        <w:t xml:space="preserve">This is the one place a log-only arm was accepted, and it is the decision most in tension with the rest</w:t>
      </w:r>
      <w:r>
        <w:t xml:space="preserve"> </w:t>
      </w:r>
      <w:r>
        <w:t xml:space="preserve">of the item, so the reasoning is recorded in full.</w:t>
      </w:r>
    </w:p>
    <w:p>
      <w:pPr>
        <w:pStyle w:val="BodyText"/>
      </w:pPr>
      <w:r>
        <w:rPr>
          <w:rStyle w:val="VerbatimChar"/>
        </w:rPr>
        <w:t xml:space="preserve">dispatch_event</w:t>
      </w:r>
      <w:r>
        <w:t xml:space="preserve"> </w:t>
      </w:r>
      <w:r>
        <w:t xml:space="preserve">is awaited</w:t>
      </w:r>
      <w: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t xml:space="preserve">by the search and download handlers. Raising</w:t>
      </w:r>
      <w:r>
        <w:t xml:space="preserve"> </w:t>
      </w:r>
      <w:r>
        <w:rPr>
          <w:rStyle w:val="VerbatimChar"/>
        </w:rPr>
        <w:t xml:space="preserve">HookStoreCorruptError</w:t>
      </w:r>
      <w:r>
        <w:t xml:space="preserve"> </w:t>
      </w:r>
      <w:r>
        <w:t xml:space="preserve">out of it would turn an unreadable hooks file into a</w:t>
      </w:r>
      <w:r>
        <w:t xml:space="preserve"> </w:t>
      </w:r>
      <w:r>
        <w:rPr>
          <w:b/>
          <w:bCs/>
        </w:rPr>
        <w:t xml:space="preserve">500 on SEARCH and on</w:t>
      </w:r>
      <w:r>
        <w:rPr>
          <w:b/>
          <w:bCs/>
        </w:rP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— a §11.4.201(1) false-positive refusal that breaks the product’s primary capabilities over</w:t>
      </w:r>
      <w:r>
        <w:t xml:space="preserve"> </w:t>
      </w:r>
      <w:r>
        <w:t xml:space="preserve">an unrelated subsystem’s state. That is strictly worse than the gap it would close.</w:t>
      </w:r>
    </w:p>
    <w:p>
      <w:pPr>
        <w:pStyle w:val="BodyText"/>
      </w:pPr>
      <w:r>
        <w:rPr>
          <w:b/>
          <w:bCs/>
        </w:rPr>
        <w:t xml:space="preserve">CORRECTION (Revision 2, §11.4.201(9)).</w:t>
      </w:r>
      <w:r>
        <w:t xml:space="preserve"> </w:t>
      </w:r>
      <w:r>
        <w:t xml:space="preserve">Revision 1 said</w:t>
      </w:r>
      <w:r>
        <w:t xml:space="preserve"> </w:t>
      </w:r>
      <w:r>
        <w:t xml:space="preserve">“14 call sites”</w:t>
      </w:r>
      <w:r>
        <w:t xml:space="preserve">. That number does not</w:t>
      </w:r>
      <w:r>
        <w:t xml:space="preserve"> </w:t>
      </w:r>
      <w:r>
        <w:t xml:space="preserve">reproduce and has been withdrawn. Re-measured 2026-08-25 by an</w:t>
      </w:r>
      <w:r>
        <w:t xml:space="preserve"> </w:t>
      </w:r>
      <w:r>
        <w:rPr>
          <w:b/>
          <w:bCs/>
        </w:rPr>
        <w:t xml:space="preserve">AST walk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api/routes.py</w:t>
      </w:r>
      <w:r>
        <w:t xml:space="preserve"> </w:t>
      </w:r>
      <w:r>
        <w:t xml:space="preserve">rather</w:t>
      </w:r>
      <w:r>
        <w:t xml:space="preserve"> </w:t>
      </w:r>
      <w:r>
        <w:t xml:space="preserve">than by grep, because grep answers a different question 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dispatch_event(...)</w:t>
            </w:r>
            <w:r>
              <w:t xml:space="preserve"> </w:t>
            </w:r>
            <w:r>
              <w:t xml:space="preserve">call sites (AST)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— lines 488, 507, 598, 760, 1190, 1309, 1373, 1419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textual occurrences of</w:t>
            </w:r>
            <w:r>
              <w:t xml:space="preserve"> </w:t>
            </w:r>
            <w:r>
              <w:rPr>
                <w:rStyle w:val="VerbatimChar"/>
              </w:rPr>
              <w:t xml:space="preserve">dispatch_event</w:t>
            </w:r>
          </w:p>
        </w:tc>
        <w:tc>
          <w:tcPr/>
          <w:p>
            <w:pPr>
              <w:pStyle w:val="Compact"/>
            </w:pPr>
            <w:r>
              <w:t xml:space="preserve">13 — the 8 above plus 5</w:t>
            </w:r>
            <w:r>
              <w:t xml:space="preserve"> </w:t>
            </w:r>
            <w:r>
              <w:rPr>
                <w:rStyle w:val="VerbatimChar"/>
              </w:rPr>
              <w:t xml:space="preserve">from .hooks import dispatch_event</w:t>
            </w:r>
            <w:r>
              <w:t xml:space="preserve"> </w:t>
            </w: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1’s claim</w:t>
            </w:r>
          </w:p>
        </w:tc>
        <w:tc>
          <w:tcPr/>
          <w:p>
            <w:pPr>
              <w:pStyle w:val="Compact"/>
            </w:pPr>
            <w:r>
              <w:t xml:space="preserve">14 — matches neither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substance is unchanged, and it was established by RUNNING the code, not by counting.</w:t>
      </w:r>
      <w:r>
        <w:t xml:space="preserve"> </w:t>
      </w:r>
      <w:r>
        <w:t xml:space="preserve">The</w:t>
      </w:r>
      <w:r>
        <w:t xml:space="preserve"> </w:t>
      </w:r>
      <w:r>
        <w:t xml:space="preserve">independent review removed the corrupt-store arm and drove a real corrupt store through the real app:</w:t>
      </w:r>
      <w:r>
        <w:t xml:space="preserve"> </w:t>
      </w:r>
      <w:r>
        <w:rPr>
          <w:rStyle w:val="VerbatimChar"/>
        </w:rPr>
        <w:t xml:space="preserve">/api/v1/search</w:t>
      </w:r>
      <w:r>
        <w:t xml:space="preserve"> </w:t>
      </w:r>
      <w:r>
        <w:t xml:space="preserve">(routes.py:488) and</w:t>
      </w:r>
      <w:r>
        <w:t xml:space="preserve"> </w:t>
      </w:r>
      <w:r>
        <w:rPr>
          <w:rStyle w:val="VerbatimChar"/>
        </w:rPr>
        <w:t xml:space="preserve">/api/v1/download</w:t>
      </w:r>
      <w:r>
        <w:t xml:space="preserve"> </w:t>
      </w:r>
      <w:r>
        <w:t xml:space="preserve">(routes.py:1190) both returned</w:t>
      </w:r>
      <w:r>
        <w:t xml:space="preserve"> </w:t>
      </w:r>
      <w:r>
        <w:rPr>
          <w:b/>
          <w:bCs/>
        </w:rPr>
        <w:t xml:space="preserve">HTTP 500</w:t>
      </w:r>
      <w:r>
        <w:t xml:space="preserve">.</w:t>
      </w:r>
      <w:r>
        <w:t xml:space="preserve"> </w:t>
      </w:r>
      <w:r>
        <w:t xml:space="preserve">That is the measurement the decision rests on.</w:t>
      </w:r>
    </w:p>
    <w:p>
      <w:pPr>
        <w:pStyle w:val="BodyText"/>
      </w:pPr>
      <w:r>
        <w:t xml:space="preserve">The AST walk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propagates: of the 8 call sites,</w:t>
      </w:r>
      <w:r>
        <w:t xml:space="preserve"> </w:t>
      </w:r>
      <w:r>
        <w:rPr>
          <w:b/>
          <w:bCs/>
        </w:rPr>
        <w:t xml:space="preserve">7 have no LEXICALLY enclosing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except</w:t>
      </w:r>
      <w:r>
        <w:t xml:space="preserve"> </w:t>
      </w:r>
      <w:r>
        <w:t xml:space="preserve">— only line 507, inside</w:t>
      </w:r>
      <w:r>
        <w:t xml:space="preserve"> </w:t>
      </w:r>
      <w:r>
        <w:rPr>
          <w:rStyle w:val="VerbatimChar"/>
        </w:rPr>
        <w:t xml:space="preserve">_background()</w:t>
      </w:r>
      <w:r>
        <w:t xml:space="preserve">, sits in one (</w:t>
      </w:r>
      <w:r>
        <w:rPr>
          <w:rStyle w:val="VerbatimChar"/>
        </w:rPr>
        <w:t xml:space="preserve">try</w:t>
      </w:r>
      <w:r>
        <w:t xml:space="preserve"> </w:t>
      </w:r>
      <w:r>
        <w:t xml:space="preserve">at line 501).</w:t>
      </w:r>
      <w:r>
        <w:t xml:space="preserve"> </w:t>
      </w:r>
      <w:r>
        <w:t xml:space="preserve">“Lexically”</w:t>
      </w:r>
      <w:r>
        <w:t xml:space="preserve"> </w:t>
      </w:r>
      <w:r>
        <w:t xml:space="preserve">is the honest qualifier, because an ancestor walk sees only the syntactic nesting in this file; it</w:t>
      </w:r>
      <w:r>
        <w:t xml:space="preserve"> </w:t>
      </w:r>
      <w:r>
        <w:t xml:space="preserve">cannot rule out a handler further up a dynamic call chain. It does not need to: the end-to-end run</w:t>
      </w:r>
      <w:r>
        <w:t xml:space="preserve"> </w:t>
      </w:r>
      <w:r>
        <w:t xml:space="preserve">above already settled the question, and the static reading merely accounts for the result rather than</w:t>
      </w:r>
      <w:r>
        <w:t xml:space="preserve"> </w:t>
      </w:r>
      <w:r>
        <w:t xml:space="preserve">substituting for it (§11.4.226 — runtime evidence for a runtime claim).</w:t>
      </w:r>
    </w:p>
    <w:p>
      <w:pPr>
        <w:pStyle w:val="BodyText"/>
      </w:pPr>
      <w:r>
        <w:t xml:space="preserve">So a wrong call count changed nothing about the conclusion — which is precisely why it is corrected</w:t>
      </w:r>
      <w:r>
        <w:t xml:space="preserve"> </w:t>
      </w:r>
      <w:r>
        <w:t xml:space="preserve">here rather than quietly dropped (§11.4.194(2)): an unproven figure that happens not to be</w:t>
      </w:r>
      <w:r>
        <w:t xml:space="preserve"> </w:t>
      </w:r>
      <w:r>
        <w:t xml:space="preserve">load-bearing is still an unproven figure, and leaving it standing invites the next reader to trust the</w:t>
      </w:r>
      <w:r>
        <w:t xml:space="preserve"> </w:t>
      </w:r>
      <w:r>
        <w:t xml:space="preserve">next one.</w:t>
      </w:r>
    </w:p>
    <w:p>
      <w:pPr>
        <w:pStyle w:val="BodyText"/>
      </w:pPr>
      <w:r>
        <w:t xml:space="preserve">So the chosen behaviour is:</w:t>
      </w:r>
      <w:r>
        <w:t xml:space="preserve"> </w:t>
      </w:r>
      <w:r>
        <w:rPr>
          <w:b/>
          <w:bCs/>
        </w:rPr>
        <w:t xml:space="preserve">dispatch no hooks</w:t>
      </w:r>
      <w:r>
        <w:t xml:space="preserve"> </w:t>
      </w:r>
      <w:r>
        <w:t xml:space="preserve">(fail closed on the side effect — the set of hooks to</w:t>
      </w:r>
      <w:r>
        <w:t xml:space="preserve"> </w:t>
      </w:r>
      <w:r>
        <w:t xml:space="preserve">run is unknown, so none run),</w:t>
      </w:r>
      <w:r>
        <w:t xml:space="preserve"> </w:t>
      </w:r>
      <w:r>
        <w:rPr>
          <w:b/>
          <w:bCs/>
        </w:rPr>
        <w:t xml:space="preserve">log an ERROR</w:t>
      </w:r>
      <w:r>
        <w:t xml:space="preserve"> </w:t>
      </w:r>
      <w:r>
        <w:t xml:space="preserve">naming the file, and</w:t>
      </w:r>
      <w:r>
        <w:t xml:space="preserve"> </w:t>
      </w:r>
      <w:r>
        <w:rPr>
          <w:b/>
          <w:bCs/>
        </w:rPr>
        <w:t xml:space="preserve">return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a log-only arm is the exact shape this item condemns everywhere else. It</w:t>
      </w:r>
      <w:r>
        <w:t xml:space="preserve"> </w:t>
      </w:r>
      <w:r>
        <w:t xml:space="preserve">is accepted</w:t>
      </w:r>
      <w:r>
        <w:t xml:space="preserve"> </w:t>
      </w:r>
      <w:r>
        <w:rPr>
          <w:i/>
          <w:iCs/>
        </w:rPr>
        <w:t xml:space="preserve">here and only here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dispatch_event</w:t>
      </w:r>
      <w:r>
        <w:t xml:space="preserve"> </w:t>
      </w:r>
      <w:r>
        <w:t xml:space="preserve">is fire-and-forget and has</w:t>
      </w:r>
      <w:r>
        <w:t xml:space="preserve"> </w:t>
      </w:r>
      <w:r>
        <w:rPr>
          <w:b/>
          <w:bCs/>
        </w:rPr>
        <w:t xml:space="preserve">no response</w:t>
      </w:r>
      <w:r>
        <w:rPr>
          <w:b/>
          <w:bCs/>
        </w:rPr>
        <w:t xml:space="preserve"> </w:t>
      </w:r>
      <w:r>
        <w:rPr>
          <w:b/>
          <w:bCs/>
        </w:rPr>
        <w:t xml:space="preserve">channel of its own to be honest on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/api/v1/hooks</w:t>
      </w:r>
      <w:r>
        <w:t xml:space="preserve"> </w:t>
      </w:r>
      <w:r>
        <w:t xml:space="preserve">is the surface where the operator learns the</w:t>
      </w:r>
      <w:r>
        <w:t xml:space="preserve"> </w:t>
      </w:r>
      <w:r>
        <w:t xml:space="preserve">store is broken, and it now says so loudly. If a future change gives the dispatch path a status surface</w:t>
      </w:r>
      <w:r>
        <w:t xml:space="preserve"> </w:t>
      </w:r>
      <w:r>
        <w:t xml:space="preserve">(a health field, an SSE event, a hook-execution log entry), that surface should carry this state and</w:t>
      </w:r>
      <w:r>
        <w:t xml:space="preserve"> </w:t>
      </w:r>
      <w:r>
        <w:t xml:space="preserve">this arm should stop being log-only.</w:t>
      </w:r>
    </w:p>
    <w:p>
      <w:r>
        <w:pict>
          <v:rect style="width:0;height:1.5pt" o:hralign="center" o:hrstd="t" o:hr="t"/>
        </w:pict>
      </w:r>
    </w:p>
    <w:bookmarkEnd w:id="15"/>
    <w:bookmarkStart w:id="16" w:name="Xbddab1e35893f9107a1007dc3c2db21651321a0"/>
    <w:p>
      <w:pPr>
        <w:pStyle w:val="Heading2"/>
      </w:pPr>
      <w:r>
        <w:t xml:space="preserve">4. DECISION —</w:t>
      </w:r>
      <w:r>
        <w:t xml:space="preserve"> </w:t>
      </w:r>
      <w:r>
        <w:t xml:space="preserve">“corrupt”</w:t>
      </w:r>
      <w:r>
        <w:t xml:space="preserve"> </w:t>
      </w:r>
      <w:r>
        <w:t xml:space="preserve">includes wrong</w:t>
      </w:r>
      <w:r>
        <w:t xml:space="preserve"> </w:t>
      </w:r>
      <w:r>
        <w:rPr>
          <w:b/>
          <w:bCs/>
        </w:rPr>
        <w:t xml:space="preserve">shape</w:t>
      </w:r>
      <w:r>
        <w:t xml:space="preserve">, bounded at list-of-objects</w:t>
      </w:r>
    </w:p>
    <w:p>
      <w:pPr>
        <w:pStyle w:val="FirstParagraph"/>
      </w:pPr>
      <w:r>
        <w:rPr>
          <w:rStyle w:val="VerbatimChar"/>
        </w:rPr>
        <w:t xml:space="preserve">HookStoreCorruptError</w:t>
      </w:r>
      <w:r>
        <w:t xml:space="preserve"> </w:t>
      </w:r>
      <w:r>
        <w:t xml:space="preserve">is raised for: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unreadable file (</w:t>
            </w:r>
            <w:r>
              <w:rPr>
                <w:rStyle w:val="VerbatimChar"/>
              </w:rPr>
              <w:t xml:space="preserve">OSError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exists, contents unobtainable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truncated / malformed JSON (</w:t>
            </w:r>
            <w:r>
              <w:rPr>
                <w:rStyle w:val="VerbatimChar"/>
              </w:rPr>
              <w:t xml:space="preserve">ValueError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crash-mid-write case A5 produces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JSON that is not a list (</w:t>
            </w:r>
            <w:r>
              <w:rPr>
                <w:rStyle w:val="VerbatimChar"/>
              </w:rPr>
              <w:t xml:space="preserve">{"hooks": [...]}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parses cleanly; a fix hardening only</w:t>
            </w:r>
            <w:r>
              <w:t xml:space="preserve"> </w:t>
            </w:r>
            <w:r>
              <w:rPr>
                <w:rStyle w:val="VerbatimChar"/>
              </w:rPr>
              <w:t xml:space="preserve">json.load</w:t>
            </w:r>
            <w:r>
              <w:t xml:space="preserve"> </w:t>
            </w:r>
            <w:r>
              <w:t xml:space="preserve">would still collapse it to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list containing non-objects (</w:t>
            </w:r>
            <w:r>
              <w:rPr>
                <w:rStyle w:val="VerbatimChar"/>
              </w:rPr>
              <w:t xml:space="preserve">["a","b"]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accessor in this module is</w:t>
            </w:r>
            <w:r>
              <w:t xml:space="preserve"> </w:t>
            </w:r>
            <w:r>
              <w:rPr>
                <w:rStyle w:val="VerbatimChar"/>
              </w:rPr>
              <w:t xml:space="preserve">h["hook_id"]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h.get("event")</w:t>
            </w:r>
          </w:p>
        </w:tc>
      </w:tr>
    </w:tbl>
    <w:p>
      <w:pPr>
        <w:pStyle w:val="BodyText"/>
      </w:pPr>
      <w:r>
        <w:t xml:space="preserve">And, found by self-review rather than by the reported chain: a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(or fifo/socket/device) at</w:t>
      </w:r>
      <w:r>
        <w:t xml:space="preserve"> </w:t>
      </w:r>
      <w:r>
        <w:t xml:space="preserve">the store path.</w:t>
      </w:r>
      <w:r>
        <w:t xml:space="preserve"> </w:t>
      </w:r>
      <w:r>
        <w:rPr>
          <w:rStyle w:val="VerbatimChar"/>
        </w:rPr>
        <w:t xml:space="preserve">os.path.isfile</w:t>
      </w:r>
      <w:r>
        <w:t xml:space="preserve"> </w:t>
      </w:r>
      <w:r>
        <w:t xml:space="preserve">is False for those, so the original guard — and any fix that kept</w:t>
      </w:r>
      <w:r>
        <w:t xml:space="preserve"> </w:t>
      </w:r>
      <w:r>
        <w:rPr>
          <w:rStyle w:val="VerbatimChar"/>
        </w:rPr>
        <w:t xml:space="preserve">isfile</w:t>
      </w:r>
      <w:r>
        <w:t xml:space="preserve"> </w:t>
      </w:r>
      <w:r>
        <w:t xml:space="preserve">— reported them as MISSING, i.e. </w:t>
      </w:r>
      <w:r>
        <w:t xml:space="preserve">“no hooks configured”</w:t>
      </w:r>
      <w:r>
        <w:t xml:space="preserve">. That is the same conflation in a rarer</w:t>
      </w:r>
      <w:r>
        <w:t xml:space="preserve"> </w:t>
      </w:r>
      <w:r>
        <w:t xml:space="preserve">flavour, so the guard is now</w:t>
      </w:r>
      <w:r>
        <w:t xml:space="preserve"> </w:t>
      </w:r>
      <w:r>
        <w:rPr>
          <w:rStyle w:val="VerbatimChar"/>
        </w:rPr>
        <w:t xml:space="preserve">os.path.exists</w:t>
      </w:r>
      <w:r>
        <w:t xml:space="preserve">, letting such a path fall through to the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where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 </w:t>
      </w:r>
      <w:r>
        <w:t xml:space="preserve">handler covers it. A broken symlink deliberately stays MISSING (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follows</w:t>
      </w:r>
      <w:r>
        <w:t xml:space="preserve"> </w:t>
      </w:r>
      <w:r>
        <w:t xml:space="preserve">links) — nothing readable is there, and that reading is correct.</w:t>
      </w:r>
    </w:p>
    <w:p>
      <w:pPr>
        <w:pStyle w:val="BodyText"/>
      </w:pPr>
      <w:r>
        <w:rPr>
          <w:b/>
          <w:bCs/>
        </w:rPr>
        <w:t xml:space="preserve">Deliberately NOT validated:</w:t>
      </w:r>
      <w:r>
        <w:t xml:space="preserve"> </w:t>
      </w:r>
      <w:r>
        <w:t xml:space="preserve">individual keys within each hook object. A hook missing</w:t>
      </w:r>
      <w:r>
        <w:t xml:space="preserve"> </w:t>
      </w:r>
      <w:r>
        <w:rPr>
          <w:rStyle w:val="VerbatimChar"/>
        </w:rPr>
        <w:t xml:space="preserve">hook_id</w:t>
      </w:r>
      <w:r>
        <w:t xml:space="preserve"> </w:t>
      </w:r>
      <w:r>
        <w:t xml:space="preserve">would</w:t>
      </w:r>
      <w:r>
        <w:t xml:space="preserve"> </w:t>
      </w:r>
      <w:r>
        <w:t xml:space="preserve">still fail later in</w:t>
      </w:r>
      <w:r>
        <w:t xml:space="preserve"> </w:t>
      </w:r>
      <w:r>
        <w:rPr>
          <w:rStyle w:val="VerbatimChar"/>
        </w:rPr>
        <w:t xml:space="preserve">delete_hook</w:t>
      </w:r>
      <w:r>
        <w:t xml:space="preserve">. That was left alone on purpose — per-key validation risks refusing</w:t>
      </w:r>
      <w:r>
        <w:t xml:space="preserve"> </w:t>
      </w:r>
      <w:r>
        <w:t xml:space="preserve">hand-edited-but-workable files and files carrying fields added by a future version, which is a</w:t>
      </w:r>
      <w:r>
        <w:t xml:space="preserve"> </w:t>
      </w:r>
      <w:r>
        <w:t xml:space="preserve">§11.4.201(1) false-positive refusal of a</w:t>
      </w:r>
      <w:r>
        <w:t xml:space="preserve"> </w:t>
      </w:r>
      <w:r>
        <w:rPr>
          <w:i/>
          <w:iCs/>
        </w:rPr>
        <w:t xml:space="preserve">healthy</w:t>
      </w:r>
      <w:r>
        <w:t xml:space="preserve"> </w:t>
      </w:r>
      <w:r>
        <w:t xml:space="preserve">store. The line drawn is:</w:t>
      </w:r>
      <w:r>
        <w:t xml:space="preserve"> </w:t>
      </w:r>
      <w:r>
        <w:rPr>
          <w:b/>
          <w:bCs/>
        </w:rPr>
        <w:t xml:space="preserve">“could the contents be</w:t>
      </w:r>
      <w:r>
        <w:rPr>
          <w:b/>
          <w:bCs/>
        </w:rPr>
        <w:t xml:space="preserve"> </w:t>
      </w:r>
      <w:r>
        <w:rPr>
          <w:b/>
          <w:bCs/>
        </w:rPr>
        <w:t xml:space="preserve">obtained in the shape this module contracts for”</w:t>
      </w:r>
      <w:r>
        <w:t xml:space="preserve"> </w:t>
      </w:r>
      <w:r>
        <w:t xml:space="preserve">— not</w:t>
      </w:r>
      <w:r>
        <w:t xml:space="preserve"> </w:t>
      </w:r>
      <w:r>
        <w:t xml:space="preserve">“is every hook well-formed”</w:t>
      </w:r>
      <w:r>
        <w:t xml:space="preserve">. Stricter</w:t>
      </w:r>
      <w:r>
        <w:t xml:space="preserve"> </w:t>
      </w:r>
      <w:r>
        <w:t xml:space="preserve">validation is a defensible future change, but it is a different decision with a different risk profile</w:t>
      </w:r>
      <w:r>
        <w:t xml:space="preserve"> </w:t>
      </w:r>
      <w:r>
        <w:t xml:space="preserve">and should be made on its own evidence.</w:t>
      </w:r>
    </w:p>
    <w:p>
      <w:pPr>
        <w:pStyle w:val="BodyText"/>
      </w:pPr>
      <w:r>
        <w:rPr>
          <w:rStyle w:val="VerbatimChar"/>
        </w:rPr>
        <w:t xml:space="preserve">HookStoreCorruptError</w:t>
      </w:r>
      <w:r>
        <w:t xml:space="preserve"> </w:t>
      </w:r>
      <w:r>
        <w:t xml:space="preserve">is kept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from BOB-173’s</w:t>
      </w:r>
      <w:r>
        <w:t xml:space="preserve"> </w:t>
      </w:r>
      <w:r>
        <w:rPr>
          <w:rStyle w:val="VerbatimChar"/>
        </w:rPr>
        <w:t xml:space="preserve">HookPersistenceError</w:t>
      </w:r>
      <w:r>
        <w:t xml:space="preserve"> </w:t>
      </w:r>
      <w:r>
        <w:t xml:space="preserve">rather than merged:</w:t>
      </w:r>
      <w:r>
        <w:t xml:space="preserve"> </w:t>
      </w:r>
      <w:r>
        <w:t xml:space="preserve">one means a READ failed, the other a WRITE. They arrive at different points and an operator repairs</w:t>
      </w:r>
      <w:r>
        <w:t xml:space="preserve"> </w:t>
      </w:r>
      <w:r>
        <w:t xml:space="preserve">them differently. Collapsing them would recreate, one level up, the same</w:t>
      </w:r>
      <w:r>
        <w:t xml:space="preserve"> </w:t>
      </w:r>
      <w:r>
        <w:t xml:space="preserve">“two states, one signal”</w:t>
      </w:r>
      <w:r>
        <w:t xml:space="preserve"> </w:t>
      </w:r>
      <w:r>
        <w:t xml:space="preserve">defect this item exists to remove.</w:t>
      </w:r>
    </w:p>
    <w:p>
      <w:r>
        <w:pict>
          <v:rect style="width:0;height:1.5pt" o:hralign="center" o:hrstd="t" o:hr="t"/>
        </w:pict>
      </w:r>
    </w:p>
    <w:bookmarkEnd w:id="16"/>
    <w:bookmarkStart w:id="18" w:name="X49ecbe7330448e48c7d39396139e0e390d2bf02"/>
    <w:p>
      <w:pPr>
        <w:pStyle w:val="Heading2"/>
      </w:pPr>
      <w:r>
        <w:t xml:space="preserve">5. DECISION — the atomic write is theme_state’s pattern, reused</w:t>
      </w:r>
    </w:p>
    <w:p>
      <w:pPr>
        <w:pStyle w:val="FirstParagraph"/>
      </w:pPr>
      <w:r>
        <w:rPr>
          <w:rStyle w:val="VerbatimChar"/>
        </w:rPr>
        <w:t xml:space="preserve">_save_hooks</w:t>
      </w:r>
      <w:r>
        <w:t xml:space="preserve"> </w:t>
      </w:r>
      <w:r>
        <w:t xml:space="preserve">now writes via</w:t>
      </w:r>
      <w:r>
        <w:t xml:space="preserve"> </w:t>
      </w:r>
      <w:r>
        <w:rPr>
          <w:rStyle w:val="VerbatimChar"/>
        </w:rPr>
        <w:t xml:space="preserve">tempfile.mkstemp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json.dump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, with</w:t>
      </w:r>
      <w:r>
        <w:t xml:space="preserve"> </w:t>
      </w:r>
      <w:r>
        <w:t xml:space="preserve">the temp file unlinked on any failure.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 invented here</w:t>
      </w:r>
      <w:r>
        <w:t xml:space="preserve">. It is the pattern already established in this codebase by</w:t>
      </w:r>
      <w:r>
        <w:t xml:space="preserve"> </w:t>
      </w:r>
      <w:r>
        <w:rPr>
          <w:rStyle w:val="VerbatimChar"/>
        </w:rPr>
        <w:t xml:space="preserve">download-proxy/src/api/theme_state.py::_write_atomic</w:t>
      </w:r>
      <w:r>
        <w:t xml:space="preserve"> </w:t>
      </w:r>
      <w:r>
        <w:t xml:space="preserve">(§11.4.28 — reuse, do not re-derive). The temp</w:t>
      </w:r>
      <w:r>
        <w:t xml:space="preserve"> </w:t>
      </w:r>
      <w:r>
        <w:t xml:space="preserve">file is created</w:t>
      </w:r>
      <w:r>
        <w:t xml:space="preserve"> </w:t>
      </w:r>
      <w:r>
        <w:rPr>
          <w:b/>
          <w:bCs/>
        </w:rPr>
        <w:t xml:space="preserve">in the destination directory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CORRECTION (Revision 2).</w:t>
      </w:r>
      <w:r>
        <w:t xml:space="preserve"> </w:t>
      </w:r>
      <w:r>
        <w:t xml:space="preserve">Revision 1 justified that with</w:t>
      </w:r>
      <w:r>
        <w:t xml:space="preserve"> </w:t>
      </w:r>
      <w:r>
        <w:t xml:space="preserve">“a cross-device rename would silently</w:t>
      </w:r>
      <w:r>
        <w:t xml:space="preserve"> </w:t>
      </w:r>
      <w:r>
        <w:t xml:space="preserve">reintroduce the window being closed”</w:t>
      </w:r>
      <w:r>
        <w:t xml:space="preserve">. Measured 2026-08-25, the failure mode is worse than</w:t>
      </w:r>
      <w:r>
        <w:t xml:space="preserve"> </w:t>
      </w:r>
      <w:r>
        <w:t xml:space="preserve">“silently</w:t>
      </w:r>
      <w:r>
        <w:t xml:space="preserve"> </w:t>
      </w:r>
      <w:r>
        <w:t xml:space="preserve">non-atomic”</w:t>
      </w:r>
      <w:r>
        <w:t xml:space="preserve"> </w:t>
      </w:r>
      <w:r>
        <w:t xml:space="preserve">— it does not degrade, it</w:t>
      </w:r>
      <w:r>
        <w:t xml:space="preserve"> </w:t>
      </w:r>
      <w:r>
        <w:rPr>
          <w:b/>
          <w:bCs/>
        </w:rPr>
        <w:t xml:space="preserve">raises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os.replace('/tmp/.private/milosvasic/.hooks-zwrc_rj1.json',</w:t>
      </w:r>
      <w:r>
        <w:br/>
      </w:r>
      <w:r>
        <w:rPr>
          <w:rStyle w:val="VerbatimChar"/>
        </w:rPr>
        <w:t xml:space="preserve">           '/dev/shm/bob174-xdev-store-nahelgsk/hooks.json')</w:t>
      </w:r>
      <w:r>
        <w:br/>
      </w:r>
      <w:r>
        <w:rPr>
          <w:rStyle w:val="VerbatimChar"/>
        </w:rPr>
        <w:t xml:space="preserve">-&gt; OSError: [Errno 18] Invalid cross-device link</w:t>
      </w:r>
    </w:p>
    <w:p>
      <w:pPr>
        <w:pStyle w:val="FirstParagraph"/>
      </w:pPr>
      <w:r>
        <w:t xml:space="preserve">So losing the</w:t>
      </w:r>
      <w:r>
        <w:t xml:space="preserve"> </w:t>
      </w:r>
      <w:r>
        <w:rPr>
          <w:rStyle w:val="VerbatimChar"/>
        </w:rPr>
        <w:t xml:space="preserve">dir=</w:t>
      </w:r>
      <w:r>
        <w:t xml:space="preserve"> </w:t>
      </w:r>
      <w:r>
        <w:t xml:space="preserve">kwarg does not weaken durability, it makes</w:t>
      </w:r>
      <w:r>
        <w:t xml:space="preserve"> </w:t>
      </w:r>
      <w:r>
        <w:rPr>
          <w:b/>
          <w:bCs/>
        </w:rPr>
        <w:t xml:space="preserve">every hook write fail with HTTP 500</w:t>
      </w:r>
      <w:r>
        <w:t xml:space="preserve">.</w:t>
      </w:r>
      <w:r>
        <w:t xml:space="preserve"> </w:t>
      </w:r>
      <w:r>
        <w:t xml:space="preserve">That matters because it is the container’s ordinary geometry, not an exotic one —</w:t>
      </w:r>
      <w:r>
        <w:t xml:space="preserve"> </w:t>
      </w:r>
      <w:r>
        <w:rPr>
          <w:b/>
          <w:bCs/>
        </w:rPr>
        <w:t xml:space="preserve">verified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, not assumed.</w:t>
      </w:r>
      <w:r>
        <w:t xml:space="preserve"> </w:t>
      </w:r>
      <w:r>
        <w:rPr>
          <w:rStyle w:val="VerbatimChar"/>
        </w:rPr>
        <w:t xml:space="preserve">HOOKS_FILE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/config/download-proxy/hooks.json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service mounts: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./config:/config</w:t>
      </w:r>
      <w:r>
        <w:rPr>
          <w:rStyle w:val="CommentTok"/>
        </w:rPr>
        <w:t xml:space="preserve">                              # line 247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./download-proxy:/config/download-proxy</w:t>
      </w:r>
      <w:r>
        <w:rPr>
          <w:rStyle w:val="CommentTok"/>
        </w:rPr>
        <w:t xml:space="preserve">       # line 249  &lt;- the store's directory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./tmp:/shared-tmp</w:t>
      </w:r>
      <w:r>
        <w:rPr>
          <w:rStyle w:val="CommentTok"/>
        </w:rPr>
        <w:t xml:space="preserve">                             # line 250  &lt;- note: /shared-tmp, NOT /tmp</w:t>
      </w:r>
    </w:p>
    <w:p>
      <w:pPr>
        <w:pStyle w:val="FirstParagraph"/>
      </w:pPr>
      <w:r>
        <w:t xml:space="preserve">So the store’s directory is a</w:t>
      </w:r>
      <w:r>
        <w:t xml:space="preserve"> </w:t>
      </w:r>
      <w:r>
        <w:rPr>
          <w:b/>
          <w:bCs/>
        </w:rPr>
        <w:t xml:space="preserve">host bind-mount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mount entry at all</w:t>
      </w:r>
      <w:r>
        <w:t xml:space="preserve"> </w:t>
      </w:r>
      <w:r>
        <w:t xml:space="preserve">and is</w:t>
      </w:r>
      <w:r>
        <w:t xml:space="preserve"> </w:t>
      </w:r>
      <w:r>
        <w:t xml:space="preserve">therefore the container’s own writable overlay layer. Different filesystems — which is exactly the</w:t>
      </w:r>
      <w:r>
        <w:t xml:space="preserve"> </w:t>
      </w:r>
      <w:r>
        <w:t xml:space="preserve">condition under which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raises EXDEV. A hooks write is cross-device in</w:t>
      </w:r>
      <w:r>
        <w:t xml:space="preserve"> </w:t>
      </w:r>
      <w:r>
        <w:rPr>
          <w:b/>
          <w:bCs/>
        </w:rPr>
        <w:t xml:space="preserve">every deployed</w:t>
      </w:r>
      <w:r>
        <w:rPr>
          <w:b/>
          <w:bCs/>
        </w:rP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and same-device in</w:t>
      </w:r>
      <w:r>
        <w:t xml:space="preserve"> </w:t>
      </w:r>
      <w:r>
        <w:rPr>
          <w:b/>
          <w:bCs/>
        </w:rPr>
        <w:t xml:space="preserve">every ordinary test</w:t>
      </w:r>
      <w:r>
        <w:t xml:space="preserve">, because pytest’s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tempfile.gettempdir()</w:t>
      </w:r>
      <w:r>
        <w:t xml:space="preserve">. The suite was therefore</w:t>
      </w:r>
      <w:r>
        <w:t xml:space="preserve"> </w:t>
      </w:r>
      <w:r>
        <w:rPr>
          <w:i/>
          <w:iCs/>
        </w:rPr>
        <w:t xml:space="preserve">structurally</w:t>
      </w:r>
      <w:r>
        <w:t xml:space="preserve"> </w:t>
      </w:r>
      <w:r>
        <w:t xml:space="preserve">blind to it, and the reviewer’s mutation</w:t>
      </w:r>
      <w:r>
        <w:t xml:space="preserve"> </w:t>
      </w:r>
      <w:r>
        <w:t xml:space="preserve">dropping the kwarg passed the entire suite.</w:t>
      </w:r>
    </w:p>
    <w:p>
      <w:pPr>
        <w:pStyle w:val="BodyText"/>
      </w:pPr>
      <w:r>
        <w:t xml:space="preserve">Closed at two layers, because neither alone is sufficient: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  <w:tc>
          <w:tcPr/>
          <w:p>
            <w:pPr>
              <w:pStyle w:val="Compact"/>
            </w:pPr>
            <w:r>
              <w:t xml:space="preserve">Where it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TestAtomicWriteMechanicsArePinned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dir=</w:t>
            </w:r>
            <w:r>
              <w:t xml:space="preserve"> </w:t>
            </w:r>
            <w:r>
              <w:t xml:space="preserve">kwarg is passed and equals the store directory, and the file replaced in is the temp file written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host</w:t>
            </w:r>
            <w:r>
              <w:t xml:space="preserve"> </w:t>
            </w:r>
            <w:r>
              <w:t xml:space="preserve">— device-independent, asserts the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TestTheCrossDeviceFailureIsCaughtForReal</w:t>
            </w:r>
          </w:p>
        </w:tc>
        <w:tc>
          <w:tcPr/>
          <w:p>
            <w:pPr>
              <w:pStyle w:val="Compact"/>
            </w:pPr>
            <w:r>
              <w:t xml:space="preserve">a real create against a store on a genuinely different filesystem succeeds</w:t>
            </w:r>
          </w:p>
        </w:tc>
        <w:tc>
          <w:tcPr/>
          <w:p>
            <w:pPr>
              <w:pStyle w:val="Compact"/>
            </w:pPr>
            <w:r>
              <w:t xml:space="preserve">hosts with a second writable filesystem; honest §11.4.3 SKIP-with-reason elsewhere</w:t>
            </w:r>
          </w:p>
        </w:tc>
      </w:tr>
    </w:tbl>
    <w:p>
      <w:pPr>
        <w:pStyle w:val="BodyText"/>
      </w:pPr>
      <w:r>
        <w:t xml:space="preserve">The second is the outcome oracle — nothing is simulated, no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is patched, the kernel raises</w:t>
      </w:r>
      <w:r>
        <w:t xml:space="preserve"> </w:t>
      </w:r>
      <w:r>
        <w:t xml:space="preserve">EXDEV or it does not — and it fails on the un-pinned code with the verbatim errno-18 message above.</w:t>
      </w:r>
    </w:p>
    <w:p>
      <w:pPr>
        <w:pStyle w:val="BodyText"/>
      </w:pPr>
      <w:r>
        <w:t xml:space="preserve">It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extracted into a shared helper, which is the obvious right end-state, because that means</w:t>
      </w:r>
      <w:r>
        <w:t xml:space="preserve"> </w:t>
      </w:r>
      <w:r>
        <w:t xml:space="preserve">editing</w:t>
      </w:r>
      <w:r>
        <w:t xml:space="preserve"> </w:t>
      </w:r>
      <w:r>
        <w:rPr>
          <w:rStyle w:val="VerbatimChar"/>
        </w:rPr>
        <w:t xml:space="preserve">theme_state.py</w:t>
      </w:r>
      <w:r>
        <w:t xml:space="preserve"> </w:t>
      </w:r>
      <w:r>
        <w:t xml:space="preserve">— outside this item’s file scope. Recorded as a follow-up.</w:t>
      </w:r>
    </w:p>
    <w:p>
      <w:pPr>
        <w:pStyle w:val="BodyText"/>
      </w:pPr>
      <w:r>
        <w:t xml:space="preserve">Why fix the write at all when A1 now catches the corruption it produces? Because A5 is the link that</w:t>
      </w:r>
      <w:r>
        <w:t xml:space="preserve"> </w:t>
      </w:r>
      <w:r>
        <w:rPr>
          <w:b/>
          <w:bCs/>
        </w:rPr>
        <w:t xml:space="preserve">manufactures</w:t>
      </w:r>
      <w:r>
        <w:t xml:space="preserve"> </w:t>
      </w:r>
      <w:r>
        <w:t xml:space="preserve">the corrupt file. Guarding only the read leaves every crash mid-write destroying the</w:t>
      </w:r>
      <w:r>
        <w:t xml:space="preserve"> </w:t>
      </w:r>
      <w:r>
        <w:t xml:space="preserve">store and leaves the operator with a repair job; the guard downstream turns silent data loss into a</w:t>
      </w:r>
      <w:r>
        <w:t xml:space="preserve"> </w:t>
      </w:r>
      <w:r>
        <w:t xml:space="preserve">visible 500, which is better but is not the same as not losing the data.</w:t>
      </w:r>
    </w:p>
    <w:bookmarkStart w:id="17" w:name="X7ef3402ee663817f233e320f5471978ff74cd9c"/>
    <w:p>
      <w:pPr>
        <w:pStyle w:val="Heading3"/>
      </w:pPr>
      <w:r>
        <w:t xml:space="preserve">DECISION — the permission-semantics changes this carries, accepted knowingly</w:t>
      </w:r>
    </w:p>
    <w:p>
      <w:pPr>
        <w:pStyle w:val="FirstParagraph"/>
      </w:pPr>
      <w:r>
        <w:t xml:space="preserve">An atomic write changes</w:t>
      </w:r>
      <w:r>
        <w:t xml:space="preserve"> </w:t>
      </w:r>
      <w:r>
        <w:rPr>
          <w:i/>
          <w:iCs/>
        </w:rPr>
        <w:t xml:space="preserve">which permission governs</w:t>
      </w:r>
      <w:r>
        <w:t xml:space="preserve"> </w:t>
      </w:r>
      <w:r>
        <w:rPr>
          <w:b/>
          <w:bCs/>
        </w:rPr>
        <w:t xml:space="preserve">and what mode the file ends up with</w:t>
      </w:r>
      <w:r>
        <w:t xml:space="preserve">. Both were</w:t>
      </w:r>
      <w:r>
        <w:t xml:space="preserve"> </w:t>
      </w:r>
      <w:r>
        <w:t xml:space="preserve">measured, not assumed. Revision 1 documented only the first; the second was an enumeration gap in the</w:t>
      </w:r>
      <w:r>
        <w:t xml:space="preserve"> </w:t>
      </w:r>
      <w:r>
        <w:t xml:space="preserve">section whose whole job is to enumerate, and is added here (Revision 2).</w:t>
      </w:r>
    </w:p>
    <w:p>
      <w:pPr>
        <w:pStyle w:val="BodyText"/>
      </w:pPr>
      <w:r>
        <w:rPr>
          <w:b/>
          <w:bCs/>
        </w:rPr>
        <w:t xml:space="preserve">(a) WHICH permission governs.</w:t>
      </w:r>
    </w:p>
    <w:p>
      <w:pPr>
        <w:pStyle w:val="SourceCode"/>
      </w:pPr>
      <w:r>
        <w:rPr>
          <w:rStyle w:val="VerbatimChar"/>
        </w:rPr>
        <w:t xml:space="preserve">append to a 0400 file : REFUSED (Permission denied)</w:t>
      </w:r>
      <w:r>
        <w:br/>
      </w:r>
      <w:r>
        <w:rPr>
          <w:rStyle w:val="VerbatimChar"/>
        </w:rPr>
        <w:t xml:space="preserve">os.replace over 0400  : SUCCEEDS</w:t>
      </w:r>
      <w:r>
        <w:br/>
      </w:r>
      <w:r>
        <w:rPr>
          <w:rStyle w:val="VerbatimChar"/>
        </w:rPr>
        <w:t xml:space="preserve">mkstemp in a 0500 dir : REFUSED (Permission denied)   &lt;- the atomic write fails here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a hooks.json chmod’ed 0400 no longer refuses a write.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relinks a directory entry</w:t>
      </w:r>
      <w:r>
        <w:t xml:space="preserve"> </w:t>
      </w:r>
      <w:r>
        <w:t xml:space="preserve">and never consults the target file’s mode; what governs now is write permission on the</w:t>
      </w:r>
      <w:r>
        <w:t xml:space="preserve"> </w:t>
      </w:r>
      <w:r>
        <w:rPr>
          <w:b/>
          <w:bCs/>
        </w:rPr>
        <w:t xml:space="preserve">directory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WHAT MODE the store ends up with — every write now resets it 0644 → 0600.</w:t>
      </w:r>
      <w:r>
        <w:t xml:space="preserve"> </w:t>
      </w:r>
      <w:r>
        <w:t xml:space="preserve">Measured</w:t>
      </w:r>
      <w:r>
        <w:t xml:space="preserve"> </w:t>
      </w:r>
      <w:r>
        <w:t xml:space="preserve">2026-08-25 on a host with umask 022:</w:t>
      </w:r>
    </w:p>
    <w:p>
      <w:pPr>
        <w:pStyle w:val="SourceCode"/>
      </w:pPr>
      <w:r>
        <w:rPr>
          <w:rStyle w:val="VerbatimChar"/>
        </w:rPr>
        <w:t xml:space="preserve">1. fresh in-place open(w) creates mode : 0644</w:t>
      </w:r>
      <w:r>
        <w:br/>
      </w:r>
      <w:r>
        <w:rPr>
          <w:rStyle w:val="VerbatimChar"/>
        </w:rPr>
        <w:t xml:space="preserve">2. operator/umask state on disk        : 0644</w:t>
      </w:r>
      <w:r>
        <w:br/>
      </w:r>
      <w:r>
        <w:rPr>
          <w:rStyle w:val="VerbatimChar"/>
        </w:rPr>
        <w:t xml:space="preserve">3. after an IN-PLACE rewrite           : 0644   &lt;- the OLD path PRESERVED the mode</w:t>
      </w:r>
      <w:r>
        <w:br/>
      </w:r>
      <w:r>
        <w:rPr>
          <w:rStyle w:val="VerbatimChar"/>
        </w:rPr>
        <w:t xml:space="preserve">4. mkstemp creates the temp file at    : 0600   &lt;- mkstemp is owner-only by design</w:t>
      </w:r>
      <w:r>
        <w:br/>
      </w:r>
      <w:r>
        <w:rPr>
          <w:rStyle w:val="VerbatimChar"/>
        </w:rPr>
        <w:t xml:space="preserve">5. after the ATOMIC replace, target is : 0600   &lt;- the TEMP file's mode is CARRIED</w:t>
      </w:r>
    </w:p>
    <w:p>
      <w:pPr>
        <w:pStyle w:val="FirstParagraph"/>
      </w:pPr>
      <w:r>
        <w:rPr>
          <w:rStyle w:val="VerbatimChar"/>
        </w:rPr>
        <w:t xml:space="preserve">os.replace</w:t>
      </w:r>
      <w:r>
        <w:t xml:space="preserve"> </w:t>
      </w:r>
      <w:r>
        <w:t xml:space="preserve">does not copy content into the destination inode, it</w:t>
      </w:r>
      <w:r>
        <w:t xml:space="preserve"> </w:t>
      </w:r>
      <w:r>
        <w:rPr>
          <w:b/>
          <w:bCs/>
        </w:rPr>
        <w:t xml:space="preserve">relinks the temp file’s inode into</w:t>
      </w:r>
      <w:r>
        <w:rPr>
          <w:b/>
          <w:bCs/>
        </w:rPr>
        <w:t xml:space="preserve"> </w:t>
      </w:r>
      <w:r>
        <w:rPr>
          <w:b/>
          <w:bCs/>
        </w:rPr>
        <w:t xml:space="preserve">the destination name</w:t>
      </w:r>
      <w:r>
        <w:t xml:space="preserve"> </w:t>
      </w:r>
      <w:r>
        <w:t xml:space="preserve">— so the destination inherits the temp file’s mode, owner and timestamps, and</w:t>
      </w:r>
      <w:r>
        <w:t xml:space="preserve"> </w:t>
      </w:r>
      <w:r>
        <w:t xml:space="preserve">whatever mode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 </w:t>
      </w:r>
      <w:r>
        <w:t xml:space="preserve">previously had is gone.</w:t>
      </w:r>
      <w:r>
        <w:t xml:space="preserve"> </w:t>
      </w:r>
      <w:r>
        <w:rPr>
          <w:rStyle w:val="VerbatimChar"/>
        </w:rPr>
        <w:t xml:space="preserve">mkstemp</w:t>
      </w:r>
      <w:r>
        <w:t xml:space="preserve"> </w:t>
      </w:r>
      <w:r>
        <w:t xml:space="preserve">deliberately creates 0600, so the store</w:t>
      </w:r>
      <w:r>
        <w:t xml:space="preserve"> </w:t>
      </w:r>
      <w:r>
        <w:t xml:space="preserve">goes owner-only on the first write after this change.</w:t>
      </w:r>
    </w:p>
    <w:p>
      <w:pPr>
        <w:pStyle w:val="BodyText"/>
      </w:pPr>
      <w:r>
        <w:rPr>
          <w:b/>
          <w:bCs/>
        </w:rPr>
        <w:t xml:space="preserve">Accepted, and arguably desirable.</w:t>
      </w:r>
      <w:r>
        <w:t xml:space="preserve"> </w:t>
      </w:r>
      <w:r>
        <w:t xml:space="preserve">The direction is strictly</w:t>
      </w:r>
      <w:r>
        <w:t xml:space="preserve"> </w:t>
      </w:r>
      <w:r>
        <w:rPr>
          <w:b/>
          <w:bCs/>
        </w:rPr>
        <w:t xml:space="preserve">more restrictive</w:t>
      </w:r>
      <w:r>
        <w:t xml:space="preserve"> </w:t>
      </w:r>
      <w:r>
        <w:t xml:space="preserve">— no reader that</w:t>
      </w:r>
      <w:r>
        <w:t xml:space="preserve"> </w:t>
      </w:r>
      <w:r>
        <w:t xml:space="preserve">could open the store loses access except</w:t>
      </w:r>
      <w:r>
        <w:t xml:space="preserve"> </w:t>
      </w:r>
      <w:r>
        <w:rPr>
          <w:i/>
          <w:iCs/>
        </w:rPr>
        <w:t xml:space="preserve">other users</w:t>
      </w:r>
      <w:r>
        <w:t xml:space="preserve">, and the service runs as the file’s owner</w:t>
      </w:r>
      <w:r>
        <w:t xml:space="preserve"> </w:t>
      </w:r>
      <w:r>
        <w:t xml:space="preserve">(§ the</w:t>
      </w:r>
      <w:r>
        <w:t xml:space="preserve"> </w:t>
      </w:r>
      <w:r>
        <w:rPr>
          <w:rStyle w:val="VerbatimChar"/>
        </w:rPr>
        <w:t xml:space="preserve">PUID=0</w:t>
      </w:r>
      <w:r>
        <w:t xml:space="preserve">/</w:t>
      </w:r>
      <w:r>
        <w:rPr>
          <w:rStyle w:val="VerbatimChar"/>
        </w:rPr>
        <w:t xml:space="preserve">PGID=0</w:t>
      </w:r>
      <w:r>
        <w:t xml:space="preserve"> </w:t>
      </w:r>
      <w:r>
        <w:t xml:space="preserve">note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; container uid 0 maps to the host operator under rootless</w:t>
      </w:r>
      <w:r>
        <w:t xml:space="preserve"> </w:t>
      </w:r>
      <w:r>
        <w:t xml:space="preserve">podman). It is a defensible default on its own merits:</w:t>
      </w:r>
      <w:r>
        <w:t xml:space="preserve"> </w:t>
      </w:r>
      <w:r>
        <w:rPr>
          <w:rStyle w:val="VerbatimChar"/>
        </w:rPr>
        <w:t xml:space="preserve">hook.environment</w:t>
      </w:r>
      <w:r>
        <w:t xml:space="preserve"> </w:t>
      </w:r>
      <w:r>
        <w:t xml:space="preserve">is a free-form</w:t>
      </w:r>
      <w:r>
        <w:t xml:space="preserve"> </w:t>
      </w:r>
      <w:r>
        <w:rPr>
          <w:rStyle w:val="VerbatimChar"/>
        </w:rPr>
        <w:t xml:space="preserve">dict[str, Any]</w:t>
      </w:r>
      <w:r>
        <w:t xml:space="preserve"> </w:t>
      </w:r>
      <w:r>
        <w:t xml:space="preserve">persisted verbatim into this file, so an operator can and will put API tokens and</w:t>
      </w:r>
      <w:r>
        <w:t xml:space="preserve"> </w:t>
      </w:r>
      <w:r>
        <w:t xml:space="preserve">credentials in it, and §11.4.10 wants those owner-only rather than world-readable. A hooks store that</w:t>
      </w:r>
      <w:r>
        <w:t xml:space="preserve"> </w:t>
      </w:r>
      <w:r>
        <w:t xml:space="preserve">silently became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restrictive would have been a finding; becoming more restrictive is recorded</w:t>
      </w:r>
      <w:r>
        <w:t xml:space="preserve"> </w:t>
      </w:r>
      <w:r>
        <w:t xml:space="preserve">here so that it is a known consequence rather than a surprise, and so that anything later found to</w:t>
      </w:r>
      <w:r>
        <w:t xml:space="preserve"> </w:t>
      </w:r>
      <w:r>
        <w:t xml:space="preserve">depend on group-readability of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 </w:t>
      </w:r>
      <w:r>
        <w:t xml:space="preserve">has a documented cause to look at first.</w:t>
      </w:r>
    </w:p>
    <w:p>
      <w:pPr>
        <w:pStyle w:val="BodyText"/>
      </w:pPr>
      <w:r>
        <w:rPr>
          <w:b/>
          <w:bCs/>
        </w:rPr>
        <w:t xml:space="preserve">Not claimed:</w:t>
      </w:r>
      <w:r>
        <w:t xml:space="preserve"> </w:t>
      </w:r>
      <w:r>
        <w:t xml:space="preserve">that anything in the deployment currently depends on the store’s mode either way.</w:t>
      </w:r>
      <w:r>
        <w:t xml:space="preserve"> </w:t>
      </w:r>
      <w:r>
        <w:t xml:space="preserve">Nothing in this project sets, reads or documents it (point 1 of the list below), which is why this is</w:t>
      </w:r>
      <w:r>
        <w:t xml:space="preserve"> </w:t>
      </w:r>
      <w:r>
        <w:t xml:space="preserve">recorded as an accepted consequence rather than tracked as a defect.</w:t>
      </w:r>
    </w:p>
    <w:p>
      <w:pPr>
        <w:pStyle w:val="BodyText"/>
      </w:pPr>
      <w:r>
        <w:t xml:space="preserve">This was surfaced by three of BOB-173’s DELETE tests going red — that file sealed the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and probed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open(target, "a")</w:t>
      </w:r>
      <w:r>
        <w:t xml:space="preserve">, a needle that matched the old in-place rewrite and no longer matches the code</w:t>
      </w:r>
      <w:r>
        <w:t xml:space="preserve"> </w:t>
      </w:r>
      <w:r>
        <w:t xml:space="preserve">(the inverse of the §11.4.199 false reproduction its own header warns about). It was investigated</w:t>
      </w:r>
      <w:r>
        <w:t xml:space="preserve"> </w:t>
      </w:r>
      <w:r>
        <w:t xml:space="preserve">before anything was touched, and the change is</w:t>
      </w:r>
      <w:r>
        <w:t xml:space="preserve"> </w:t>
      </w:r>
      <w:r>
        <w:rPr>
          <w:b/>
          <w:bCs/>
        </w:rPr>
        <w:t xml:space="preserve">accepted deliberately</w:t>
      </w:r>
      <w:r>
        <w:t xml:space="preserve">, because:</w:t>
      </w:r>
    </w:p>
    <w:p>
      <w:pPr>
        <w:pStyle w:val="Compact"/>
        <w:numPr>
          <w:ilvl w:val="0"/>
          <w:numId w:val="1002"/>
        </w:numPr>
      </w:pPr>
      <w:r>
        <w:t xml:space="preserve">File mode on the application’s own state store is not a documented protection mechanism anywhere in</w:t>
      </w:r>
      <w:r>
        <w:t xml:space="preserve"> </w:t>
      </w:r>
      <w:r>
        <w:t xml:space="preserve">this project — nothing sets it, nothing relies on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theme_state.py</w:t>
      </w:r>
      <w:r>
        <w:t xml:space="preserve"> </w:t>
      </w:r>
      <w:r>
        <w:t xml:space="preserve">already behaves exactly this way; the alternative would leave two state stores in</w:t>
      </w:r>
      <w:r>
        <w:t xml:space="preserve"> </w:t>
      </w:r>
      <w:r>
        <w:t xml:space="preserve">the same service with different durability guarantees.</w:t>
      </w:r>
    </w:p>
    <w:p>
      <w:pPr>
        <w:pStyle w:val="Compact"/>
        <w:numPr>
          <w:ilvl w:val="0"/>
          <w:numId w:val="1002"/>
        </w:numPr>
      </w:pPr>
      <w:r>
        <w:t xml:space="preserve">The realistic deployment failure — the EACCES-on-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case BOB-135 actually hit — is a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permission problem, and it is still caught. That is why BOB-173’s</w:t>
      </w:r>
      <w:r>
        <w:t xml:space="preserve"> </w:t>
      </w:r>
      <w:r>
        <w:rPr>
          <w:i/>
          <w:iCs/>
        </w:rPr>
        <w:t xml:space="preserve">create</w:t>
      </w:r>
      <w:r>
        <w:t xml:space="preserve"> </w:t>
      </w:r>
      <w:r>
        <w:t xml:space="preserve">tests never</w:t>
      </w:r>
      <w:r>
        <w:t xml:space="preserve"> </w:t>
      </w:r>
      <w:r>
        <w:t xml:space="preserve">failed: only the file-sealed delete ones did.</w:t>
      </w:r>
    </w:p>
    <w:p>
      <w:pPr>
        <w:pStyle w:val="Compact"/>
        <w:numPr>
          <w:ilvl w:val="0"/>
          <w:numId w:val="1002"/>
        </w:numPr>
      </w:pPr>
      <w:r>
        <w:t xml:space="preserve">The thing traded away (an undocumented chmod-based lock) is worth far less than the thing gained</w:t>
      </w:r>
      <w:r>
        <w:t xml:space="preserve"> </w:t>
      </w:r>
      <w:r>
        <w:t xml:space="preserve">(the store can never be truncated by an interrupted write).</w:t>
      </w:r>
    </w:p>
    <w:p>
      <w:pPr>
        <w:pStyle w:val="FirstParagraph"/>
      </w:pPr>
      <w:r>
        <w:t xml:space="preserve">BOB-173’s seal was reconciled to seal the directory using the needle that matches what the code now</w:t>
      </w:r>
      <w:r>
        <w:t xml:space="preserve"> </w:t>
      </w:r>
      <w:r>
        <w:t xml:space="preserve">does (§11.4.120 — assert the NEW mechanism), and the premise above is pinned by a test rather than left</w:t>
      </w:r>
      <w:r>
        <w:t xml:space="preserve"> </w:t>
      </w:r>
      <w:r>
        <w:t xml:space="preserve">as a docstring claim, so reverting the atomic write cannot silently invalidate the seal choice.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at-is-not-claimed"/>
    <w:p>
      <w:pPr>
        <w:pStyle w:val="Heading2"/>
      </w:pPr>
      <w:r>
        <w:t xml:space="preserve">6. What is NOT claimed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claimed:</w:t>
      </w:r>
      <w:r>
        <w:t xml:space="preserve"> </w:t>
      </w:r>
      <w:r>
        <w:t xml:space="preserve">that the write currently fails in the operator’s deployment, or how often. The chain</w:t>
      </w:r>
      <w:r>
        <w:t xml:space="preserve"> </w:t>
      </w:r>
      <w:r>
        <w:t xml:space="preserve">is reproduced under controlled conditions; its real-world frequency is unmeasured.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claimed:</w:t>
      </w:r>
      <w:r>
        <w:t xml:space="preserve"> </w:t>
      </w:r>
      <w:r>
        <w:t xml:space="preserve">that the dashboard now shows anything useful on a corrupt store. It does not — see §1.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claimed:</w:t>
      </w:r>
      <w:r>
        <w:t xml:space="preserve"> </w:t>
      </w:r>
      <w:r>
        <w:t xml:space="preserve">that a corrupt store is now impossible. The atomic write closes the crash-mid-write</w:t>
      </w:r>
      <w:r>
        <w:t xml:space="preserve"> </w:t>
      </w:r>
      <w:r>
        <w:t xml:space="preserve">vector this code owns; external corruption (a bad hand-edit, filesystem damage, a restore from a</w:t>
      </w:r>
      <w:r>
        <w:t xml:space="preserve"> </w:t>
      </w:r>
      <w:r>
        <w:t xml:space="preserve">truncated backup) remains possible, which is exactly why the read guard exists as well.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verified:</w:t>
      </w:r>
      <w:r>
        <w:t xml:space="preserve"> </w:t>
      </w:r>
      <w:r>
        <w:t xml:space="preserve">behaviour under a real ENOSPC or a real SIGKILL mid-write. The reproduction injects</w:t>
      </w:r>
      <w:r>
        <w:t xml:space="preserve"> </w:t>
      </w:r>
      <w:r>
        <w:t xml:space="preserve">a partial write followed by</w:t>
      </w:r>
      <w:r>
        <w:t xml:space="preserve"> </w:t>
      </w:r>
      <w:r>
        <w:rPr>
          <w:rStyle w:val="VerbatimChar"/>
        </w:rPr>
        <w:t xml:space="preserve">OSError(ENOSPC)</w:t>
      </w:r>
      <w:r>
        <w:t xml:space="preserve">, which models the failure faithfully at the point that</w:t>
      </w:r>
      <w:r>
        <w:t xml:space="preserve"> </w:t>
      </w:r>
      <w:r>
        <w:t xml:space="preserve">matters (the file is truncated at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before serialisation completes) but is not the syscall-level</w:t>
      </w:r>
      <w:r>
        <w:t xml:space="preserve"> </w:t>
      </w:r>
      <w:r>
        <w:t xml:space="preserve">event itself.</w:t>
      </w:r>
    </w:p>
    <w:p>
      <w:r>
        <w:pict>
          <v:rect style="width:0;height:1.5pt" o:hralign="center" o:hrstd="t" o:hr="t"/>
        </w:pict>
      </w:r>
    </w:p>
    <w:bookmarkEnd w:id="19"/>
    <w:bookmarkStart w:id="23" w:name="Xbba2ae7df46a9199e505e6d629d47460b6c4fab"/>
    <w:p>
      <w:pPr>
        <w:pStyle w:val="Heading2"/>
      </w:pPr>
      <w:r>
        <w:t xml:space="preserve">7. A3 — the event vocabulary:</w:t>
      </w:r>
      <w:r>
        <w:t xml:space="preserve"> </w:t>
      </w:r>
      <w:r>
        <w:rPr>
          <w:b/>
          <w:bCs/>
        </w:rPr>
        <w:t xml:space="preserve">DERIVED, not pinned</w:t>
      </w:r>
      <w:r>
        <w:t xml:space="preserve"> </w:t>
      </w:r>
      <w:r>
        <w:t xml:space="preserve">(decision REVERSED in Revision 2)</w:t>
      </w:r>
    </w:p>
    <w:p>
      <w:pPr>
        <w:pStyle w:val="FirstParagraph"/>
      </w:pPr>
      <w:r>
        <w:rPr>
          <w:rStyle w:val="VerbatimChar"/>
        </w:rPr>
        <w:t xml:space="preserve">VALID_EVENTS</w:t>
      </w:r>
      <w:r>
        <w:t xml:space="preserve"> </w:t>
      </w:r>
      <w:r>
        <w:t xml:space="preserve">(api/hooks.py) and</w:t>
      </w:r>
      <w:r>
        <w:t xml:space="preserve"> </w:t>
      </w:r>
      <w:r>
        <w:rPr>
          <w:rStyle w:val="VerbatimChar"/>
        </w:rPr>
        <w:t xml:space="preserve">HookEventType</w:t>
      </w:r>
      <w:r>
        <w:t xml:space="preserve"> </w:t>
      </w:r>
      <w:r>
        <w:t xml:space="preserve">(merge_service/hooks.py) were two sources of truth for</w:t>
      </w:r>
      <w:r>
        <w:t xml:space="preserve"> </w:t>
      </w:r>
      <w:r>
        <w:t xml:space="preserve">one closed set.</w:t>
      </w:r>
    </w:p>
    <w:p>
      <w:pPr>
        <w:pStyle w:val="BodyText"/>
      </w:pPr>
      <w:r>
        <w:t xml:space="preserve">The drift consequence is worth stating because it is silent:</w:t>
      </w:r>
      <w:r>
        <w:t xml:space="preserve"> </w:t>
      </w:r>
      <w:r>
        <w:rPr>
          <w:rStyle w:val="VerbatimChar"/>
        </w:rPr>
        <w:t xml:space="preserve">create_hook</w:t>
      </w:r>
      <w:r>
        <w:t xml:space="preserve"> </w:t>
      </w:r>
      <w:r>
        <w:t xml:space="preserve">validates against</w:t>
      </w:r>
      <w:r>
        <w:t xml:space="preserve"> </w:t>
      </w:r>
      <w:r>
        <w:rPr>
          <w:rStyle w:val="VerbatimChar"/>
        </w:rPr>
        <w:t xml:space="preserve">VALID_EVENTS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dispatch_event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HookEventType(event_type)</w:t>
      </w:r>
      <w:r>
        <w:t xml:space="preserve"> </w:t>
      </w:r>
      <w:r>
        <w:t xml:space="preserve">first and</w:t>
      </w:r>
      <w:r>
        <w:t xml:space="preserve"> </w:t>
      </w:r>
      <w:r>
        <w:rPr>
          <w:b/>
          <w:bCs/>
        </w:rPr>
        <w:t xml:space="preserve">returns early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 An event present in one and not the other therefore registers with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never fires</w:t>
      </w:r>
      <w:r>
        <w:t xml:space="preserve">, logging a warning nobody reads.</w:t>
      </w:r>
    </w:p>
    <w:bookmarkStart w:id="20" w:name="X2217f805b9e18186a40c68edc6fb86de9b022b4"/>
    <w:p>
      <w:pPr>
        <w:pStyle w:val="Heading3"/>
      </w:pPr>
      <w:r>
        <w:t xml:space="preserve">The Revision 1 decision, and why it was wrong</w:t>
      </w:r>
    </w:p>
    <w:p>
      <w:pPr>
        <w:pStyle w:val="FirstParagraph"/>
      </w:pPr>
      <w:r>
        <w:t xml:space="preserve">Revision 1 chose</w:t>
      </w:r>
      <w:r>
        <w:t xml:space="preserve"> </w:t>
      </w:r>
      <w:r>
        <w:rPr>
          <w:i/>
          <w:iCs/>
        </w:rPr>
        <w:t xml:space="preserve">pin by assertion, not unify</w:t>
      </w:r>
      <w:r>
        <w:t xml:space="preserve">, on this stated rationale:</w:t>
      </w:r>
      <w:r>
        <w:t xml:space="preserve"> </w:t>
      </w:r>
      <w:r>
        <w:t xml:space="preserve">“requires editing</w:t>
      </w:r>
      <w:r>
        <w:t xml:space="preserve"> </w:t>
      </w:r>
      <w:r>
        <w:rPr>
          <w:rStyle w:val="VerbatimChar"/>
        </w:rPr>
        <w:t xml:space="preserve">merge_service/hooks.py</w:t>
      </w:r>
      <w:r>
        <w:t xml:space="preserve">, which is outside this item’s scope and live under a sibling stream”</w:t>
      </w:r>
      <w:r>
        <w:t xml:space="preserve">. The</w:t>
      </w:r>
      <w:r>
        <w:t xml:space="preserve"> </w:t>
      </w:r>
      <w:r>
        <w:t xml:space="preserve">independent review measured that rationale</w:t>
      </w:r>
      <w:r>
        <w:t xml:space="preserve"> </w:t>
      </w:r>
      <w:r>
        <w:rPr>
          <w:b/>
          <w:bCs/>
        </w:rPr>
        <w:t xml:space="preserve">FALSE on all three counts</w:t>
      </w:r>
      <w:r>
        <w:t xml:space="preserve">, and it is corrected here</w:t>
      </w:r>
      <w:r>
        <w:t xml:space="preserve"> </w:t>
      </w:r>
      <w:r>
        <w:t xml:space="preserve">rather than quietly dropped — an unproven-then-false assumption is a review-layer bluff of PASS-bluff</w:t>
      </w:r>
      <w:r>
        <w:t xml:space="preserve"> </w:t>
      </w:r>
      <w:r>
        <w:t xml:space="preserve">severity (§11.4.194(2)):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Revision 1 claim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 editing</w:t>
            </w:r>
            <w:r>
              <w:t xml:space="preserve"> </w:t>
            </w:r>
            <w:r>
              <w:rPr>
                <w:rStyle w:val="VerbatimChar"/>
              </w:rPr>
              <w:t xml:space="preserve">merge_service/hooks.py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that file is untouched by this item; the change is one line in</w:t>
            </w:r>
            <w:r>
              <w:t xml:space="preserve"> </w:t>
            </w:r>
            <w:r>
              <w:rPr>
                <w:rStyle w:val="VerbatimChar"/>
              </w:rPr>
              <w:t xml:space="preserve">api/hooks.py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that file is live under a sibling stream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it is not modified in the working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(implied) unifying risks an import 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merge_service.hooks</w:t>
            </w:r>
            <w:r>
              <w:t xml:space="preserve"> </w:t>
            </w:r>
            <w:r>
              <w:t xml:space="preserve">imports only stdlib</w:t>
            </w:r>
          </w:p>
        </w:tc>
      </w:tr>
    </w:tbl>
    <w:bookmarkEnd w:id="20"/>
    <w:bookmarkStart w:id="21" w:name="the-revision-2-decision-derive"/>
    <w:p>
      <w:pPr>
        <w:pStyle w:val="Heading3"/>
      </w:pPr>
      <w:r>
        <w:t xml:space="preserve">The Revision 2 decision — derive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merge_service.hooks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HookEventType</w:t>
      </w:r>
      <w:r>
        <w:br/>
      </w:r>
      <w:r>
        <w:rPr>
          <w:rStyle w:val="NormalTok"/>
        </w:rPr>
        <w:t xml:space="preserve">VALID_EVENTS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[event.value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HookEventType]</w:t>
      </w:r>
    </w:p>
    <w:p>
      <w:pPr>
        <w:pStyle w:val="FirstParagraph"/>
      </w:pPr>
      <w:r>
        <w:t xml:space="preserve">Re-measured before taking it: the derived list is</w:t>
      </w:r>
      <w:r>
        <w:t xml:space="preserve"> </w:t>
      </w:r>
      <w:r>
        <w:rPr>
          <w:b/>
          <w:bCs/>
        </w:rPr>
        <w:t xml:space="preserve">order-identical</w:t>
      </w:r>
      <w:r>
        <w:t xml:space="preserve"> </w:t>
      </w:r>
      <w:r>
        <w:t xml:space="preserve">to the literal it replaces, so</w:t>
      </w:r>
      <w:r>
        <w:t xml:space="preserve"> </w:t>
      </w:r>
      <w:r>
        <w:t xml:space="preserve">this is a pure de-duplication with no behaviour change. §11.4.241 — pinning by assertion DETECTS drift</w:t>
      </w:r>
      <w:r>
        <w:t xml:space="preserve"> </w:t>
      </w:r>
      <w:r>
        <w:t xml:space="preserve">at rung 4; deriving makes drift</w:t>
      </w:r>
      <w:r>
        <w:t xml:space="preserve"> </w:t>
      </w:r>
      <w:r>
        <w:rPr>
          <w:b/>
          <w:bCs/>
        </w:rPr>
        <w:t xml:space="preserve">unrepresentable</w:t>
      </w:r>
      <w:r>
        <w:t xml:space="preserve"> </w:t>
      </w:r>
      <w:r>
        <w:t xml:space="preserve">at rung 2, which is the stronger rung and the one</w:t>
      </w:r>
      <w:r>
        <w:t xml:space="preserve"> </w:t>
      </w:r>
      <w:r>
        <w:t xml:space="preserve">the ladder says to prefer when the toolchain supports it.</w:t>
      </w:r>
    </w:p>
    <w:p>
      <w:pPr>
        <w:pStyle w:val="BodyText"/>
      </w:pPr>
      <w:r>
        <w:rPr>
          <w:b/>
          <w:bCs/>
        </w:rPr>
        <w:t xml:space="preserve">Import form matters.</w:t>
      </w:r>
      <w:r>
        <w:t xml:space="preserve"> </w:t>
      </w:r>
      <w:r>
        <w:t xml:space="preserve">The import is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merge_service.hooks import ...</w:t>
      </w:r>
      <w:r>
        <w:t xml:space="preserve">), matching</w:t>
      </w:r>
      <w:r>
        <w:t xml:space="preserve"> </w:t>
      </w:r>
      <w:r>
        <w:t xml:space="preserve">the convention already in this package (</w:t>
      </w:r>
      <w:r>
        <w:rPr>
          <w:rStyle w:val="VerbatimChar"/>
        </w:rPr>
        <w:t xml:space="preserve">api/routes.py:23</w:t>
      </w:r>
      <w:r>
        <w:t xml:space="preserve">) because</w:t>
      </w:r>
      <w:r>
        <w:t xml:space="preserve"> </w:t>
      </w:r>
      <w:r>
        <w:rPr>
          <w:rStyle w:val="VerbatimChar"/>
        </w:rPr>
        <w:t xml:space="preserve">download-proxy/src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. A relative form (</w:t>
      </w:r>
      <w:r>
        <w:rPr>
          <w:rStyle w:val="VerbatimChar"/>
        </w:rPr>
        <w:t xml:space="preserve">from ..merge_service.hooks import ...</w:t>
      </w:r>
      <w:r>
        <w:t xml:space="preserve">) raises</w:t>
      </w:r>
      <w:r>
        <w:t xml:space="preserve"> </w:t>
      </w:r>
      <w:r>
        <w:t xml:space="preserve">“attempted relative import</w:t>
      </w:r>
      <w:r>
        <w:t xml:space="preserve"> </w:t>
      </w:r>
      <w:r>
        <w:t xml:space="preserve">beyond top-level package”</w:t>
      </w:r>
      <w:r>
        <w:t xml:space="preserve"> </w:t>
      </w:r>
      <w:r>
        <w:t xml:space="preserve">and breaks 176 tests — measured, not theorised.</w:t>
      </w:r>
    </w:p>
    <w:bookmarkEnd w:id="21"/>
    <w:bookmarkStart w:id="22" w:name="what-the-guard-now-guards"/>
    <w:p>
      <w:pPr>
        <w:pStyle w:val="Heading3"/>
      </w:pPr>
      <w:r>
        <w:t xml:space="preserve">What the guard now guards</w:t>
      </w:r>
    </w:p>
    <w:p>
      <w:pPr>
        <w:pStyle w:val="FirstParagraph"/>
      </w:pPr>
      <w:r>
        <w:rPr>
          <w:rStyle w:val="VerbatimChar"/>
        </w:rPr>
        <w:t xml:space="preserve">TestEventVocabularyCannotDrift</w:t>
      </w:r>
      <w:r>
        <w:t xml:space="preserve">’s two assertions were written against two literals and, against the</w:t>
      </w:r>
      <w:r>
        <w:t xml:space="preserve"> </w:t>
      </w:r>
      <w:r>
        <w:t xml:space="preserve">source as it now stands,</w:t>
      </w:r>
      <w:r>
        <w:t xml:space="preserve"> </w:t>
      </w:r>
      <w:r>
        <w:rPr>
          <w:b/>
          <w:bCs/>
        </w:rPr>
        <w:t xml:space="preserve">cannot fail</w:t>
      </w:r>
      <w:r>
        <w:t xml:space="preserve"> </w:t>
      </w:r>
      <w:r>
        <w:t xml:space="preserve">— the derivation makes the state they check unrepresentable.</w:t>
      </w:r>
      <w:r>
        <w:t xml:space="preserve"> </w:t>
      </w:r>
      <w:r>
        <w:t xml:space="preserve">They were kept, not deleted, because their target moved: what they catch now is</w:t>
      </w:r>
      <w:r>
        <w:t xml:space="preserve"> </w:t>
      </w:r>
      <w:r>
        <w:rPr>
          <w:b/>
          <w:bCs/>
        </w:rPr>
        <w:t xml:space="preserve">the derivation itself</w:t>
      </w:r>
      <w:r>
        <w:rPr>
          <w:b/>
          <w:bCs/>
        </w:rPr>
        <w:t xml:space="preserve"> </w:t>
      </w:r>
      <w:r>
        <w:rPr>
          <w:b/>
          <w:bCs/>
        </w:rPr>
        <w:t xml:space="preserve">being reverted to a divergent literal</w:t>
      </w:r>
      <w:r>
        <w:t xml:space="preserve">. Measured rather than argued — replacing the comprehension with</w:t>
      </w:r>
      <w:r>
        <w:t xml:space="preserve"> </w:t>
      </w:r>
      <w:r>
        <w:t xml:space="preserve">a hardcoded list carrying one extra event fails both (see</w:t>
      </w:r>
      <w:r>
        <w:t xml:space="preserve"> </w:t>
      </w:r>
      <w:r>
        <w:rPr>
          <w:rStyle w:val="VerbatimChar"/>
        </w:rPr>
        <w:t xml:space="preserve">EVIDENCE.md</w:t>
      </w:r>
      <w:r>
        <w:t xml:space="preserve">, mutation M4). A guard whose</w:t>
      </w:r>
      <w:r>
        <w:t xml:space="preserve"> </w:t>
      </w:r>
      <w:r>
        <w:t xml:space="preserve">mutation still bites is load-bearing; this one bites at its new target.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uard"/>
    <w:p>
      <w:pPr>
        <w:pStyle w:val="Heading2"/>
      </w:pPr>
      <w:r>
        <w:t xml:space="preserve">Guard</w:t>
      </w:r>
    </w:p>
    <w:p>
      <w:pPr>
        <w:pStyle w:val="FirstParagraph"/>
      </w:pPr>
      <w:r>
        <w:rPr>
          <w:rStyle w:val="VerbatimChar"/>
        </w:rPr>
        <w:t xml:space="preserve">tests/unit/api_layer/test_bob174_corrupt_hook_store.py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35 tests</w:t>
      </w:r>
      <w:r>
        <w:t xml:space="preserve"> </w:t>
      </w:r>
      <w:r>
        <w:t xml:space="preserve">(28 at Revision 1; +3 later in</w:t>
      </w:r>
      <w:r>
        <w:t xml:space="preserve"> </w:t>
      </w:r>
      <w:r>
        <w:t xml:space="preserve">that round, +4 in Revision 2: two pinning the atomic write’s mechanics and two staging a real</w:t>
      </w:r>
      <w:r>
        <w:t xml:space="preserve"> </w:t>
      </w:r>
      <w:r>
        <w:t xml:space="preserve">cross-filesystem store). Evidence — the observed REDs, the GREEN, and</w:t>
      </w:r>
      <w:r>
        <w:t xml:space="preserve"> </w:t>
      </w:r>
      <w:r>
        <w:rPr>
          <w:b/>
          <w:bCs/>
        </w:rPr>
        <w:t xml:space="preserve">ten</w:t>
      </w:r>
      <w:r>
        <w:t xml:space="preserve"> </w:t>
      </w:r>
      <w:r>
        <w:t xml:space="preserve">paired §1.1 mutations,</w:t>
      </w:r>
      <w:r>
        <w:t xml:space="preserve"> </w:t>
      </w:r>
      <w:r>
        <w:t xml:space="preserve">each re-measured against the current file — is in</w:t>
      </w:r>
      <w:r>
        <w:t xml:space="preserve"> </w:t>
      </w:r>
      <w:r>
        <w:rPr>
          <w:rStyle w:val="VerbatimChar"/>
        </w:rPr>
        <w:t xml:space="preserve">EVIDENCE.md</w:t>
      </w:r>
      <w:r>
        <w:t xml:space="preserve"> </w:t>
      </w:r>
      <w:r>
        <w:t xml:space="preserve">beside this file.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2026-09-01T16:24:30Z</dcterms:created>
  <dcterms:modified xsi:type="dcterms:W3CDTF">2026-09-01T16:24:30Z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