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0a66a6d7e97988f37ee2723848953551d995ec"/>
    <w:p>
      <w:pPr>
        <w:pStyle w:val="Heading1"/>
      </w:pPr>
      <w:r>
        <w:t xml:space="preserve">BOB-191 — Fail-open scanner blindness to Go: measured investigation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investigation complete — INVESTIGATION ONLY, no source modified</w:t>
      </w:r>
      <w:r>
        <w:t xml:space="preserve"> </w:t>
      </w:r>
      <w:r>
        <w:rPr>
          <w:b/>
          <w:bCs/>
        </w:rPr>
        <w:t xml:space="preserve">Label:</w:t>
      </w:r>
      <w:r>
        <w:t xml:space="preserve"> </w:t>
      </w:r>
      <w:r>
        <w:t xml:space="preserve">(T11/002-user-owned-downloads - milos85vasic - ? - xhigh)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BOB-191 (false null / Go), BOB-189 (false match / SSRF guards), BOB-192 (6 ratcheted findings)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§11.4.201(1)(6)(7)(b), §11.4.6, §11.4.224(E), §11.4.245, §11.4.252</w:t>
      </w:r>
    </w:p>
    <w:p>
      <w:r>
        <w:pict>
          <v:rect style="width:0;height:1.5pt" o:hralign="center" o:hrstd="t" o:hr="t"/>
        </w:pict>
      </w:r>
    </w:p>
    <w:bookmarkStart w:id="9" w:name="what-the-scanner-is-and-where-it-runs"/>
    <w:p>
      <w:pPr>
        <w:pStyle w:val="Heading2"/>
      </w:pPr>
      <w:r>
        <w:t xml:space="preserve">1. What the scanner is, and where it runs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 39 (caller)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scripts/pre_build_verification.sh:1481-1544</w:t>
            </w:r>
          </w:p>
        </w:tc>
        <w:tc>
          <w:tcPr/>
          <w:p>
            <w:pPr>
              <w:pStyle w:val="Compact"/>
            </w:pPr>
            <w:r>
              <w:t xml:space="preserve">Iterates</w:t>
            </w:r>
            <w:r>
              <w:t xml:space="preserve"> </w:t>
            </w:r>
            <w:r>
              <w:rPr>
                <w:rStyle w:val="VerbatimChar"/>
              </w:rPr>
              <w:t xml:space="preserve">DANGER_ROOTS=(download-proxy/src plugins scripts qBitTorrent-go frontend/src)</w:t>
            </w:r>
            <w:r>
              <w:t xml:space="preserve">, calls the gate once per root. ADVISORY / non-blocking.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(the scanner)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constitution/scripts/gates/cm_dangerous_combination_fail_closed.sh</w:t>
            </w:r>
            <w:r>
              <w:t xml:space="preserve"> </w:t>
            </w:r>
            <w:r>
              <w:t xml:space="preserve">(813 lines)</w:t>
            </w:r>
          </w:p>
        </w:tc>
        <w:tc>
          <w:tcPr/>
          <w:p>
            <w:pPr>
              <w:pStyle w:val="Compact"/>
            </w:pPr>
            <w:r>
              <w:t xml:space="preserve">Enumerates source files, applies analysers, emits PASS/FAIL.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scripts/pre_build/check_cm_no_fail_open_skip.sh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on any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 --all --diff-filter=A</w:t>
      </w:r>
      <w:r>
        <w:t xml:space="preserve"> </w:t>
      </w:r>
      <w:r>
        <w:t xml:space="preserve">returns empty); it exists only in the uncommitted</w:t>
      </w:r>
      <w:r>
        <w:t xml:space="preserve"> </w:t>
      </w:r>
      <w:r>
        <w:t xml:space="preserve">worktree</w:t>
      </w:r>
      <w:r>
        <w:t xml:space="preserve"> </w:t>
      </w:r>
      <w:r>
        <w:rPr>
          <w:rStyle w:val="VerbatimChar"/>
        </w:rPr>
        <w:t xml:space="preserve">.claude/worktrees/agent-a5cb87da3e518c991/</w:t>
      </w:r>
      <w:r>
        <w:t xml:space="preserve">. The scanner in force today is</w:t>
      </w:r>
      <w:r>
        <w:t xml:space="preserve"> </w:t>
      </w:r>
      <w:r>
        <w:t xml:space="preserve">the gate above.</w:t>
      </w:r>
      <w:r>
        <w:t xml:space="preserve"> </w:t>
      </w:r>
      <w:r>
        <w:rPr>
          <w:i/>
          <w:iCs/>
        </w:rPr>
        <w:t xml:space="preserve">(Control needle: the same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grep -rl</w:t>
      </w:r>
      <w:r>
        <w:rPr>
          <w:i/>
          <w:iCs/>
        </w:rPr>
        <w:t xml:space="preserve"> </w:t>
      </w:r>
      <w:r>
        <w:rPr>
          <w:i/>
          <w:iCs/>
        </w:rPr>
        <w:t xml:space="preserve">found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CM-PLUGIN-COUNT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three files, so the instrument was not blind when it returned zero.)</w:t>
      </w:r>
    </w:p>
    <w:bookmarkEnd w:id="9"/>
    <w:bookmarkStart w:id="10" w:name="X9323415646a612737263d7d233893a9df0cca79"/>
    <w:p>
      <w:pPr>
        <w:pStyle w:val="Heading2"/>
      </w:pPr>
      <w:r>
        <w:t xml:space="preserve">2. Exactly what it parses vs. what it skips — with the lines</w:t>
      </w:r>
    </w:p>
    <w:p>
      <w:pPr>
        <w:pStyle w:val="FirstParagraph"/>
      </w:pPr>
      <w:r>
        <w:rPr>
          <w:b/>
          <w:bCs/>
        </w:rPr>
        <w:t xml:space="preserve">Enumeration (</w:t>
      </w:r>
      <w:r>
        <w:rPr>
          <w:rStyle w:val="VerbatimChar"/>
          <w:b/>
          <w:bCs/>
        </w:rPr>
        <w:t xml:space="preserve">cm_dangerous_combination_fail_closed.sh:243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exts="${DANGEROUS_COMBO_EXT:-py go rs c cc cpp h hpp java cs js ts jsx tsx php rb}"</w:t>
      </w:r>
    </w:p>
    <w:p>
      <w:pPr>
        <w:pStyle w:val="FirstParagraph"/>
      </w:pPr>
      <w:r>
        <w:rPr>
          <w:rStyle w:val="VerbatimChar"/>
        </w:rPr>
        <w:t xml:space="preserve">go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in the list.</w:t>
      </w:r>
      <w:r>
        <w:t xml:space="preserve"> </w:t>
      </w:r>
      <w:r>
        <w:rPr>
          <w:rStyle w:val="VerbatimChar"/>
        </w:rPr>
        <w:t xml:space="preserve">.go</w:t>
      </w:r>
      <w:r>
        <w:t xml:space="preserve"> </w:t>
      </w:r>
      <w:r>
        <w:t xml:space="preserve">files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enumerated.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scope hole.</w:t>
      </w:r>
    </w:p>
    <w:p>
      <w:pPr>
        <w:pStyle w:val="BodyText"/>
      </w:pPr>
      <w:r>
        <w:rPr>
          <w:b/>
          <w:bCs/>
        </w:rPr>
        <w:t xml:space="preserve">Analysis — the complete analyser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(A1/A2/C) Python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— swallow / silent-default /</w:t>
            </w:r>
            <w:r>
              <w:t xml:space="preserve"> </w:t>
            </w:r>
            <w:r>
              <w:rPr>
                <w:rStyle w:val="VerbatimChar"/>
              </w:rPr>
              <w:t xml:space="preserve">contextlib.suppress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:537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case "$f" in *.py) py_files+=("$f") ;;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, by explicit extension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catch (...) { }</w:t>
            </w:r>
            <w:r>
              <w:t xml:space="preserve"> </w:t>
            </w:r>
            <w:r>
              <w:t xml:space="preserve">empty-body text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:772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grep -nE 'catch[[:space:]]*\([^)]*\)[[:space:]]*\{'</w:t>
            </w:r>
          </w:p>
        </w:tc>
        <w:tc>
          <w:tcPr/>
          <w:p>
            <w:pPr>
              <w:pStyle w:val="Compact"/>
            </w:pPr>
            <w:r>
              <w:t xml:space="preserve">every file, but keyed on the literal token</w:t>
            </w:r>
            <w:r>
              <w:t xml:space="preserve"> </w:t>
            </w:r>
            <w:r>
              <w:rPr>
                <w:rStyle w:val="VerbatimChar"/>
              </w:rPr>
              <w:t xml:space="preserve">catch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(B) credential</w:t>
            </w:r>
            <w:r>
              <w:t xml:space="preserve"> </w:t>
            </w:r>
            <w:r>
              <w:rPr>
                <w:rStyle w:val="VerbatimChar"/>
              </w:rPr>
              <w:t xml:space="preserve">= x \|\| "literal"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 "literal"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:794</w:t>
            </w:r>
          </w:p>
        </w:tc>
        <w:tc>
          <w:tcPr/>
          <w:p>
            <w:pPr>
              <w:pStyle w:val="Compact"/>
            </w:pPr>
            <w:r>
              <w:t xml:space="preserve">every file, but keyed on</w:t>
            </w:r>
            <w:r>
              <w:t xml:space="preserve"> </w:t>
            </w:r>
            <w:r>
              <w:rPr>
                <w:rStyle w:val="VerbatimChar"/>
              </w:rPr>
              <w:t xml:space="preserve">\|\|</w:t>
            </w:r>
            <w:r>
              <w:t xml:space="preserve">/</w:t>
            </w:r>
            <w:r>
              <w:rPr>
                <w:rStyle w:val="VerbatimChar"/>
              </w:rPr>
              <w:t xml:space="preserve">or</w:t>
            </w:r>
            <w:r>
              <w:t xml:space="preserve"> </w:t>
            </w:r>
            <w:r>
              <w:t xml:space="preserve">+ quoted literal</w:t>
            </w:r>
          </w:p>
        </w:tc>
      </w:tr>
    </w:tbl>
    <w:p>
      <w:pPr>
        <w:pStyle w:val="BodyText"/>
      </w:pPr>
      <w:r>
        <w:t xml:space="preserve">The decisive line is</w:t>
      </w:r>
      <w:r>
        <w:t xml:space="preserve"> </w:t>
      </w:r>
      <w:r>
        <w:rPr>
          <w:rStyle w:val="VerbatimChar"/>
        </w:rPr>
        <w:t xml:space="preserve">:537</w:t>
      </w:r>
      <w:r>
        <w:t xml:space="preserve">: the structural analyser is gated on</w:t>
      </w:r>
      <w:r>
        <w:t xml:space="preserve"> </w:t>
      </w:r>
      <w:r>
        <w:rPr>
          <w:rStyle w:val="VerbatimChar"/>
        </w:rPr>
        <w:t xml:space="preserve">*.py</w:t>
      </w:r>
      <w:r>
        <w:t xml:space="preserve">. Every</w:t>
      </w:r>
      <w:r>
        <w:t xml:space="preserve"> </w:t>
      </w:r>
      <w:r>
        <w:t xml:space="preserve">non-Python file falls to the two text matchers at</w:t>
      </w:r>
      <w:r>
        <w:t xml:space="preserve"> </w:t>
      </w:r>
      <w:r>
        <w:rPr>
          <w:rStyle w:val="VerbatimChar"/>
        </w:rPr>
        <w:t xml:space="preserve">:766-804</w:t>
      </w:r>
      <w:r>
        <w:t xml:space="preserve">.</w:t>
      </w:r>
      <w:r>
        <w:t xml:space="preserve"> </w:t>
      </w:r>
      <w:r>
        <w:rPr>
          <w:b/>
          <w:bCs/>
        </w:rPr>
        <w:t xml:space="preserve">Go 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catch</w:t>
      </w:r>
      <w:r>
        <w:rPr>
          <w:b/>
          <w:bCs/>
        </w:rPr>
        <w:t xml:space="preserve"> </w:t>
      </w:r>
      <w:r>
        <w:rPr>
          <w:b/>
          <w:bCs/>
        </w:rPr>
        <w:t xml:space="preserve">keyword and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||</w:t>
      </w:r>
      <w:r>
        <w:rPr>
          <w:b/>
          <w:bCs/>
        </w:rPr>
        <w:t xml:space="preserve">-as-nil-coalescing idiom, so neither matcher can fire on Go</w:t>
      </w:r>
      <w:r>
        <w:rPr>
          <w:b/>
          <w:bCs/>
        </w:rPr>
        <w:t xml:space="preserve"> </w:t>
      </w:r>
      <w:r>
        <w:rPr>
          <w:b/>
          <w:bCs/>
        </w:rPr>
        <w:t xml:space="preserve">by construction.</w:t>
      </w:r>
      <w:r>
        <w:t xml:space="preserve"> </w:t>
      </w:r>
      <w:r>
        <w:t xml:space="preserve">The blindness is a</w:t>
      </w:r>
      <w:r>
        <w:t xml:space="preserve"> </w:t>
      </w:r>
      <w:r>
        <w:rPr>
          <w:i/>
          <w:iCs/>
        </w:rPr>
        <w:t xml:space="preserve">matcher-coverage</w:t>
      </w:r>
      <w:r>
        <w:t xml:space="preserve"> </w:t>
      </w:r>
      <w:r>
        <w:t xml:space="preserve">hole, not a scope hole.</w:t>
      </w:r>
    </w:p>
    <w:bookmarkEnd w:id="10"/>
    <w:bookmarkStart w:id="12" w:name="control-needle-both-arms-11.4.2017b"/>
    <w:p>
      <w:pPr>
        <w:pStyle w:val="Heading2"/>
      </w:pPr>
      <w:r>
        <w:t xml:space="preserve">3. Control needle — both arms (§11.4.201(7)(b))</w:t>
      </w:r>
    </w:p>
    <w:p>
      <w:pPr>
        <w:pStyle w:val="FirstParagraph"/>
      </w:pPr>
      <w:r>
        <w:t xml:space="preserve">Needles planted on</w:t>
      </w:r>
      <w:r>
        <w:t xml:space="preserve"> </w:t>
      </w:r>
      <w:r>
        <w:rPr>
          <w:b/>
          <w:bCs/>
        </w:rPr>
        <w:t xml:space="preserve">copies in scratch</w:t>
      </w:r>
      <w:r>
        <w:t xml:space="preserve">, never in the repo. Run through the</w:t>
      </w:r>
      <w:r>
        <w:t xml:space="preserve"> </w:t>
      </w:r>
      <w:r>
        <w:t xml:space="preserve">identical path (</w:t>
      </w:r>
      <w:r>
        <w:rPr>
          <w:rStyle w:val="VerbatimChar"/>
        </w:rPr>
        <w:t xml:space="preserve">bash &lt;gate&gt; --root &lt;dir&gt;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Planted</w:t>
            </w:r>
          </w:p>
        </w:tc>
        <w:tc>
          <w:tcPr/>
          <w:p>
            <w:pPr>
              <w:pStyle w:val="Compact"/>
            </w:pPr>
            <w:r>
              <w:t xml:space="preserve">Gate rc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Finding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(</w:t>
            </w:r>
            <w:r>
              <w:rPr>
                <w:rStyle w:val="VerbatimChar"/>
              </w:rPr>
              <w:t xml:space="preserve">except Exception: 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except: return None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(</w:t>
            </w:r>
            <w:r>
              <w:rPr>
                <w:rStyle w:val="VerbatimChar"/>
              </w:rPr>
              <w:t xml:space="preserve">catch (e) { 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(</w:t>
            </w:r>
            <w:r>
              <w:rPr>
                <w:rStyle w:val="VerbatimChar"/>
              </w:rPr>
              <w:t xml:space="preserve">catch (Exception e) { 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(empty</w:t>
            </w:r>
            <w:r>
              <w:t xml:space="preserve"> </w:t>
            </w:r>
            <w:r>
              <w:rPr>
                <w:rStyle w:val="VerbatimChar"/>
              </w:rPr>
              <w:t xml:space="preserve">if err != nil {}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 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, _ :=</w:t>
            </w:r>
            <w:r>
              <w:t xml:space="preserve">, bare</w:t>
            </w:r>
            <w:r>
              <w:t xml:space="preserve"> </w:t>
            </w:r>
            <w:r>
              <w:rPr>
                <w:rStyle w:val="VerbatimChar"/>
              </w:rPr>
              <w:t xml:space="preserve">recover()</w:t>
            </w:r>
            <w:r>
              <w:t xml:space="preserve">, comment-only err block, credential-to-literal)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— NOT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(</w:t>
            </w:r>
            <w:r>
              <w:rPr>
                <w:rStyle w:val="VerbatimChar"/>
              </w:rPr>
              <w:t xml:space="preserve">let _ 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Err(_) =&gt; {}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 — NOT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Ruby (</w:t>
            </w:r>
            <w:r>
              <w:rPr>
                <w:rStyle w:val="VerbatimChar"/>
              </w:rPr>
              <w:t xml:space="preserve">rescue StandardError</w:t>
            </w:r>
            <w:r>
              <w:t xml:space="preserve"> </w:t>
            </w:r>
            <w:r>
              <w:t xml:space="preserve">+ comment)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 — NOT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(ignored return, empty</w:t>
            </w:r>
            <w:r>
              <w:t xml:space="preserve"> </w:t>
            </w:r>
            <w:r>
              <w:rPr>
                <w:rStyle w:val="VerbatimChar"/>
              </w:rPr>
              <w:t xml:space="preserve">if (...) {}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 — NOT SEEN</w:t>
            </w:r>
          </w:p>
        </w:tc>
      </w:tr>
    </w:tbl>
    <w:p>
      <w:pPr>
        <w:pStyle w:val="BodyText"/>
      </w:pPr>
      <w:r>
        <w:t xml:space="preserve">The Go needle is</w:t>
      </w:r>
      <w:r>
        <w:t xml:space="preserve"> </w:t>
      </w:r>
      <w:r>
        <w:rPr>
          <w:b/>
          <w:bCs/>
        </w:rPr>
        <w:t xml:space="preserve">genuinely valid Go</w:t>
      </w:r>
      <w:r>
        <w:t xml:space="preserve">, not a strawman: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rc=0,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rc=0,</w:t>
      </w:r>
      <w:r>
        <w:t xml:space="preserve"> </w:t>
      </w:r>
      <w:r>
        <w:rPr>
          <w:rStyle w:val="VerbatimChar"/>
        </w:rPr>
        <w:t xml:space="preserve">gofmt -e</w:t>
      </w:r>
      <w:r>
        <w:t xml:space="preserve"> </w:t>
      </w:r>
      <w:r>
        <w:t xml:space="preserve">reports no syntax errors (go1.26.2). Note that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is silent on these shapes too — this class needs a dedicated arm.</w:t>
      </w:r>
    </w:p>
    <w:bookmarkStart w:id="11" w:name="X6ed123c2e3ee8fa38b1aed3f31ab88e2de2ffd1"/>
    <w:p>
      <w:pPr>
        <w:pStyle w:val="Heading3"/>
      </w:pPr>
      <w:r>
        <w:t xml:space="preserve">3a. The discriminator: matcher-hole vs scope-hole</w:t>
      </w:r>
    </w:p>
    <w:p>
      <w:pPr>
        <w:pStyle w:val="FirstParagraph"/>
      </w:pPr>
      <w:r>
        <w:t xml:space="preserve">Same bytes, only the extension changed: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Enumerated?</w:t>
            </w:r>
          </w:p>
        </w:tc>
        <w:tc>
          <w:tcPr/>
          <w:p>
            <w:pPr>
              <w:pStyle w:val="Compact"/>
            </w:pPr>
            <w:r>
              <w:t xml:space="preserve">Gate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needle.zig</w:t>
            </w:r>
            <w:r>
              <w:t xml:space="preserve"> </w:t>
            </w:r>
            <w:r>
              <w:t xml:space="preserve">(ext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list)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⏭ SKIP — topology_unsupported: no source files under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needle.go</w:t>
            </w:r>
            <w:r>
              <w:t xml:space="preserve"> </w:t>
            </w:r>
            <w:r>
              <w:t xml:space="preserve">(ext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in list)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✅ PASS — no ... anti-patterns found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the core defect.</w:t>
      </w:r>
      <w:r>
        <w:t xml:space="preserve"> </w:t>
      </w:r>
      <w:r>
        <w:t xml:space="preserve">The gate already owns an honest-blindness mechanism —</w:t>
      </w:r>
      <w:r>
        <w:t xml:space="preserve"> </w:t>
      </w:r>
      <w:r>
        <w:rPr>
          <w:rStyle w:val="VerbatimChar"/>
        </w:rPr>
        <w:t xml:space="preserve">SKIP — topology_unsupported</w:t>
      </w:r>
      <w:r>
        <w:t xml:space="preserve"> </w:t>
      </w:r>
      <w:r>
        <w:t xml:space="preserve">— and it works. Go routes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that mechanism by</w:t>
      </w:r>
      <w:r>
        <w:t xml:space="preserve"> </w:t>
      </w:r>
      <w:r>
        <w:t xml:space="preserve">being enumerated: it is counted as scanned, produces zero, and prints a green PASS.</w:t>
      </w:r>
      <w:r>
        <w:t xml:space="preserve"> </w:t>
      </w:r>
      <w:r>
        <w:t xml:space="preserve">A scope hole announces itself; this matcher hole does not. The matcher hole is the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of the two defects for exactly that reason.</w:t>
      </w:r>
    </w:p>
    <w:bookmarkEnd w:id="11"/>
    <w:bookmarkEnd w:id="12"/>
    <w:bookmarkStart w:id="14" w:name="Xab66e7437865d4dc974153b50e8c5c086710985"/>
    <w:p>
      <w:pPr>
        <w:pStyle w:val="Heading2"/>
      </w:pPr>
      <w:r>
        <w:t xml:space="preserve">4. Quantified unscanned Go surface — with exclusions stated (§11.4.224(E))</w:t>
      </w:r>
    </w:p>
    <w:p>
      <w:pPr>
        <w:pStyle w:val="FirstParagraph"/>
      </w:pPr>
      <w:r>
        <w:rPr>
          <w:b/>
          <w:bCs/>
        </w:rPr>
        <w:t xml:space="preserve">Exclusion list applied (the scanner’s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DANGEROUS_COMBO_EXCLUDE</w:t>
      </w:r>
      <w:r>
        <w:rPr>
          <w:b/>
          <w:bCs/>
        </w:rPr>
        <w:t xml:space="preserve"> </w:t>
      </w:r>
      <w:r>
        <w:rPr>
          <w:b/>
          <w:bCs/>
        </w:rPr>
        <w:t xml:space="preserve">default, nothing added):</w:t>
      </w:r>
      <w:r>
        <w:t xml:space="preserve"> </w:t>
      </w:r>
      <w:r>
        <w:rPr>
          <w:rStyle w:val="VerbatimChar"/>
        </w:rPr>
        <w:t xml:space="preserve">.git node_modules vendor .venv __pycache__ scripts/gates out build dist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.go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qBitTorrent-go/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exclusions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.go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qBitTorrent-go/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t xml:space="preserve"> </w:t>
            </w:r>
            <w:r>
              <w:t xml:space="preserve">the scanner’s prune 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Go LOC in that 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20,389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(non-</w:t>
            </w:r>
            <w:r>
              <w:rPr>
                <w:rStyle w:val="VerbatimChar"/>
              </w:rPr>
              <w:t xml:space="preserve">_test.go</w:t>
            </w:r>
            <w:r>
              <w:t xml:space="preserve">) files / LOC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 / 6,858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_test.go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</w:tbl>
    <w:p>
      <w:pPr>
        <w:pStyle w:val="BodyText"/>
      </w:pPr>
      <w:r>
        <w:rPr>
          <w:b/>
          <w:bCs/>
        </w:rPr>
        <w:t xml:space="preserve">A == B (106 == 106).</w:t>
      </w:r>
      <w:r>
        <w:t xml:space="preserve"> </w:t>
      </w:r>
      <w:r>
        <w:rPr>
          <w:rStyle w:val="VerbatimChar"/>
        </w:rPr>
        <w:t xml:space="preserve">find qBitTorrent-go -type d -name vendor</w:t>
      </w:r>
      <w:r>
        <w:t xml:space="preserve"> </w:t>
      </w:r>
      <w:r>
        <w:t xml:space="preserve">returns empty —</w:t>
      </w:r>
      <w:r>
        <w:t xml:space="preserve"> </w:t>
      </w:r>
      <w:r>
        <w:t xml:space="preserve">there is no vendored Go tree, so the exclusion list removes nothing and no unstated</w:t>
      </w:r>
      <w:r>
        <w:t xml:space="preserve"> </w:t>
      </w:r>
      <w:r>
        <w:t xml:space="preserve">exclusion could have manufactured a clean number.</w:t>
      </w:r>
    </w:p>
    <w:p>
      <w:pPr>
        <w:pStyle w:val="BodyText"/>
      </w:pPr>
      <w:r>
        <w:rPr>
          <w:b/>
          <w:bCs/>
        </w:rPr>
        <w:t xml:space="preserve">Blind vs analysable inside invariant 39’s own roots: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Blind-extension files (go/rs/rb/c/h)</w:t>
            </w:r>
          </w:p>
        </w:tc>
        <w:tc>
          <w:tcPr/>
          <w:p>
            <w:pPr>
              <w:pStyle w:val="Compact"/>
            </w:pPr>
            <w:r>
              <w:t xml:space="preserve">Analysable files (py/ts/tsx/js/jsx)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qBitTorrent-go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qBitTorrent-go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100% blind</w:t>
      </w:r>
      <w:r>
        <w:t xml:space="preserve">: every file it contains is of an extension no</w:t>
      </w:r>
      <w:r>
        <w:t xml:space="preserve"> </w:t>
      </w:r>
      <w:r>
        <w:t xml:space="preserve">analyser covers. Its PASS is a pure false null. Invariant 39 nonetheless counts it</w:t>
      </w:r>
      <w:r>
        <w:t xml:space="preserve"> </w:t>
      </w:r>
      <w:r>
        <w:t xml:space="preserve">toward</w:t>
      </w:r>
      <w:r>
        <w:t xml:space="preserve"> </w:t>
      </w:r>
      <w:r>
        <w:rPr>
          <w:rStyle w:val="VerbatimChar"/>
        </w:rPr>
        <w:t xml:space="preserve">DANGER_SCANNED</w:t>
      </w:r>
      <w:r>
        <w:t xml:space="preserve"> </w:t>
      </w:r>
      <w:r>
        <w:t xml:space="preserve">and, when all roots pass, prints</w:t>
      </w:r>
      <w:r>
        <w:t xml:space="preserve"> </w:t>
      </w:r>
      <w:r>
        <w:rPr>
          <w:i/>
          <w:iCs/>
        </w:rPr>
        <w:t xml:space="preserve">“no fail-open anti-pattern</w:t>
      </w:r>
      <w:r>
        <w:rPr>
          <w:i/>
          <w:iCs/>
        </w:rPr>
        <w:t xml:space="preserve"> </w:t>
      </w:r>
      <w:r>
        <w:rPr>
          <w:i/>
          <w:iCs/>
        </w:rPr>
        <w:t xml:space="preserve">across 5 first-party source root(s)”</w:t>
      </w:r>
      <w:r>
        <w:t xml:space="preserve"> </w:t>
      </w:r>
      <w:r>
        <w:t xml:space="preserve">— the blind root is presented as one of five clean ones.</w:t>
      </w:r>
    </w:p>
    <w:bookmarkStart w:id="13" w:name="Xd7b8c441fc5c9522206fb705e98d9d26b619c08"/>
    <w:p>
      <w:pPr>
        <w:pStyle w:val="Heading3"/>
      </w:pPr>
      <w:r>
        <w:t xml:space="preserve">4a. A second, distinct hole at the caller layer</w:t>
      </w:r>
    </w:p>
    <w:p>
      <w:pPr>
        <w:pStyle w:val="FirstParagraph"/>
      </w:pPr>
      <w:r>
        <w:rPr>
          <w:rStyle w:val="VerbatimChar"/>
        </w:rPr>
        <w:t xml:space="preserve">cmd/boba-ctl/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.go</w:t>
      </w:r>
      <w:r>
        <w:rPr>
          <w:b/>
          <w:bCs/>
        </w:rPr>
        <w:t xml:space="preserve"> </w:t>
      </w:r>
      <w:r>
        <w:rPr>
          <w:b/>
          <w:bCs/>
        </w:rPr>
        <w:t xml:space="preserve">files, 947 LOC</w:t>
      </w:r>
      <w:r>
        <w:t xml:space="preserve"> </w:t>
      </w:r>
      <w:r>
        <w:t xml:space="preserve">— is</w:t>
      </w:r>
      <w:r>
        <w:t xml:space="preserve"> </w:t>
      </w:r>
      <w:r>
        <w:rPr>
          <w:b/>
          <w:bCs/>
        </w:rPr>
        <w:t xml:space="preserve">absent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DANGER_ROOTS</w:t>
      </w:r>
      <w:r>
        <w:rPr>
          <w:b/>
          <w:bCs/>
        </w:rPr>
        <w:t xml:space="preserve"> </w:t>
      </w:r>
      <w:r>
        <w:rPr>
          <w:b/>
          <w:bCs/>
        </w:rPr>
        <w:t xml:space="preserve">entirely</w:t>
      </w:r>
      <w:r>
        <w:t xml:space="preserve">.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scope hole (§11.4.224(E)), separate from the matcher hole,</w:t>
      </w:r>
      <w:r>
        <w:t xml:space="preserve"> </w:t>
      </w:r>
      <w:r>
        <w:t xml:space="preserve">and it covers the container orchestrator: a shell-exec + mutation surface, i.e. a</w:t>
      </w:r>
      <w:r>
        <w:t xml:space="preserve"> </w:t>
      </w:r>
      <w:r>
        <w:t xml:space="preserve">textbook §11.4.252 dangerous combination. Not scanned even in principle.</w:t>
      </w:r>
    </w:p>
    <w:bookmarkEnd w:id="13"/>
    <w:bookmarkEnd w:id="14"/>
    <w:bookmarkStart w:id="19" w:name="X522ca58466be1357f0b5adacbd739f1b2a3f0b9"/>
    <w:p>
      <w:pPr>
        <w:pStyle w:val="Heading2"/>
      </w:pPr>
      <w:r>
        <w:t xml:space="preserve">5. Real fail-open constructs in LAN-facing Go — leads read as lines</w:t>
      </w:r>
    </w:p>
    <w:p>
      <w:pPr>
        <w:pStyle w:val="FirstParagraph"/>
      </w:pPr>
      <w:r>
        <w:t xml:space="preserve">Probe was itself needle-validated (it saw the planted needle; it stayed clean on a</w:t>
      </w:r>
      <w:r>
        <w:t xml:space="preserve"> </w:t>
      </w:r>
      <w:r>
        <w:t xml:space="preserve">negative-control file with a correctly-propagated error).</w:t>
      </w:r>
      <w:r>
        <w:t xml:space="preserve"> </w:t>
      </w:r>
      <w:r>
        <w:rPr>
          <w:b/>
          <w:bCs/>
        </w:rPr>
        <w:t xml:space="preserve">Its honest limit:</w:t>
      </w:r>
      <w:r>
        <w:t xml:space="preserve"> </w:t>
      </w:r>
      <w:r>
        <w:t xml:space="preserve">it</w:t>
      </w:r>
      <w:r>
        <w:t xml:space="preserve"> </w:t>
      </w:r>
      <w:r>
        <w:t xml:space="preserve">matches only bare</w:t>
      </w:r>
      <w:r>
        <w:t xml:space="preserve"> </w:t>
      </w:r>
      <w:r>
        <w:rPr>
          <w:rStyle w:val="VerbatimChar"/>
        </w:rPr>
        <w:t xml:space="preserve">if err != nil {</w:t>
      </w:r>
      <w:r>
        <w:t xml:space="preserve"> </w:t>
      </w:r>
      <w:r>
        <w:t xml:space="preserve">openers, not</w:t>
      </w:r>
      <w:r>
        <w:t xml:space="preserve"> </w:t>
      </w:r>
      <w:r>
        <w:rPr>
          <w:rStyle w:val="VerbatimChar"/>
        </w:rPr>
        <w:t xml:space="preserve">if err := f(); err != nil {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if err != nil {}</w:t>
      </w:r>
      <w:r>
        <w:t xml:space="preserve"> </w:t>
      </w:r>
      <w:r>
        <w:t xml:space="preserve">blocks exist in production Go — that shape is genuinely absent.</w:t>
      </w:r>
      <w:r>
        <w:t xml:space="preserve"> </w:t>
      </w:r>
      <w:r>
        <w:t xml:space="preserve">The real findings are discarded-error shapes in the credential path:</w:t>
      </w:r>
    </w:p>
    <w:bookmarkStart w:id="15" w:name="X8adf49ebed69527859027cea03b22326f780d28"/>
    <w:p>
      <w:pPr>
        <w:pStyle w:val="Heading3"/>
      </w:pPr>
      <w:r>
        <w:t xml:space="preserve">F1 —</w:t>
      </w:r>
      <w:r>
        <w:t xml:space="preserve"> </w:t>
      </w:r>
      <w:r>
        <w:rPr>
          <w:rStyle w:val="VerbatimChar"/>
        </w:rPr>
        <w:t xml:space="preserve">qBitTorrent-go/internal/jackettapi/credentials.go:234-253</w:t>
      </w:r>
      <w:r>
        <w:t xml:space="preserve"> </w:t>
      </w:r>
      <w:r>
        <w:t xml:space="preserve">(credential DELETE) — most serious</w:t>
      </w:r>
    </w:p>
    <w:p>
      <w:pPr>
        <w:pStyle w:val="SourceCode"/>
      </w:pPr>
      <w:r>
        <w:rPr>
          <w:rStyle w:val="VerbatimChar"/>
        </w:rPr>
        <w:t xml:space="preserve">234   if err := d.Repo.Delete(name); err != nil {   // checked, fails closed ✅</w:t>
      </w:r>
      <w:r>
        <w:br/>
      </w:r>
      <w:r>
        <w:rPr>
          <w:rStyle w:val="VerbatimChar"/>
        </w:rPr>
        <w:t xml:space="preserve">239   // 2) .env delete (best-effort — DB is canonical at this point).</w:t>
      </w:r>
      <w:r>
        <w:br/>
      </w:r>
      <w:r>
        <w:rPr>
          <w:rStyle w:val="VerbatimChar"/>
        </w:rPr>
        <w:t xml:space="preserve">240   _ = envfile.Delete(d.EnvPath, []string{ name+"_USERNAME", name+"_PASSWORD", name+"_COOKIES" })</w:t>
      </w:r>
      <w:r>
        <w:br/>
      </w:r>
      <w:r>
        <w:rPr>
          <w:rStyle w:val="VerbatimChar"/>
        </w:rPr>
        <w:t xml:space="preserve">246   // 3) Jackett-side delete (best-effort).</w:t>
      </w:r>
      <w:r>
        <w:br/>
      </w:r>
      <w:r>
        <w:rPr>
          <w:rStyle w:val="VerbatimChar"/>
        </w:rPr>
        <w:t xml:space="preserve">249       _ = d.Jackett.DeleteIndexer(id)</w:t>
      </w:r>
      <w:r>
        <w:br/>
      </w:r>
      <w:r>
        <w:rPr>
          <w:rStyle w:val="VerbatimChar"/>
        </w:rPr>
        <w:t xml:space="preserve">253   w.WriteHeader(http.StatusNoContent)          // unconditional success</w:t>
      </w:r>
    </w:p>
    <w:p>
      <w:pPr>
        <w:pStyle w:val="FirstParagraph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delete fails, the plaintext credential variables (named here, values</w:t>
      </w:r>
      <w:r>
        <w:t xml:space="preserve"> </w:t>
      </w:r>
      <w:r>
        <w:t xml:space="preserve">never read — §11.4.10)</w:t>
      </w:r>
      <w:r>
        <w:t xml:space="preserve"> </w:t>
      </w:r>
      <w:r>
        <w:rPr>
          <w:b/>
          <w:bCs/>
        </w:rPr>
        <w:t xml:space="preserve">remain on disk</w:t>
      </w:r>
      <w:r>
        <w:t xml:space="preserve">, and the API answers</w:t>
      </w:r>
      <w:r>
        <w:t xml:space="preserve"> </w:t>
      </w:r>
      <w:r>
        <w:rPr>
          <w:b/>
          <w:bCs/>
        </w:rPr>
        <w:t xml:space="preserve">204 No Content</w:t>
      </w:r>
      <w:r>
        <w:t xml:space="preserve">:</w:t>
      </w:r>
      <w:r>
        <w:t xml:space="preserve"> </w:t>
      </w:r>
      <w:r>
        <w:t xml:space="preserve">the caller is told the credential is gone while the secret persists. Likewise a</w:t>
      </w:r>
      <w:r>
        <w:t xml:space="preserve"> </w:t>
      </w:r>
      <w:r>
        <w:t xml:space="preserve">failed</w:t>
      </w:r>
      <w:r>
        <w:t xml:space="preserve"> </w:t>
      </w:r>
      <w:r>
        <w:rPr>
          <w:rStyle w:val="VerbatimChar"/>
        </w:rPr>
        <w:t xml:space="preserve">DeleteIndexer</w:t>
      </w:r>
      <w:r>
        <w:t xml:space="preserve"> </w:t>
      </w:r>
      <w:r>
        <w:t xml:space="preserve">leaves Jackett configured against a deleted credential.</w:t>
      </w:r>
      <w:r>
        <w:t xml:space="preserve"> </w:t>
      </w:r>
      <w:r>
        <w:t xml:space="preserve">“Best-effort”</w:t>
      </w:r>
      <w:r>
        <w:t xml:space="preserve"> </w:t>
      </w:r>
      <w:r>
        <w:t xml:space="preserve">is a comment, not a mechanism; the 204 asserts a state transition the</w:t>
      </w:r>
      <w:r>
        <w:t xml:space="preserve"> </w:t>
      </w:r>
      <w:r>
        <w:t xml:space="preserve">code never verified. Capabilities combined: credential-access + mutation +</w:t>
      </w:r>
      <w:r>
        <w:t xml:space="preserve"> </w:t>
      </w:r>
      <w:r>
        <w:t xml:space="preserve">irreversible + external-side-effect — four, where §11.4.252 requires ≥ 2.</w:t>
      </w:r>
    </w:p>
    <w:bookmarkEnd w:id="15"/>
    <w:bookmarkStart w:id="16" w:name="Xe5ac9000c31a22d89e98c52fdecf2f3f3026b72"/>
    <w:p>
      <w:pPr>
        <w:pStyle w:val="Heading3"/>
      </w:pPr>
      <w:r>
        <w:t xml:space="preserve">F2 —</w:t>
      </w:r>
      <w:r>
        <w:t xml:space="preserve"> </w:t>
      </w:r>
      <w:r>
        <w:rPr>
          <w:rStyle w:val="VerbatimChar"/>
        </w:rPr>
        <w:t xml:space="preserve">credentials.go:166-176</w:t>
      </w:r>
      <w:r>
        <w:t xml:space="preserve"> </w:t>
      </w:r>
      <w:r>
        <w:t xml:space="preserve">(credential UPSERT compensating rollback)</w:t>
      </w:r>
    </w:p>
    <w:p>
      <w:pPr>
        <w:pStyle w:val="SourceCode"/>
      </w:pPr>
      <w:r>
        <w:rPr>
          <w:rStyle w:val="VerbatimChar"/>
        </w:rPr>
        <w:t xml:space="preserve">166   if err := envfile.Upsert(d.EnvPath, envKV); err != nil {</w:t>
      </w:r>
      <w:r>
        <w:br/>
      </w:r>
      <w:r>
        <w:rPr>
          <w:rStyle w:val="VerbatimChar"/>
        </w:rPr>
        <w:t xml:space="preserve">167       // Compensating rollback.</w:t>
      </w:r>
      <w:r>
        <w:br/>
      </w:r>
      <w:r>
        <w:rPr>
          <w:rStyle w:val="VerbatimChar"/>
        </w:rPr>
        <w:t xml:space="preserve">169       _ = d.Repo.Delete(body.Name)</w:t>
      </w:r>
      <w:r>
        <w:br/>
      </w:r>
      <w:r>
        <w:rPr>
          <w:rStyle w:val="VerbatimChar"/>
        </w:rPr>
        <w:t xml:space="preserve">171       _ = d.Repo.Upsert(prior.Name, prior.Kind, ...)</w:t>
      </w:r>
      <w:r>
        <w:br/>
      </w:r>
      <w:r>
        <w:rPr>
          <w:rStyle w:val="VerbatimChar"/>
        </w:rPr>
        <w:t xml:space="preserve">174       writeJSONError(w, 500, "env_write_failed_db_rolled_back", err.Error())</w:t>
      </w:r>
    </w:p>
    <w:p>
      <w:pPr>
        <w:pStyle w:val="FirstParagraph"/>
      </w:pPr>
      <w:r>
        <w:t xml:space="preserve">The error code</w:t>
      </w:r>
      <w:r>
        <w:t xml:space="preserve"> </w:t>
      </w:r>
      <w:r>
        <w:rPr>
          <w:b/>
          <w:bCs/>
        </w:rPr>
        <w:t xml:space="preserve">asserts</w:t>
      </w:r>
      <w:r>
        <w:t xml:space="preserve"> </w:t>
      </w:r>
      <w:r>
        <w:rPr>
          <w:rStyle w:val="VerbatimChar"/>
        </w:rPr>
        <w:t xml:space="preserve">db_rolled_back</w:t>
      </w:r>
      <w:r>
        <w:t xml:space="preserve">, but the rollback’s own error is</w:t>
      </w:r>
      <w:r>
        <w:t xml:space="preserve"> </w:t>
      </w:r>
      <w:r>
        <w:t xml:space="preserve">discarded. If the rollback also failed, the API still reports it succeeded — a</w:t>
      </w:r>
      <w:r>
        <w:t xml:space="preserve"> </w:t>
      </w:r>
      <w:r>
        <w:t xml:space="preserve">§11.4 bluff at the API-response layer and a §11.4.253 compensation-without-verification.</w:t>
      </w:r>
    </w:p>
    <w:bookmarkEnd w:id="16"/>
    <w:bookmarkStart w:id="17" w:name="f3-benign-stated-so-it-is-not-inflated"/>
    <w:p>
      <w:pPr>
        <w:pStyle w:val="Heading3"/>
      </w:pPr>
      <w:r>
        <w:t xml:space="preserve">F3 — benign, stated so it is not inflated</w:t>
      </w:r>
    </w:p>
    <w:p>
      <w:pPr>
        <w:pStyle w:val="FirstParagraph"/>
      </w:pPr>
      <w:r>
        <w:rPr>
          <w:rStyle w:val="VerbatimChar"/>
        </w:rPr>
        <w:t xml:space="preserve">client.go:140,153</w:t>
      </w:r>
      <w:r>
        <w:t xml:space="preserve"> </w:t>
      </w:r>
      <w:r>
        <w:rPr>
          <w:rStyle w:val="VerbatimChar"/>
        </w:rPr>
        <w:t xml:space="preserve">_ = resp.Body.Close()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credentials.go:274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openapi.go:35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runs.go:112</w:t>
      </w:r>
      <w:r>
        <w:t xml:space="preserve"> </w:t>
      </w:r>
      <w:r>
        <w:rPr>
          <w:rStyle w:val="VerbatimChar"/>
        </w:rPr>
        <w:t xml:space="preserve">_ = json...Encode/Write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runs.go:43</w:t>
      </w:r>
      <w:r>
        <w:t xml:space="preserve"> </w:t>
      </w:r>
      <w:r>
        <w:rPr>
          <w:rStyle w:val="VerbatimChar"/>
        </w:rPr>
        <w:t xml:space="preserve">_ = json.Unmarshal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autoconfig.go:229</w:t>
      </w:r>
      <w:r>
        <w:t xml:space="preserve"> </w:t>
      </w:r>
      <w:r>
        <w:rPr>
          <w:rStyle w:val="VerbatimChar"/>
        </w:rPr>
        <w:t xml:space="preserve">_ = deps.Client.WarmUp()</w:t>
      </w:r>
      <w:r>
        <w:t xml:space="preserve"> </w:t>
      </w:r>
      <w:r>
        <w:t xml:space="preserve">— idiomatic</w:t>
      </w:r>
      <w:r>
        <w:t xml:space="preserve"> </w:t>
      </w:r>
      <w:r>
        <w:t xml:space="preserve">Go cleanup / already-committed response writes.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findings; listed so the</w:t>
      </w:r>
      <w:r>
        <w:t xml:space="preserve"> </w:t>
      </w:r>
      <w:r>
        <w:t xml:space="preserve">count is honest in both directions.</w:t>
      </w:r>
    </w:p>
    <w:bookmarkEnd w:id="17"/>
    <w:bookmarkStart w:id="18" w:name="X4292a9307386bc3944ed8bac4ba85c23d47e444"/>
    <w:p>
      <w:pPr>
        <w:pStyle w:val="Heading3"/>
      </w:pPr>
      <w:r>
        <w:t xml:space="preserve">F4 — the fail-CLOSED control (golden-FALSE material)</w:t>
      </w:r>
    </w:p>
    <w:p>
      <w:pPr>
        <w:pStyle w:val="FirstParagraph"/>
      </w:pPr>
      <w:r>
        <w:rPr>
          <w:rStyle w:val="VerbatimChar"/>
        </w:rPr>
        <w:t xml:space="preserve">qBitTorrent-go/internal/jackettapi/auth_middleware.go:45-66</w:t>
      </w:r>
      <w:r>
        <w:t xml:space="preserve"> </w:t>
      </w:r>
      <w:r>
        <w:t xml:space="preserve">is a correct</w:t>
      </w:r>
      <w:r>
        <w:t xml:space="preserve"> </w:t>
      </w:r>
      <w:r>
        <w:t xml:space="preserve">fail-closed guard: non-GET/HEAD/OPTIONS requires the header, compared with</w:t>
      </w:r>
      <w:r>
        <w:t xml:space="preserve"> </w:t>
      </w:r>
      <w:r>
        <w:rPr>
          <w:rStyle w:val="VerbatimChar"/>
        </w:rPr>
        <w:t xml:space="preserve">subtle.ConstantTimeCompare</w:t>
      </w:r>
      <w:r>
        <w:t xml:space="preserve">, else 401 + return. It matches BOB-203’s measurement</w:t>
      </w:r>
      <w:r>
        <w:t xml:space="preserve"> </w:t>
      </w:r>
      <w:r>
        <w:t xml:space="preserve">that 7189 writes are 401-gated.</w:t>
      </w:r>
      <w:r>
        <w:t xml:space="preserve"> </w:t>
      </w:r>
      <w:r>
        <w:rPr>
          <w:b/>
          <w:bCs/>
        </w:rPr>
        <w:t xml:space="preserve">Any future Go arm must not flag this.</w:t>
      </w:r>
    </w:p>
    <w:bookmarkEnd w:id="18"/>
    <w:bookmarkEnd w:id="19"/>
    <w:bookmarkStart w:id="20" w:name="bob-189s-mirror-independently-confirmed"/>
    <w:p>
      <w:pPr>
        <w:pStyle w:val="Heading2"/>
      </w:pPr>
      <w:r>
        <w:t xml:space="preserve">6. BOB-189’s mirror — independently confirmed</w:t>
      </w:r>
    </w:p>
    <w:p>
      <w:pPr>
        <w:pStyle w:val="FirstParagraph"/>
      </w:pPr>
      <w:r>
        <w:rPr>
          <w:rStyle w:val="VerbatimChar"/>
        </w:rPr>
        <w:t xml:space="preserve">download-proxy/src/api/routes.py:1122</w:t>
      </w:r>
      <w:r>
        <w:t xml:space="preserve"> </w:t>
      </w:r>
      <w:r>
        <w:rPr>
          <w:rStyle w:val="VerbatimChar"/>
        </w:rPr>
        <w:t xml:space="preserve">_is_safe_fetch_url(url) -&gt; bool</w:t>
      </w:r>
      <w:r>
        <w:t xml:space="preserve"> </w:t>
      </w:r>
      <w:r>
        <w:t xml:space="preserve">is a</w:t>
      </w:r>
      <w:r>
        <w:t xml:space="preserve"> </w:t>
      </w:r>
      <w:r>
        <w:t xml:space="preserve">textbook fail-</w:t>
      </w:r>
      <w:r>
        <w:rPr>
          <w:b/>
          <w:bCs/>
        </w:rPr>
        <w:t xml:space="preserve">closed</w:t>
      </w:r>
      <w:r>
        <w:t xml:space="preserve"> </w:t>
      </w:r>
      <w:r>
        <w:t xml:space="preserve">SSRF guard (rejects non-http(s), missing host, DNS</w:t>
      </w:r>
      <w:r>
        <w:t xml:space="preserve"> </w:t>
      </w:r>
      <w:r>
        <w:t xml:space="preserve">failure, and any loopback/RFC-1918/link-local/</w:t>
      </w:r>
      <w:r>
        <w:rPr>
          <w:rStyle w:val="VerbatimChar"/>
        </w:rPr>
        <w:t xml:space="preserve">169.254.169.254</w:t>
      </w:r>
      <w:r>
        <w:t xml:space="preserve">/multicast address).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call site,</w:t>
      </w:r>
      <w:r>
        <w:t xml:space="preserve"> </w:t>
      </w:r>
      <w:r>
        <w:rPr>
          <w:rStyle w:val="VerbatimChar"/>
        </w:rPr>
        <w:t xml:space="preserve">:1476</w:t>
      </w:r>
      <w:r>
        <w:t xml:space="preserve">, reads</w:t>
      </w:r>
      <w:r>
        <w:t xml:space="preserve"> </w:t>
      </w:r>
      <w:r>
        <w:rPr>
          <w:rStyle w:val="VerbatimChar"/>
        </w:rPr>
        <w:t xml:space="preserve">if not _is_safe_fetch_url(url):</w:t>
      </w:r>
      <w:r>
        <w:t xml:space="preserve"> </w:t>
      </w:r>
      <w:r>
        <w:t xml:space="preserve">→ refuse.</w:t>
      </w:r>
    </w:p>
    <w:p>
      <w:pPr>
        <w:pStyle w:val="BodyText"/>
      </w:pPr>
      <w:r>
        <w:t xml:space="preserve">The scanner flags</w:t>
      </w:r>
      <w:r>
        <w:t xml:space="preserve"> </w:t>
      </w:r>
      <w:r>
        <w:rPr>
          <w:rStyle w:val="VerbatimChar"/>
        </w:rPr>
        <w:t xml:space="preserve">:1143</w:t>
      </w:r>
      <w:r>
        <w:t xml:space="preserve">,</w:t>
      </w:r>
      <w:r>
        <w:t xml:space="preserve"> </w:t>
      </w:r>
      <w:r>
        <w:rPr>
          <w:rStyle w:val="VerbatimChar"/>
        </w:rPr>
        <w:t xml:space="preserve">:1155</w:t>
      </w:r>
      <w:r>
        <w:t xml:space="preserve">,</w:t>
      </w:r>
      <w:r>
        <w:t xml:space="preserve"> </w:t>
      </w:r>
      <w:r>
        <w:rPr>
          <w:rStyle w:val="VerbatimChar"/>
        </w:rPr>
        <w:t xml:space="preserve">:1166</w:t>
      </w:r>
      <w:r>
        <w:t xml:space="preserve"> </w:t>
      </w:r>
      <w:r>
        <w:t xml:space="preserve">— every one a</w:t>
      </w:r>
      <w:r>
        <w:t xml:space="preserve"> </w:t>
      </w:r>
      <w:r>
        <w:rPr>
          <w:rStyle w:val="VerbatimChar"/>
        </w:rPr>
        <w:t xml:space="preserve">return False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refusal — under shape (A2)</w:t>
      </w:r>
      <w:r>
        <w:t xml:space="preserve"> </w:t>
      </w:r>
      <w:r>
        <w:rPr>
          <w:i/>
          <w:iCs/>
        </w:rPr>
        <w:t xml:space="preserve">“silent default return”</w:t>
      </w:r>
      <w:r>
        <w:t xml:space="preserve">. Acting on the</w:t>
      </w:r>
      <w:r>
        <w:t xml:space="preserve"> </w:t>
      </w:r>
      <w:r>
        <w:t xml:space="preserve">finding means making an SSRF guard stop returning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Confirmed, not taken on</w:t>
      </w:r>
      <w:r>
        <w:t xml:space="preserve"> </w:t>
      </w:r>
      <w:r>
        <w:t xml:space="preserve">report:</w:t>
      </w:r>
      <w:r>
        <w:t xml:space="preserve"> </w:t>
      </w:r>
      <w:r>
        <w:rPr>
          <w:b/>
          <w:bCs/>
        </w:rPr>
        <w:t xml:space="preserve">a gate that instructs you to delete a security control.</w:t>
      </w:r>
    </w:p>
    <w:bookmarkEnd w:id="20"/>
    <w:bookmarkStart w:id="21" w:name="Xa2291d11790525cbc89de75b6ac851aae678659"/>
    <w:p>
      <w:pPr>
        <w:pStyle w:val="Heading2"/>
      </w:pPr>
      <w:r>
        <w:t xml:space="preserve">7. Verdict — one design problem, two remediations</w:t>
      </w:r>
    </w:p>
    <w:p>
      <w:pPr>
        <w:pStyle w:val="FirstParagraph"/>
      </w:pPr>
      <w:r>
        <w:rPr>
          <w:b/>
          <w:bCs/>
        </w:rPr>
        <w:t xml:space="preserve">One primitive defect, two symptoms</w:t>
      </w:r>
      <w:r>
        <w:t xml:space="preserve"> </w:t>
      </w:r>
      <w:r>
        <w:t xml:space="preserve">(§11.4.250 / §11.4.245):</w:t>
      </w:r>
    </w:p>
    <w:p>
      <w:pPr>
        <w:pStyle w:val="BlockText"/>
      </w:pPr>
      <w:r>
        <w:t xml:space="preserve">The scanner classifies by</w:t>
      </w:r>
      <w:r>
        <w:t xml:space="preserve"> </w:t>
      </w:r>
      <w:r>
        <w:rPr>
          <w:b/>
          <w:bCs/>
        </w:rPr>
        <w:t xml:space="preserve">local syntactic shape</w:t>
      </w:r>
      <w:r>
        <w:t xml:space="preserve"> </w:t>
      </w:r>
      <w:r>
        <w:t xml:space="preserve">and never consults the</w:t>
      </w:r>
      <w:r>
        <w:t xml:space="preserve"> </w:t>
      </w:r>
      <w:r>
        <w:rPr>
          <w:b/>
          <w:bCs/>
        </w:rPr>
        <w:t xml:space="preserve">semantic role</w:t>
      </w:r>
      <w:r>
        <w:t xml:space="preserve"> </w:t>
      </w:r>
      <w:r>
        <w:t xml:space="preserve">of the construct — neither what the caller does with the value,</w:t>
      </w:r>
      <w:r>
        <w:t xml:space="preserve"> </w:t>
      </w:r>
      <w:r>
        <w:t xml:space="preserve">nor what error-handling idiom the language actually uses.</w:t>
      </w:r>
    </w:p>
    <w:p>
      <w:pPr>
        <w:pStyle w:val="Compact"/>
        <w:numPr>
          <w:ilvl w:val="0"/>
          <w:numId w:val="1001"/>
        </w:numPr>
      </w:pPr>
      <w:r>
        <w:t xml:space="preserve">BOB-189 = shape matched without the</w:t>
      </w:r>
      <w:r>
        <w:t xml:space="preserve"> </w:t>
      </w:r>
      <w:r>
        <w:rPr>
          <w:b/>
          <w:bCs/>
        </w:rPr>
        <w:t xml:space="preserve">caller’s</w:t>
      </w:r>
      <w:r>
        <w:t xml:space="preserve"> </w:t>
      </w:r>
      <w:r>
        <w:t xml:space="preserve">context → false MATCH.</w:t>
      </w:r>
    </w:p>
    <w:p>
      <w:pPr>
        <w:pStyle w:val="Compact"/>
        <w:numPr>
          <w:ilvl w:val="0"/>
          <w:numId w:val="1001"/>
        </w:numPr>
      </w:pPr>
      <w:r>
        <w:t xml:space="preserve">BOB-191 = a shape from a</w:t>
      </w:r>
      <w:r>
        <w:t xml:space="preserve"> </w:t>
      </w:r>
      <w:r>
        <w:rPr>
          <w:b/>
          <w:bCs/>
        </w:rPr>
        <w:t xml:space="preserve">different language family</w:t>
      </w:r>
      <w:r>
        <w:t xml:space="preserve"> </w:t>
      </w:r>
      <w:r>
        <w:t xml:space="preserve">searched for → false NULL.</w:t>
      </w:r>
    </w:p>
    <w:p>
      <w:pPr>
        <w:pStyle w:val="FirstParagraph"/>
      </w:pPr>
      <w:r>
        <w:t xml:space="preserve">The gate’s own header already concedes the primitive:</w:t>
      </w:r>
      <w:r>
        <w:t xml:space="preserve"> </w:t>
      </w:r>
      <w:r>
        <w:rPr>
          <w:i/>
          <w:iCs/>
        </w:rPr>
        <w:t xml:space="preserve">“PROVING that a code path</w:t>
      </w:r>
      <w:r>
        <w:rPr>
          <w:i/>
          <w:iCs/>
        </w:rPr>
        <w:t xml:space="preserve"> </w:t>
      </w:r>
      <w:r>
        <w:rPr>
          <w:i/>
          <w:iCs/>
        </w:rPr>
        <w:t xml:space="preserve">genuinely COMBINES &gt;= 2 dangerous capabilities … requires real data-flow /</w:t>
      </w:r>
      <w:r>
        <w:rPr>
          <w:i/>
          <w:iCs/>
        </w:rPr>
        <w:t xml:space="preserve"> </w:t>
      </w:r>
      <w:r>
        <w:rPr>
          <w:i/>
          <w:iCs/>
        </w:rPr>
        <w:t xml:space="preserve">control-flow analysis this gate CANNOT honestly claim,”</w:t>
      </w:r>
      <w:r>
        <w:t xml:space="preserve"> </w:t>
      </w:r>
      <w:r>
        <w:t xml:space="preserve">and calls itself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i/>
          <w:iCs/>
        </w:rPr>
        <w:t xml:space="preserve">LITERAL, NAMED, structurally-precise HALF.”</w:t>
      </w:r>
      <w:r>
        <w:t xml:space="preserve"> </w:t>
      </w:r>
      <w:r>
        <w:t xml:space="preserve">The two bugs are the two edges where</w:t>
      </w:r>
      <w:r>
        <w:t xml:space="preserve"> </w:t>
      </w:r>
      <w:r>
        <w:t xml:space="preserve">that half fails. What is missing is not the acknowledgement — it is the</w:t>
      </w:r>
      <w:r>
        <w:t xml:space="preserve"> </w:t>
      </w:r>
      <w:r>
        <w:rPr>
          <w:b/>
          <w:bCs/>
        </w:rPr>
        <w:t xml:space="preserve">propagation of that acknowledgement into per-language honesty</w:t>
      </w:r>
      <w:r>
        <w:t xml:space="preserve">.</w:t>
      </w:r>
    </w:p>
    <w:p>
      <w:pPr>
        <w:pStyle w:val="BodyText"/>
      </w:pPr>
      <w:r>
        <w:t xml:space="preserve">Load-bearing prediction:</w:t>
      </w:r>
      <w:r>
        <w:t xml:space="preserve"> </w:t>
      </w:r>
      <w:r>
        <w:rPr>
          <w:b/>
          <w:bCs/>
        </w:rPr>
        <w:t xml:space="preserve">bolting a naive Go regex arm on will immediately</w:t>
      </w:r>
      <w:r>
        <w:rPr>
          <w:b/>
          <w:bCs/>
        </w:rPr>
        <w:t xml:space="preserve"> </w:t>
      </w:r>
      <w:r>
        <w:rPr>
          <w:b/>
          <w:bCs/>
        </w:rPr>
        <w:t xml:space="preserve">manufacture BOB-189-class false positives in 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if err != nil { return false }</w:t>
      </w:r>
      <w:r>
        <w:t xml:space="preserve"> </w:t>
      </w:r>
      <w:r>
        <w:t xml:space="preserve">inside a Go validator is fail-</w:t>
      </w:r>
      <w:r>
        <w:rPr>
          <w:i/>
          <w:iCs/>
        </w:rPr>
        <w:t xml:space="preserve">closed</w:t>
      </w:r>
      <w:r>
        <w:t xml:space="preserve"> </w:t>
      </w:r>
      <w:r>
        <w:t xml:space="preserve">and would be flagged. Fixing BOB-191 as</w:t>
      </w:r>
      <w:r>
        <w:t xml:space="preserve"> </w:t>
      </w:r>
      <w:r>
        <w:t xml:space="preserve">layer N+1 without addressing the primitive reproduces BOB-189 in a new language</w:t>
      </w:r>
      <w:r>
        <w:t xml:space="preserve"> </w:t>
      </w:r>
      <w:r>
        <w:t xml:space="preserve">(§11.4.250: the tower is the diagnostic).</w:t>
      </w:r>
    </w:p>
    <w:p>
      <w:pPr>
        <w:pStyle w:val="BodyText"/>
      </w:pPr>
      <w:r>
        <w:t xml:space="preserve">They should stay</w:t>
      </w:r>
      <w:r>
        <w:t xml:space="preserve"> </w:t>
      </w:r>
      <w:r>
        <w:rPr>
          <w:b/>
          <w:bCs/>
        </w:rPr>
        <w:t xml:space="preserve">separate tracker items</w:t>
      </w:r>
      <w:r>
        <w:t xml:space="preserve"> </w:t>
      </w:r>
      <w:r>
        <w:t xml:space="preserve">(§11.4.214 — different fixes, and</w:t>
      </w:r>
      <w:r>
        <w:t xml:space="preserve"> </w:t>
      </w:r>
      <w:r>
        <w:t xml:space="preserve">merging hides one behind the other), but be</w:t>
      </w:r>
      <w:r>
        <w:t xml:space="preserve"> </w:t>
      </w:r>
      <w:r>
        <w:rPr>
          <w:b/>
          <w:bCs/>
        </w:rPr>
        <w:t xml:space="preserve">designed together</w:t>
      </w:r>
      <w:r>
        <w:t xml:space="preserve">.</w:t>
      </w:r>
    </w:p>
    <w:bookmarkEnd w:id="21"/>
    <w:bookmarkStart w:id="22" w:name="X7455033e5d493b9ea27ac4cd33608ddae3268bb"/>
    <w:p>
      <w:pPr>
        <w:pStyle w:val="Heading2"/>
      </w:pPr>
      <w:r>
        <w:t xml:space="preserve">8. Remediation direction (not implemented — not authorised this session)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Analyser registry with an UNANALYSED verdict (the single structural fix).</w:t>
      </w:r>
      <w:r>
        <w:t xml:space="preserve"> </w:t>
      </w:r>
      <w:r>
        <w:t xml:space="preserve">Map extension → analyser. A file whose extension has</w:t>
      </w:r>
      <w:r>
        <w:t xml:space="preserve"> </w:t>
      </w:r>
      <w:r>
        <w:rPr>
          <w:b/>
          <w:bCs/>
        </w:rPr>
        <w:t xml:space="preserve">no registered analyser</w:t>
      </w:r>
      <w:r>
        <w:t xml:space="preserve"> </w:t>
      </w:r>
      <w:r>
        <w:t xml:space="preserve">is reported</w:t>
      </w:r>
      <w:r>
        <w:t xml:space="preserve"> </w:t>
      </w:r>
      <w:r>
        <w:rPr>
          <w:rStyle w:val="VerbatimChar"/>
        </w:rPr>
        <w:t xml:space="preserve">UNANALYSED</w:t>
      </w:r>
      <w:r>
        <w:t xml:space="preserve">, never silently passed; a root with zero analysable</w:t>
      </w:r>
      <w:r>
        <w:t xml:space="preserve"> </w:t>
      </w:r>
      <w:r>
        <w:t xml:space="preserve">files SKIPs with reason instead of PASSing. Then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 </w:t>
      </w:r>
      <w:r>
        <w:t xml:space="preserve">reads</w:t>
      </w:r>
      <w:r>
        <w:t xml:space="preserve"> </w:t>
      </w:r>
      <w:r>
        <w:rPr>
          <w:i/>
          <w:iCs/>
        </w:rPr>
        <w:t xml:space="preserve">“106 files UNANALYSED — no Go analyser”</w:t>
      </w:r>
      <w:r>
        <w:t xml:space="preserve"> </w:t>
      </w:r>
      <w:r>
        <w:t xml:space="preserve">rather than green. This alone converts</w:t>
      </w:r>
      <w:r>
        <w:t xml:space="preserve"> </w:t>
      </w:r>
      <w:r>
        <w:t xml:space="preserve">BOB-191’s false null into an honest §11.4.6 gap, is language-agnostic, and also</w:t>
      </w:r>
      <w:r>
        <w:t xml:space="preserve"> </w:t>
      </w:r>
      <w:r>
        <w:t xml:space="preserve">covers rust/ruby/C measured blind above.</w:t>
      </w:r>
      <w:r>
        <w:t xml:space="preserve"> </w:t>
      </w:r>
      <w:r>
        <w:rPr>
          <w:b/>
          <w:bCs/>
        </w:rPr>
        <w:t xml:space="preserve">Do this before any Go arm.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arm, call-site-aware from day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go/ast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-grade parsing, or</w:t>
      </w:r>
      <w:r>
        <w:t xml:space="preserve"> </w:t>
      </w:r>
      <w:r>
        <w:t xml:space="preserve">adopt</w:t>
      </w:r>
      <w:r>
        <w:t xml:space="preserve"> </w:t>
      </w:r>
      <w:r>
        <w:rPr>
          <w:rStyle w:val="VerbatimChar"/>
        </w:rPr>
        <w:t xml:space="preserve">errcheck</w:t>
      </w:r>
      <w:r>
        <w:t xml:space="preserve">/</w:t>
      </w:r>
      <w:r>
        <w:rPr>
          <w:rStyle w:val="VerbatimChar"/>
        </w:rPr>
        <w:t xml:space="preserve">staticcheck</w:t>
      </w:r>
      <w:r>
        <w:t xml:space="preserve"> </w:t>
      </w:r>
      <w:r>
        <w:t xml:space="preserve">SA-checks rather than hand-rolling regex):</w:t>
      </w:r>
      <w:r>
        <w:t xml:space="preserve"> </w:t>
      </w:r>
      <w:r>
        <w:t xml:space="preserve">empty/comment-only</w:t>
      </w:r>
      <w:r>
        <w:t xml:space="preserve"> </w:t>
      </w:r>
      <w:r>
        <w:rPr>
          <w:rStyle w:val="VerbatimChar"/>
        </w:rPr>
        <w:t xml:space="preserve">if err != nil {}</w:t>
      </w:r>
      <w:r>
        <w:t xml:space="preserve">,</w:t>
      </w:r>
      <w:r>
        <w:t xml:space="preserve"> </w:t>
      </w:r>
      <w:r>
        <w:rPr>
          <w:rStyle w:val="VerbatimChar"/>
        </w:rPr>
        <w:t xml:space="preserve">_ = &lt;err-returning call&gt;</w:t>
      </w:r>
      <w:r>
        <w:t xml:space="preserve"> </w:t>
      </w:r>
      <w:r>
        <w:t xml:space="preserve">on</w:t>
      </w:r>
      <w:r>
        <w:t xml:space="preserve"> </w:t>
      </w:r>
      <w:r>
        <w:t xml:space="preserve">dangerous-capability calls,</w:t>
      </w:r>
      <w:r>
        <w:t xml:space="preserve"> </w:t>
      </w:r>
      <w:r>
        <w:rPr>
          <w:rStyle w:val="VerbatimChar"/>
        </w:rPr>
        <w:t xml:space="preserve">, _ :=</w:t>
      </w:r>
      <w:r>
        <w:t xml:space="preserve"> </w:t>
      </w:r>
      <w:r>
        <w:t xml:space="preserve">discards,</w:t>
      </w:r>
      <w:r>
        <w:t xml:space="preserve"> </w:t>
      </w:r>
      <w:r>
        <w:rPr>
          <w:rStyle w:val="VerbatimChar"/>
        </w:rPr>
        <w:t xml:space="preserve">recover()</w:t>
      </w:r>
      <w:r>
        <w:t xml:space="preserve"> </w:t>
      </w:r>
      <w:r>
        <w:t xml:space="preserve">without re-panic.</w:t>
      </w:r>
      <w:r>
        <w:t xml:space="preserve"> </w:t>
      </w:r>
      <w:r>
        <w:t xml:space="preserve">Ship with</w:t>
      </w:r>
      <w:r>
        <w:t xml:space="preserve"> </w:t>
      </w:r>
      <w:r>
        <w:rPr>
          <w:rStyle w:val="VerbatimChar"/>
        </w:rPr>
        <w:t xml:space="preserve">auth_middleware.go:45-66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golden-FALSE fixture</w:t>
      </w:r>
      <w:r>
        <w:t xml:space="preserve"> </w:t>
      </w:r>
      <w:r>
        <w:t xml:space="preserve">(§1.1) so the</w:t>
      </w:r>
      <w:r>
        <w:t xml:space="preserve"> </w:t>
      </w:r>
      <w:r>
        <w:t xml:space="preserve">fail-closed/fail-open discrimination is falsifiable from the start.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BOB-189:</w:t>
      </w:r>
      <w:r>
        <w:t xml:space="preserve"> </w:t>
      </w:r>
      <w:r>
        <w:t xml:space="preserve">make shape (A2) call-site-aware — a</w:t>
      </w:r>
      <w:r>
        <w:t xml:space="preserve"> </w:t>
      </w:r>
      <w:r>
        <w:rPr>
          <w:rStyle w:val="VerbatimChar"/>
        </w:rPr>
        <w:t xml:space="preserve">return False</w:t>
      </w:r>
      <w:r>
        <w:t xml:space="preserve"> </w:t>
      </w:r>
      <w:r>
        <w:t xml:space="preserve">whose call sites</w:t>
      </w:r>
      <w:r>
        <w:t xml:space="preserve"> </w:t>
      </w:r>
      <w:r>
        <w:t xml:space="preserve">are all refusal-shaped (</w:t>
      </w:r>
      <w:r>
        <w:rPr>
          <w:rStyle w:val="VerbatimChar"/>
        </w:rPr>
        <w:t xml:space="preserve">if not f(...)</w:t>
      </w:r>
      <w:r>
        <w:t xml:space="preserve">) is fail-closed. Add</w:t>
      </w:r>
      <w:r>
        <w:t xml:space="preserve"> </w:t>
      </w:r>
      <w:r>
        <w:rPr>
          <w:rStyle w:val="VerbatimChar"/>
        </w:rPr>
        <w:t xml:space="preserve">_is_safe_fetch_url</w:t>
      </w:r>
      <w:r>
        <w:t xml:space="preserve"> </w:t>
      </w:r>
      <w:r>
        <w:t xml:space="preserve">as the golden-FALSE fixture, as BOB-189’s acceptance requires.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 the caller-layer scope hole: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cmd/boba-ctl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, or</w:t>
      </w:r>
      <w:r>
        <w:t xml:space="preserve"> </w:t>
      </w:r>
      <w:r>
        <w:t xml:space="preserve">replace the hand-maintained root list with a declared inclusion manifest</w:t>
      </w:r>
      <w:r>
        <w:t xml:space="preserve"> </w:t>
      </w:r>
      <w:r>
        <w:t xml:space="preserve">(§11.4.251 — no hand-maintained gate list).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BOB-192 note:</w:t>
      </w:r>
      <w:r>
        <w:t xml:space="preserve"> </w:t>
      </w:r>
      <w:r>
        <w:t xml:space="preserve">its 6 ratcheted findings and BOB-189’s 6 false matches are</w:t>
      </w:r>
      <w:r>
        <w:t xml:space="preserve"> </w:t>
      </w:r>
      <w:r>
        <w:rPr>
          <w:i/>
          <w:iCs/>
        </w:rPr>
        <w:t xml:space="preserve">different sets</w:t>
      </w:r>
      <w:r>
        <w:t xml:space="preserve">; per the reviewer’s MINOR-1 a count baseline absorbs a</w:t>
      </w:r>
      <w:r>
        <w:t xml:space="preserve"> </w:t>
      </w:r>
      <w:r>
        <w:t xml:space="preserve">one-out-one-in swap, so track the finding</w:t>
      </w:r>
      <w:r>
        <w:t xml:space="preserve"> </w:t>
      </w:r>
      <w:r>
        <w:rPr>
          <w:b/>
          <w:bCs/>
        </w:rPr>
        <w:t xml:space="preserve">set</w:t>
      </w:r>
      <w:r>
        <w:t xml:space="preserve">, not the count — especially</w:t>
      </w:r>
      <w:r>
        <w:t xml:space="preserve"> </w:t>
      </w:r>
      <w:r>
        <w:t xml:space="preserve">while items 1-3 change what the scanner can see.</w:t>
      </w:r>
    </w:p>
    <w:bookmarkEnd w:id="22"/>
    <w:bookmarkStart w:id="23" w:name="anti-bluff-provenance"/>
    <w:p>
      <w:pPr>
        <w:pStyle w:val="Heading2"/>
      </w:pPr>
      <w:r>
        <w:t xml:space="preserve">9. Anti-bluff provenance</w:t>
      </w:r>
    </w:p>
    <w:p>
      <w:pPr>
        <w:pStyle w:val="Compact"/>
        <w:numPr>
          <w:ilvl w:val="0"/>
          <w:numId w:val="1003"/>
        </w:numPr>
      </w:pPr>
      <w:r>
        <w:t xml:space="preserve">Every reported zero carries a class-matched needle proving the path can see</w:t>
      </w:r>
      <w:r>
        <w:t xml:space="preserve"> </w:t>
      </w:r>
      <w:r>
        <w:t xml:space="preserve">(§11.4.201(7)(b)); the Go zero is reported as</w:t>
      </w:r>
      <w:r>
        <w:t xml:space="preserve"> </w:t>
      </w:r>
      <w:r>
        <w:rPr>
          <w:b/>
          <w:bCs/>
        </w:rPr>
        <w:t xml:space="preserve">blindness</w:t>
      </w:r>
      <w:r>
        <w:t xml:space="preserve">, never as clean.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that found no</w:t>
      </w:r>
      <w:r>
        <w:t xml:space="preserve"> </w:t>
      </w:r>
      <w:r>
        <w:rPr>
          <w:rStyle w:val="VerbatimChar"/>
        </w:rPr>
        <w:t xml:space="preserve">NO-FAIL-OPEN</w:t>
      </w:r>
      <w:r>
        <w:t xml:space="preserve"> </w:t>
      </w:r>
      <w:r>
        <w:t xml:space="preserve">gate was needle-checked against a</w:t>
      </w:r>
      <w:r>
        <w:t xml:space="preserve"> </w:t>
      </w:r>
      <w:r>
        <w:t xml:space="preserve">known-present token before its zero was believed.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 instrument bug caught and corrected:</w:t>
      </w:r>
      <w:r>
        <w:t xml:space="preserve"> </w:t>
      </w:r>
      <w:r>
        <w:t xml:space="preserve">a first pass extracted the verdict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grep -oE 'PASS|FAIL|SKIP'</w:t>
      </w:r>
      <w:r>
        <w:t xml:space="preserve">, which matched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inside the gate’s own name</w:t>
      </w:r>
      <w:r>
        <w:t xml:space="preserve"> </w:t>
      </w:r>
      <w:r>
        <w:rPr>
          <w:rStyle w:val="VerbatimChar"/>
        </w:rPr>
        <w:t xml:space="preserve">...FAIL-CLOSED</w:t>
      </w:r>
      <w:r>
        <w:t xml:space="preserve"> </w:t>
      </w:r>
      <w:r>
        <w:t xml:space="preserve">and mislabelled three PASSes. Re-run keyed on the exit code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✅/❌/⏭</w:t>
      </w:r>
      <w:r>
        <w:t xml:space="preserve"> </w:t>
      </w:r>
      <w:r>
        <w:t xml:space="preserve">line. Recorded rather than quietly fixed (§11.4.201(9)).</w:t>
      </w:r>
    </w:p>
    <w:p>
      <w:pPr>
        <w:pStyle w:val="Compact"/>
        <w:numPr>
          <w:ilvl w:val="0"/>
          <w:numId w:val="1003"/>
        </w:numPr>
      </w:pPr>
      <w:r>
        <w:t xml:space="preserve">Counts are leads; §5 findings are read lines with file:line.</w:t>
      </w:r>
    </w:p>
    <w:p>
      <w:pPr>
        <w:pStyle w:val="Compact"/>
        <w:numPr>
          <w:ilvl w:val="0"/>
          <w:numId w:val="1003"/>
        </w:numPr>
      </w:pPr>
      <w:r>
        <w:t xml:space="preserve">No repo file modified; all needles on copies under the session scratchpad.</w:t>
      </w:r>
    </w:p>
    <w:p>
      <w:pPr>
        <w:pStyle w:val="Compact"/>
        <w:numPr>
          <w:ilvl w:val="0"/>
          <w:numId w:val="1003"/>
        </w:numPr>
      </w:pPr>
      <w:r>
        <w:t xml:space="preserve">Credentials referenced by variable NAME only, never by value (§11.4.10).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2026-09-01T16:26:21Z</dcterms:created>
  <dcterms:modified xsi:type="dcterms:W3CDTF">2026-09-01T16:26:21Z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