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4ef02f3fda92776e0ce523aed844e4f5b9e2b2"/>
    <w:p>
      <w:pPr>
        <w:pStyle w:val="Heading1"/>
      </w:pPr>
      <w:r>
        <w:t xml:space="preserve">BOB-207 — QA evidence: precondition/repair agreement on the ownership property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2026-08-27T00:00:00Z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BOB-207 ·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002-user-owned-downloads</w:t>
      </w:r>
      <w:r>
        <w:t xml:space="preserve"> </w:t>
      </w:r>
      <w:r>
        <w:rPr>
          <w:b/>
          <w:bCs/>
        </w:rPr>
        <w:t xml:space="preserve">Artifacts under test: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tests/unit/test_ownership_gid_agreement.sh</w:t>
      </w:r>
      <w:r>
        <w:t xml:space="preserve"> </w:t>
      </w:r>
      <w:r>
        <w:rPr>
          <w:b/>
          <w:bCs/>
        </w:rPr>
        <w:t xml:space="preserve">Baseline commit:</w:t>
      </w:r>
      <w:r>
        <w:t xml:space="preserve"> </w:t>
      </w:r>
      <w:r>
        <w:rPr>
          <w:rStyle w:val="VerbatimChar"/>
        </w:rPr>
        <w:t xml:space="preserve">a3e1141777914f3d71d62a6cd32a4c79c7f43842</w:t>
      </w:r>
      <w:r>
        <w:t xml:space="preserve"> </w:t>
      </w:r>
      <w:r>
        <w:t xml:space="preserve">(HEAD at capture time)</w:t>
      </w:r>
    </w:p>
    <w:p>
      <w:r>
        <w:pict>
          <v:rect style="width:0;height:1.5pt" o:hralign="center" o:hrstd="t" o:hr="t"/>
        </w:pict>
      </w:r>
    </w:p>
    <w:bookmarkStart w:id="9" w:name="why-this-directory-exists"/>
    <w:p>
      <w:pPr>
        <w:pStyle w:val="Heading2"/>
      </w:pPr>
      <w:r>
        <w:t xml:space="preserve">Why this directory exists</w:t>
      </w:r>
    </w:p>
    <w:p>
      <w:pPr>
        <w:pStyle w:val="FirstParagraph"/>
      </w:pPr>
      <w:r>
        <w:t xml:space="preserve">An earlier report of this work claimed the pre-re-base repair suite was</w:t>
      </w:r>
      <w:r>
        <w:t xml:space="preserve"> </w:t>
      </w:r>
      <w:r>
        <w:t xml:space="preserve">“146 passed / 0 failed — completely blind”</w:t>
      </w:r>
      <w:r>
        <w:t xml:space="preserve"> </w:t>
      </w:r>
      <w:r>
        <w:t xml:space="preserve">to a mutation.</w:t>
      </w:r>
      <w:r>
        <w:t xml:space="preserve"> </w:t>
      </w:r>
      <w:r>
        <w:rPr>
          <w:b/>
          <w:bCs/>
        </w:rPr>
        <w:t xml:space="preserve">That figure does</w:t>
      </w:r>
      <w:r>
        <w:rPr>
          <w:b/>
          <w:bCs/>
        </w:rPr>
        <w:t xml:space="preserve"> </w:t>
      </w:r>
      <w:r>
        <w:rPr>
          <w:b/>
          <w:bCs/>
        </w:rPr>
        <w:t xml:space="preserve">not reproduce from committed history and is WITHDRAWN.</w:t>
      </w:r>
      <w:r>
        <w:t xml:space="preserve"> </w:t>
      </w:r>
      <w:r>
        <w:t xml:space="preserve">It was measured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uncommitted working-tree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(which was already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before this work</w:t>
      </w:r>
      <w:r>
        <w:t xml:space="preserve"> </w:t>
      </w:r>
      <w:r>
        <w:t xml:space="preserve">began), not against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 That intermediate was overwritten by the re-base</w:t>
      </w:r>
      <w:r>
        <w:t xml:space="preserve"> </w:t>
      </w:r>
      <w:r>
        <w:t xml:space="preserve">and not preserved, so the number cannot be re-derived — the defect is the</w:t>
      </w:r>
      <w:r>
        <w:t xml:space="preserve"> </w:t>
      </w:r>
      <w:r>
        <w:t xml:space="preserve">missing snapshot, not the measurement.</w:t>
      </w:r>
    </w:p>
    <w:p>
      <w:pPr>
        <w:pStyle w:val="BodyText"/>
      </w:pPr>
      <w:r>
        <w:t xml:space="preserve">Every figure below is re-derived from committed history in this session, with</w:t>
      </w:r>
      <w:r>
        <w:t xml:space="preserve"> </w:t>
      </w:r>
      <w:r>
        <w:t xml:space="preserve">the sha256 of the exact artifact each run used. This is the third chain to</w:t>
      </w:r>
      <w:r>
        <w:t xml:space="preserve"> </w:t>
      </w:r>
      <w:r>
        <w:t xml:space="preserve">lose an uncommitted intermediate (after BOB-195 and BOB-102); the remedy</w:t>
      </w:r>
      <w:r>
        <w:t xml:space="preserve"> </w:t>
      </w:r>
      <w:r>
        <w:t xml:space="preserve">adopted by both — snapshot before editing — is adopted here.</w:t>
      </w:r>
    </w:p>
    <w:bookmarkEnd w:id="9"/>
    <w:bookmarkStart w:id="10" w:name="the-corrected-claim"/>
    <w:p>
      <w:pPr>
        <w:pStyle w:val="Heading2"/>
      </w:pPr>
      <w:r>
        <w:t xml:space="preserve">The corrected claim</w:t>
      </w:r>
    </w:p>
    <w:p>
      <w:pPr>
        <w:pStyle w:val="FirstParagraph"/>
      </w:pPr>
      <w:r>
        <w:t xml:space="preserve">The committed suite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catch a selects-nothing walk. What it cannot see</w:t>
      </w:r>
      <w:r>
        <w:t xml:space="preserve"> </w:t>
      </w:r>
      <w:r>
        <w:t xml:space="preserve">is the loss of the</w:t>
      </w:r>
      <w:r>
        <w:t xml:space="preserve"> </w:t>
      </w:r>
      <w:r>
        <w:rPr>
          <w:b/>
          <w:bCs/>
        </w:rPr>
        <w:t xml:space="preserve">namespace fallback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unshare_chown_paths()</w:t>
      </w:r>
      <w:r>
        <w:t xml:space="preserve">, the only</w:t>
      </w:r>
      <w:r>
        <w:t xml:space="preserve"> </w:t>
      </w:r>
      <w:r>
        <w:t xml:space="preserve">code path able to repair the production defect (a foreign uid, which a plain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cannot touch: EPERM). The old fixture used a</w:t>
      </w:r>
      <w:r>
        <w:t xml:space="preserve"> </w:t>
      </w:r>
      <w:r>
        <w:rPr>
          <w:i/>
          <w:iCs/>
        </w:rPr>
        <w:t xml:space="preserve">gid</w:t>
      </w:r>
      <w:r>
        <w:t xml:space="preserve"> </w:t>
      </w:r>
      <w:r>
        <w:t xml:space="preserve">mismatch, which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repairs, so that path was never reached and its removal was</w:t>
      </w:r>
      <w:r>
        <w:t xml:space="preserve"> </w:t>
      </w:r>
      <w:r>
        <w:t xml:space="preserve">invisible.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Repair artifact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none (control)</w:t>
            </w:r>
          </w:p>
        </w:tc>
        <w:tc>
          <w:tcPr/>
          <w:p>
            <w:pPr>
              <w:pStyle w:val="Compact"/>
            </w:pPr>
            <w:r>
              <w:t xml:space="preserve">86 / 0 / 0 · rc 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unshare_chown_paths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 / 0 / 0 · rc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walk selects nothing (</w:t>
            </w:r>
            <w:r>
              <w:rPr>
                <w:rStyle w:val="VerbatimChar"/>
              </w:rPr>
              <w:t xml:space="preserve">-false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61 / 18 / 1 · rc 1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re-based</w:t>
            </w:r>
          </w:p>
        </w:tc>
        <w:tc>
          <w:tcPr/>
          <w:p>
            <w:pPr>
              <w:pStyle w:val="Compact"/>
            </w:pPr>
            <w:r>
              <w:t xml:space="preserve">narrowed</w:t>
            </w:r>
          </w:p>
        </w:tc>
        <w:tc>
          <w:tcPr/>
          <w:p>
            <w:pPr>
              <w:pStyle w:val="Compact"/>
            </w:pPr>
            <w:r>
              <w:t xml:space="preserve">none (control)</w:t>
            </w:r>
          </w:p>
        </w:tc>
        <w:tc>
          <w:tcPr/>
          <w:p>
            <w:pPr>
              <w:pStyle w:val="Compact"/>
            </w:pPr>
            <w:r>
              <w:t xml:space="preserve">146 / 0 / 0 · rc 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re-based</w:t>
            </w:r>
          </w:p>
        </w:tc>
        <w:tc>
          <w:tcPr/>
          <w:p>
            <w:pPr>
              <w:pStyle w:val="Compact"/>
            </w:pPr>
            <w:r>
              <w:t xml:space="preserve">narrowed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unshare_chown_paths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 / 37 / 1 · rc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re-based</w:t>
            </w:r>
          </w:p>
        </w:tc>
        <w:tc>
          <w:tcPr/>
          <w:p>
            <w:pPr>
              <w:pStyle w:val="Compact"/>
            </w:pPr>
            <w:r>
              <w:t xml:space="preserve">narrowed</w:t>
            </w:r>
          </w:p>
        </w:tc>
        <w:tc>
          <w:tcPr/>
          <w:p>
            <w:pPr>
              <w:pStyle w:val="Compact"/>
            </w:pPr>
            <w:r>
              <w:t xml:space="preserve">walk selects nothing (</w:t>
            </w:r>
            <w:r>
              <w:rPr>
                <w:rStyle w:val="VerbatimChar"/>
              </w:rPr>
              <w:t xml:space="preserve">-false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116 / 23 / 1 · rc 1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 vs E is the load-bearing pair.</w:t>
      </w:r>
      <w:r>
        <w:t xml:space="preserve"> </w:t>
      </w:r>
      <w:r>
        <w:t xml:space="preserve">Identical mutation, opposite verdicts:</w:t>
      </w:r>
      <w:r>
        <w:t xml:space="preserve"> </w:t>
      </w:r>
      <w:r>
        <w:t xml:space="preserve">the committed suite ships green while the production repair path is gone; the</w:t>
      </w:r>
      <w:r>
        <w:t xml:space="preserve"> </w:t>
      </w:r>
      <w:r>
        <w:t xml:space="preserve">re-based suite fails 37 checks. That is what the re-base bought, and it is a</w:t>
      </w:r>
      <w:r>
        <w:t xml:space="preserve"> </w:t>
      </w:r>
      <w:r>
        <w:t xml:space="preserve">narrower, stronger claim than the withdrawn one.</w:t>
      </w:r>
    </w:p>
    <w:p>
      <w:pPr>
        <w:pStyle w:val="BodyText"/>
      </w:pPr>
      <w:r>
        <w:t xml:space="preserve">C is recorded because it</w:t>
      </w:r>
      <w:r>
        <w:t xml:space="preserve"> </w:t>
      </w:r>
      <w:r>
        <w:rPr>
          <w:i/>
          <w:iCs/>
        </w:rPr>
        <w:t xml:space="preserve">refutes</w:t>
      </w:r>
      <w:r>
        <w:t xml:space="preserve"> </w:t>
      </w:r>
      <w:r>
        <w:t xml:space="preserve">the withdrawn</w:t>
      </w:r>
      <w:r>
        <w:t xml:space="preserve"> </w:t>
      </w:r>
      <w:r>
        <w:t xml:space="preserve">“completely blind”</w:t>
      </w:r>
      <w:r>
        <w:t xml:space="preserve"> </w:t>
      </w:r>
      <w:r>
        <w:t xml:space="preserve">wording:</w:t>
      </w:r>
      <w:r>
        <w:t xml:space="preserve"> </w:t>
      </w:r>
      <w:r>
        <w:t xml:space="preserve">on the selects-nothing axis the old suite was never blind.</w:t>
      </w:r>
    </w:p>
    <w:bookmarkEnd w:id="10"/>
    <w:bookmarkStart w:id="11" w:name="artifact-provenance-sha256-first-16"/>
    <w:p>
      <w:pPr>
        <w:pStyle w:val="Heading2"/>
      </w:pPr>
      <w:r>
        <w:t xml:space="preserve">Artifact provenance (sha256, first 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e3aaa7ed49e663f0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ae025b74602414ca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e3aaa7ed49e663f0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d55a0c098129436e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e3aaa7ed49e663f0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8b8b0b7b91a095b0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03fb989d2781acdd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47889d4cd25fcdb1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03fb989d2781acdd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0c470e9aeb5a58bf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03fb989d2781acdd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9874e64eea4b4e6f</w:t>
            </w:r>
          </w:p>
        </w:tc>
      </w:tr>
    </w:tbl>
    <w:p>
      <w:pPr>
        <w:pStyle w:val="BodyText"/>
      </w:pPr>
      <w:r>
        <w:t xml:space="preserve">A/B/C share the committed suite; D/E/F share the re-based suite. The repair</w:t>
      </w:r>
      <w:r>
        <w:t xml:space="preserve"> </w:t>
      </w:r>
      <w:r>
        <w:t xml:space="preserve">hash differs per mutation, so no two rows can be the same run mislabelled.</w:t>
      </w:r>
    </w:p>
    <w:bookmarkEnd w:id="11"/>
    <w:bookmarkStart w:id="12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CommentTok"/>
        </w:rPr>
        <w:t xml:space="preserve"># committed-history tree (configs A-C)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HEAD:scripts/ownership_repair.sh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/scripts/ownership_repair.sh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HEAD:scripts/lib/ownership.sh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/scripts/lib/ownership.sh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HEAD:tests/unit/test_ownership_repair.sh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/tests/unit/test_ownership_repair.sh</w:t>
      </w:r>
      <w:r>
        <w:br/>
      </w:r>
      <w:r>
        <w:br/>
      </w:r>
      <w:r>
        <w:rPr>
          <w:rStyle w:val="CommentTok"/>
        </w:rPr>
        <w:t xml:space="preserve"># mutation B/E — disable the fallback at its source (both call sites: the</w:t>
      </w:r>
      <w:r>
        <w:br/>
      </w:r>
      <w:r>
        <w:rPr>
          <w:rStyle w:val="CommentTok"/>
        </w:rPr>
        <w:t xml:space="preserve"># batch path at flush_batch and the per-path path in repair_one)</w:t>
      </w:r>
      <w:r>
        <w:br/>
      </w:r>
      <w:r>
        <w:rPr>
          <w:rStyle w:val="CommentTok"/>
        </w:rPr>
        <w:t xml:space="preserve">#   UNSHARE_ERR="$("${RUNTIME}" unshare chown -h -- 0:0 "$@" 2&gt;&amp;1 &gt;/dev/null)" &amp;&amp; return 0</w:t>
      </w:r>
      <w:r>
        <w:br/>
      </w:r>
      <w:r>
        <w:rPr>
          <w:rStyle w:val="CommentTok"/>
        </w:rPr>
        <w:t xml:space="preserve">#   return 1</w:t>
      </w:r>
      <w:r>
        <w:br/>
      </w:r>
      <w:r>
        <w:rPr>
          <w:rStyle w:val="CommentTok"/>
        </w:rPr>
        <w:t xml:space="preserve"># becomes</w:t>
      </w:r>
      <w:r>
        <w:br/>
      </w:r>
      <w:r>
        <w:rPr>
          <w:rStyle w:val="CommentTok"/>
        </w:rPr>
        <w:t xml:space="preserve">#   UNSHARE_ERR="MUTATION: namespace fallback disabled"</w:t>
      </w:r>
      <w:r>
        <w:br/>
      </w:r>
      <w:r>
        <w:rPr>
          <w:rStyle w:val="CommentTok"/>
        </w:rPr>
        <w:t xml:space="preserve">#   return 1</w:t>
      </w:r>
      <w:r>
        <w:br/>
      </w:r>
      <w:r>
        <w:br/>
      </w:r>
      <w:r>
        <w:rPr>
          <w:rStyle w:val="CommentTok"/>
        </w:rPr>
        <w:t xml:space="preserve"># mutation C/F — the walk selects nothing</w:t>
      </w:r>
      <w:r>
        <w:br/>
      </w:r>
      <w:r>
        <w:rPr>
          <w:rStyle w:val="CommentTok"/>
        </w:rPr>
        <w:t xml:space="preserve">#   find_args+=(-false -printf '%U\t%G\t%m\t%p\0')</w:t>
      </w:r>
      <w:r>
        <w:br/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900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bash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/tests/unit/test_ownership_repair.sh</w:t>
      </w:r>
    </w:p>
    <w:p>
      <w:pPr>
        <w:pStyle w:val="FirstParagraph"/>
      </w:pPr>
      <w:r>
        <w:t xml:space="preserve">Raw output for every configuration is in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</w:t>
      </w:r>
    </w:p>
    <w:bookmarkEnd w:id="12"/>
    <w:bookmarkStart w:id="13" w:name="final-state-of-the-shipped-tree"/>
    <w:p>
      <w:pPr>
        <w:pStyle w:val="Heading2"/>
      </w:pPr>
      <w:r>
        <w:t xml:space="preserve">Final state of the shipped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tests/unit/test_ownership_gid_agreement.sh</w:t>
            </w:r>
          </w:p>
        </w:tc>
        <w:tc>
          <w:tcPr/>
          <w:p>
            <w:pPr>
              <w:pStyle w:val="Compact"/>
            </w:pPr>
            <w:r>
              <w:t xml:space="preserve">5 / 0 / 0 · rc 0 (</w:t>
            </w:r>
            <w:r>
              <w:rPr>
                <w:rStyle w:val="VerbatimChar"/>
              </w:rPr>
              <w:t xml:space="preserve">runs/agreement_suite_final.txt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tests/unit/test_ownership_repair.sh</w:t>
            </w:r>
          </w:p>
        </w:tc>
        <w:tc>
          <w:tcPr/>
          <w:p>
            <w:pPr>
              <w:pStyle w:val="Compact"/>
            </w:pPr>
            <w:r>
              <w:t xml:space="preserve">146 / 0 / 0 · rc 0 (</w:t>
            </w:r>
            <w:r>
              <w:rPr>
                <w:rStyle w:val="VerbatimChar"/>
              </w:rPr>
              <w:t xml:space="preserve">runs/config_D.txt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tests/pre_build/test_check_cm_ownership_invariants.sh</w:t>
            </w:r>
          </w:p>
        </w:tc>
        <w:tc>
          <w:tcPr/>
          <w:p>
            <w:pPr>
              <w:pStyle w:val="Compact"/>
            </w:pPr>
            <w:r>
              <w:t xml:space="preserve">42 / 42 · rc 0 (</w:t>
            </w:r>
            <w:r>
              <w:rPr>
                <w:rStyle w:val="VerbatimChar"/>
              </w:rPr>
              <w:t xml:space="preserve">runs/pre_build_gate_final.txt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Reverting the one-line predicate change restores the original BOB-207 failure</w:t>
      </w:r>
      <w:r>
        <w:t xml:space="preserve"> </w:t>
      </w:r>
      <w:r>
        <w:t xml:space="preserve">verbatim —</w:t>
      </w:r>
      <w:r>
        <w:t xml:space="preserve"> </w:t>
      </w:r>
      <w:r>
        <w:rPr>
          <w:rStyle w:val="VerbatimChar"/>
        </w:rPr>
        <w:t xml:space="preserve">runs/mutation_revert_predicate.txt</w:t>
      </w:r>
      <w:r>
        <w:t xml:space="preserve">, 4 passed / 1 failed / rc 1.</w:t>
      </w:r>
    </w:p>
    <w:bookmarkEnd w:id="13"/>
    <w:bookmarkStart w:id="14" w:name="a-mutation-that-did-not-hold-recorded"/>
    <w:p>
      <w:pPr>
        <w:pStyle w:val="Heading2"/>
      </w:pPr>
      <w:r>
        <w:t xml:space="preserve">A mutation that did NOT hold, recorded</w:t>
      </w:r>
    </w:p>
    <w:p>
      <w:pPr>
        <w:pStyle w:val="FirstParagraph"/>
      </w:pPr>
      <w:r>
        <w:t xml:space="preserve">Removing only</w:t>
      </w:r>
      <w:r>
        <w:t xml:space="preserve"> </w:t>
      </w:r>
      <w:r>
        <w:rPr>
          <w:rStyle w:val="VerbatimChar"/>
        </w:rPr>
        <w:t xml:space="preserve">|| unshare_chown_paths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flush_batch</w:t>
      </w:r>
      <w:r>
        <w:t xml:space="preserve"> </w:t>
      </w:r>
      <w:r>
        <w:t xml:space="preserve">left the suite green.</w:t>
      </w:r>
      <w:r>
        <w:t xml:space="preserve"> </w:t>
      </w:r>
      <w:r>
        <w:t xml:space="preserve">Not a fake-pass:</w:t>
      </w:r>
      <w:r>
        <w:t xml:space="preserve"> </w:t>
      </w:r>
      <w:r>
        <w:rPr>
          <w:rStyle w:val="VerbatimChar"/>
        </w:rPr>
        <w:t xml:space="preserve">repair_one()</w:t>
      </w:r>
      <w:r>
        <w:t xml:space="preserve"> </w:t>
      </w:r>
      <w:r>
        <w:t xml:space="preserve">is a second call site, so the tool legitimately</w:t>
      </w:r>
      <w:r>
        <w:t xml:space="preserve"> </w:t>
      </w:r>
      <w:r>
        <w:t xml:space="preserve">still repaired. Mutations B/E therefore disable the function at its source.</w:t>
      </w:r>
      <w:r>
        <w:t xml:space="preserve"> </w:t>
      </w:r>
      <w:r>
        <w:t xml:space="preserve">Recorded because a mutation that fails to fail is a result, not a nuisance.</w:t>
      </w:r>
    </w:p>
    <w:bookmarkEnd w:id="14"/>
    <w:bookmarkStart w:id="15" w:name="fixture-note"/>
    <w:p>
      <w:pPr>
        <w:pStyle w:val="Heading2"/>
      </w:pPr>
      <w:r>
        <w:t xml:space="preserve">Fixture note</w:t>
      </w:r>
    </w:p>
    <w:p>
      <w:pPr>
        <w:pStyle w:val="FirstParagraph"/>
      </w:pPr>
      <w:r>
        <w:t xml:space="preserve">The re-based suite seeds a</w:t>
      </w:r>
      <w:r>
        <w:t xml:space="preserve"> </w:t>
      </w:r>
      <w:r>
        <w:rPr>
          <w:b/>
          <w:bCs/>
        </w:rPr>
        <w:t xml:space="preserve">real foreign uid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podman unshare chown 1:1</w:t>
      </w:r>
      <w:r>
        <w:t xml:space="preserve"> </w:t>
      </w:r>
      <w:r>
        <w:t xml:space="preserve">(host-visible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), replacing the gid proxy. Files and symlinks carry the</w:t>
      </w:r>
      <w:r>
        <w:t xml:space="preserve"> </w:t>
      </w:r>
      <w:r>
        <w:t xml:space="preserve">foreign uid; directories stay operator-owned except Case 22’s declared root —</w:t>
      </w:r>
      <w:r>
        <w:t xml:space="preserve"> </w:t>
      </w:r>
      <w:r>
        <w:t xml:space="preserve">see the DECLARED GAPS output in</w:t>
      </w:r>
      <w:r>
        <w:t xml:space="preserve"> </w:t>
      </w:r>
      <w:r>
        <w:rPr>
          <w:rStyle w:val="VerbatimChar"/>
        </w:rPr>
        <w:t xml:space="preserve">runs/config_D.txt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FOLLOWUP_ITEMS.md</w:t>
      </w:r>
      <w:r>
        <w:t xml:space="preserve"> </w:t>
      </w:r>
      <w:r>
        <w:t xml:space="preserve">ITEM 1.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2026-09-01T16:23:57Z</dcterms:created>
  <dcterms:modified xsi:type="dcterms:W3CDTF">2026-09-01T16:23:57Z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