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210-closure-evidence-2026-09-22"/>
    <w:p>
      <w:pPr>
        <w:pStyle w:val="Heading1"/>
      </w:pPr>
      <w:r>
        <w:t xml:space="preserve">BOB-210 closure evidence — 2026-09-22</w:t>
      </w:r>
    </w:p>
    <w:bookmarkStart w:id="9" w:name="X2f1b70d9b62d1b4fae3de7915ceec94bbcb54a9"/>
    <w:p>
      <w:pPr>
        <w:pStyle w:val="Heading2"/>
      </w:pPr>
      <w:r>
        <w:t xml:space="preserve">Fix (documentation-only, behavior unchanged and explicitly permitted by the item)</w:t>
      </w:r>
    </w:p>
    <w:p>
      <w:pPr>
        <w:pStyle w:val="FirstParagraph"/>
      </w:pPr>
      <w:r>
        <w:rPr>
          <w:rStyle w:val="VerbatimChar"/>
        </w:rPr>
        <w:t xml:space="preserve">docker</w:t>
      </w:r>
      <w:r>
        <w:t xml:space="preserve"> </w:t>
      </w:r>
      <w:r>
        <w:t xml:space="preserve">is not installed on this host (confirmed again this session:</w:t>
      </w:r>
      <w:r>
        <w:t xml:space="preserve"> </w:t>
      </w:r>
      <w:r>
        <w:rPr>
          <w:rStyle w:val="VerbatimChar"/>
        </w:rPr>
        <w:t xml:space="preserve">command -v docker</w:t>
      </w:r>
      <w:r>
        <w:t xml:space="preserve"> </w:t>
      </w:r>
      <w:r>
        <w:t xml:space="preserve">empty), so the docker branch of</w:t>
      </w:r>
      <w:r>
        <w:t xml:space="preserve"> </w:t>
      </w:r>
      <w:r>
        <w:rPr>
          <w:rStyle w:val="VerbatimChar"/>
        </w:rPr>
        <w:t xml:space="preserve">detect_rootless()</w:t>
      </w:r>
      <w:r>
        <w:t xml:space="preserve"> </w:t>
      </w:r>
      <w:r>
        <w:t xml:space="preserve">could not be validated against a real rootless daemon — the same</w:t>
      </w:r>
      <w:r>
        <w:t xml:space="preserve"> </w:t>
      </w:r>
      <w:r>
        <w:t xml:space="preserve">constraint the original author faced. The existing carrier-trap tests</w:t>
      </w:r>
      <w:r>
        <w:t xml:space="preserve"> </w:t>
      </w:r>
      <w:r>
        <w:t xml:space="preserve">already treat</w:t>
      </w:r>
      <w:r>
        <w:t xml:space="preserve"> </w:t>
      </w:r>
      <w:r>
        <w:t xml:space="preserve">“ambiguous non-matching docker output → confident rootful →</w:t>
      </w:r>
      <w:r>
        <w:t xml:space="preserve"> </w:t>
      </w:r>
      <w:r>
        <w:t xml:space="preserve">refuse”</w:t>
      </w:r>
      <w:r>
        <w:t xml:space="preserve"> </w:t>
      </w:r>
      <w:r>
        <w:t xml:space="preserve">as the CORRECT, desired security behavior, and the item explicitly</w:t>
      </w:r>
      <w:r>
        <w:t xml:space="preserve"> </w:t>
      </w:r>
      <w:r>
        <w:t xml:space="preserve">forbids weakening that. So the fix corrects the CLAIM to match the CODE</w:t>
      </w:r>
      <w:r>
        <w:t xml:space="preserve"> </w:t>
      </w:r>
      <w:r>
        <w:t xml:space="preserve">rather than the reverse.</w:t>
      </w:r>
    </w:p>
    <w:p>
      <w:pPr>
        <w:pStyle w:val="BodyText"/>
      </w:pPr>
      <w:r>
        <w:rPr>
          <w:rStyle w:val="VerbatimChar"/>
        </w:rPr>
        <w:t xml:space="preserve">scripts/ownership_precondition.sh</w:t>
      </w:r>
      <w:r>
        <w:t xml:space="preserve"> </w:t>
      </w:r>
      <w:r>
        <w:t xml:space="preserve">header block (~lines 333-370) rewritten</w:t>
      </w:r>
      <w:r>
        <w:t xml:space="preserve"> </w:t>
      </w:r>
      <w:r>
        <w:t xml:space="preserve">to: (a) remove the unqualified false claim (</w:t>
      </w:r>
      <w:r>
        <w:t xml:space="preserve">“an unverified reading can never</w:t>
      </w:r>
      <w:r>
        <w:t xml:space="preserve"> </w:t>
      </w:r>
      <w:r>
        <w:t xml:space="preserve">manufacture a refusal”</w:t>
      </w:r>
      <w:r>
        <w:t xml:space="preserve"> </w:t>
      </w:r>
      <w:r>
        <w:t xml:space="preserve">— now quoted only as an explicitly-refuted historical</w:t>
      </w:r>
      <w:r>
        <w:t xml:space="preserve"> </w:t>
      </w:r>
      <w:r>
        <w:t xml:space="preserve">citation, not asserted), (b) precisely state the</w:t>
      </w:r>
      <w:r>
        <w:t xml:space="preserve"> </w:t>
      </w:r>
      <w:r>
        <w:t xml:space="preserve">“fail toward unknown”</w:t>
      </w:r>
      <w:r>
        <w:t xml:space="preserve"> </w:t>
      </w:r>
      <w:r>
        <w:t xml:space="preserve">property covers only command-level failures/empty output, NOT a successful</w:t>
      </w:r>
      <w:r>
        <w:t xml:space="preserve"> </w:t>
      </w:r>
      <w:r>
        <w:t xml:space="preserve">non-empty read that simply lacks the</w:t>
      </w:r>
      <w:r>
        <w:t xml:space="preserve"> </w:t>
      </w:r>
      <w:r>
        <w:rPr>
          <w:rStyle w:val="VerbatimChar"/>
        </w:rPr>
        <w:t xml:space="preserve">name=rootless</w:t>
      </w:r>
      <w:r>
        <w:t xml:space="preserve"> </w:t>
      </w:r>
      <w:r>
        <w:t xml:space="preserve">marker, (c) honestly</w:t>
      </w:r>
      <w:r>
        <w:t xml:space="preserve"> </w:t>
      </w:r>
      <w:r>
        <w:t xml:space="preserve">record that the docker branch’s whole convention remains unvalidated against</w:t>
      </w:r>
      <w:r>
        <w:t xml:space="preserve"> </w:t>
      </w:r>
      <w:r>
        <w:t xml:space="preserve">a real docker install (§11.4.21-style tracked gap) rather than overclaiming</w:t>
      </w:r>
      <w:r>
        <w:t xml:space="preserve"> </w:t>
      </w:r>
      <w:r>
        <w:t xml:space="preserve">in either direction.</w:t>
      </w:r>
    </w:p>
    <w:p>
      <w:pPr>
        <w:pStyle w:val="BodyText"/>
      </w:pPr>
      <w:r>
        <w:t xml:space="preserve">No behavioral code was touched — only comments.</w:t>
      </w:r>
    </w:p>
    <w:bookmarkEnd w:id="9"/>
    <w:bookmarkStart w:id="10" w:name="independently-re-verified-this-session"/>
    <w:p>
      <w:pPr>
        <w:pStyle w:val="Heading2"/>
      </w:pPr>
      <w:r>
        <w:t xml:space="preserve">Independently re-verified this session</w:t>
      </w:r>
    </w:p>
    <w:p>
      <w:pPr>
        <w:pStyle w:val="SourceCode"/>
      </w:pPr>
      <w:r>
        <w:rPr>
          <w:rStyle w:val="VerbatimChar"/>
        </w:rPr>
        <w:t xml:space="preserve">$ bash tests/unit/test_ownership_rootless_detection.sh</w:t>
      </w:r>
      <w:r>
        <w:br/>
      </w:r>
      <w:r>
        <w:rPr>
          <w:rStyle w:val="VerbatimChar"/>
        </w:rPr>
        <w:t xml:space="preserve">  PASS: sandbox: declared location left empty (no probe residue)</w:t>
      </w:r>
      <w:r>
        <w:br/>
      </w:r>
      <w:r>
        <w:rPr>
          <w:rStyle w:val="VerbatimChar"/>
        </w:rPr>
        <w:t xml:space="preserve">RESULT: 19 passed, 0 failed</w:t>
      </w:r>
    </w:p>
    <w:p>
      <w:pPr>
        <w:pStyle w:val="FirstParagraph"/>
      </w:pPr>
      <w:r>
        <w:t xml:space="preserve">(the full pre-existing 19-case polarity matrix, unchanged and still green —</w:t>
      </w:r>
      <w:r>
        <w:t xml:space="preserve"> </w:t>
      </w:r>
      <w:r>
        <w:t xml:space="preserve">confirms no behavioral code was touched)</w:t>
      </w:r>
    </w:p>
    <w:p>
      <w:pPr>
        <w:pStyle w:val="SourceCode"/>
      </w:pPr>
      <w:r>
        <w:rPr>
          <w:rStyle w:val="VerbatimChar"/>
        </w:rPr>
        <w:t xml:space="preserve">$ bash tests/unit/test_ownership_precondition_docker_premise.sh</w:t>
      </w:r>
      <w:r>
        <w:br/>
      </w:r>
      <w:r>
        <w:rPr>
          <w:rStyle w:val="VerbatimChar"/>
        </w:rPr>
        <w:t xml:space="preserve">  PASS: control: git HEAD's pre-fix header asserts the claim with NO nearby refutation, reproducing the reported defect — Case 1 is discriminating</w:t>
      </w:r>
      <w:r>
        <w:br/>
      </w:r>
      <w:r>
        <w:rPr>
          <w:rStyle w:val="VerbatimChar"/>
        </w:rPr>
        <w:t xml:space="preserve">RESULT: 4 passed, 0 failed, 0 skipped</w:t>
      </w:r>
    </w:p>
    <w:p>
      <w:pPr>
        <w:pStyle w:val="FirstParagraph"/>
      </w:pPr>
      <w:r>
        <w:t xml:space="preserve">(new test asserting the false claim is gone/refuted-in-context, the measured</w:t>
      </w:r>
      <w:r>
        <w:t xml:space="preserve"> </w:t>
      </w:r>
      <w:r>
        <w:t xml:space="preserve">behavior it was wrong about is still real via an independent shimmed-docker</w:t>
      </w:r>
      <w:r>
        <w:t xml:space="preserve"> </w:t>
      </w:r>
      <w:r>
        <w:t xml:space="preserve">run, the honest replacement claim is present, and a control run against the</w:t>
      </w:r>
      <w:r>
        <w:t xml:space="preserve"> </w:t>
      </w:r>
      <w:r>
        <w:t xml:space="preserve">git-HEAD pre-fix header reproduces the original unqualified claim)</w:t>
      </w:r>
    </w:p>
    <w:p>
      <w:pPr>
        <w:pStyle w:val="BodyText"/>
      </w:pPr>
      <w:r>
        <w:t xml:space="preserve">See</w:t>
      </w:r>
      <w:r>
        <w:t xml:space="preserve"> </w:t>
      </w:r>
      <w:r>
        <w:rPr>
          <w:rStyle w:val="VerbatimChar"/>
        </w:rPr>
        <w:t xml:space="preserve">docs/qa/BOB-208/closure_evidence_20260922.md</w:t>
      </w:r>
      <w:r>
        <w:t xml:space="preserve"> </w:t>
      </w:r>
      <w:r>
        <w:t xml:space="preserve">for the combined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.</w:t>
      </w:r>
    </w:p>
    <w:bookmarkEnd w:id="10"/>
    <w:bookmarkStart w:id="11" w:name="X5108b043ed33e5e12342fa5bfefa57f4952f31c"/>
    <w:p>
      <w:pPr>
        <w:pStyle w:val="Heading2"/>
      </w:pPr>
      <w:r>
        <w:t xml:space="preserve">Residual honest gap (NOT closed by this fix, recorded not silenced)</w:t>
      </w:r>
    </w:p>
    <w:p>
      <w:pPr>
        <w:pStyle w:val="FirstParagraph"/>
      </w:pPr>
      <w:r>
        <w:t xml:space="preserve">The docker branch’s whole convention remains genuinely unmeasured against a</w:t>
      </w:r>
      <w:r>
        <w:t xml:space="preserve"> </w:t>
      </w:r>
      <w:r>
        <w:t xml:space="preserve">real rootless docker daemon on this host — this fix corrects the</w:t>
      </w:r>
      <w:r>
        <w:t xml:space="preserve"> </w:t>
      </w:r>
      <w:r>
        <w:t xml:space="preserve">documentation to state that honestly, it does not close the underlying</w:t>
      </w:r>
      <w:r>
        <w:t xml:space="preserve"> </w:t>
      </w:r>
      <w:r>
        <w:t xml:space="preserve">measurement gap (which needs a rootless docker install this host does not</w:t>
      </w:r>
      <w:r>
        <w:t xml:space="preserve"> </w:t>
      </w:r>
      <w:r>
        <w:t xml:space="preserve">have, per §11.4.21 operator-gated).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2026-09-22T21:47:48Z</dcterms:created>
  <dcterms:modified xsi:type="dcterms:W3CDTF">2026-09-22T21:47:48Z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