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2de615c5759c1b3d8eecbdd96ab872983df437"/>
    <w:p>
      <w:pPr>
        <w:pStyle w:val="Heading1"/>
      </w:pPr>
      <w:r>
        <w:t xml:space="preserve">Recording verdict — boba-ctl orchestrator CLI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2026-06-16T00:30:00Z</w:t>
      </w:r>
    </w:p>
    <w:p>
      <w:pPr>
        <w:pStyle w:val="BodyText"/>
      </w:pPr>
      <w:r>
        <w:t xml:space="preserve">§11.4.83 recorded-evidence + §11.4.153 video-confirmation + §11.4.107/§11.4.117</w:t>
      </w:r>
      <w:r>
        <w:t xml:space="preserve"> </w:t>
      </w:r>
      <w:r>
        <w:t xml:space="preserve">on-screen verification. Analysis performed by Claude Opus 4.8 vision (operator-</w:t>
      </w:r>
      <w:r>
        <w:t xml:space="preserve"> </w:t>
      </w:r>
      <w:r>
        <w:t xml:space="preserve">chosen analysis path — the HelixAgent ensemble vision endpoint is a proven stub,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docs/qa/recording-readiness-20260615/</w:t>
      </w:r>
      <w:r>
        <w:t xml:space="preserve">).</w:t>
      </w:r>
    </w:p>
    <w:bookmarkStart w:id="9" w:name="recording"/>
    <w:p>
      <w:pPr>
        <w:pStyle w:val="Heading2"/>
      </w:pPr>
      <w:r>
        <w:t xml:space="preserve">Recording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Surface:</w:t>
      </w:r>
      <w:r>
        <w:t xml:space="preserve"> </w:t>
      </w:r>
      <w:r>
        <w:t xml:space="preserve">CLI —</w:t>
      </w:r>
      <w:r>
        <w:t xml:space="preserve"> </w:t>
      </w:r>
      <w:r>
        <w:rPr>
          <w:rStyle w:val="VerbatimChar"/>
        </w:rPr>
        <w:t xml:space="preserve">boba-ctl</w:t>
      </w:r>
      <w:r>
        <w:t xml:space="preserve"> </w:t>
      </w:r>
      <w:r>
        <w:t xml:space="preserve">(Go orchestrator,</w:t>
      </w:r>
      <w:r>
        <w:t xml:space="preserve"> </w:t>
      </w:r>
      <w:r>
        <w:rPr>
          <w:rStyle w:val="VerbatimChar"/>
        </w:rPr>
        <w:t xml:space="preserve">cmd/boba-ctl/main.go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(external per operator,</w:t>
      </w:r>
      <w:r>
        <w:t xml:space="preserve"> </w:t>
      </w:r>
      <w:r>
        <w:rPr>
          <w:rStyle w:val="VerbatimChar"/>
        </w:rPr>
        <w:t xml:space="preserve">/Volumes/T7/Downloads/Recordings/</w:t>
      </w:r>
      <w:r>
        <w:t xml:space="preserve">):</w:t>
      </w:r>
      <w:r>
        <w:t xml:space="preserve"> </w:t>
      </w:r>
      <w:r>
        <w:rPr>
          <w:rStyle w:val="VerbatimChar"/>
        </w:rPr>
        <w:t xml:space="preserve">boba-cli-orchestrator-demo.cast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(14.1s)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live stack —</w:t>
      </w:r>
      <w:r>
        <w:t xml:space="preserve"> </w:t>
      </w:r>
      <w:r>
        <w:rPr>
          <w:rStyle w:val="VerbatimChar"/>
        </w:rPr>
        <w:t xml:space="preserve">boba-ctl 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asciinema rec → agg (gif) → ffmpeg (mp4) → ffmpeg fps=1 frames → Claude vision</w:t>
      </w:r>
    </w:p>
    <w:bookmarkEnd w:id="9"/>
    <w:bookmarkStart w:id="10" w:name="X43532aee41f6c2aa2a8dac9f3ecbaa9f276cbb5"/>
    <w:p>
      <w:pPr>
        <w:pStyle w:val="Heading2"/>
      </w:pPr>
      <w:r>
        <w:t xml:space="preserve">Frame-by-frame verdict (real on-screen content, no bluff)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On-screen result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status</w:t>
            </w:r>
          </w:p>
        </w:tc>
        <w:tc>
          <w:tcPr/>
          <w:p>
            <w:pPr>
              <w:pStyle w:val="Compact"/>
            </w:pPr>
            <w:r>
              <w:t xml:space="preserve">frame_04</w:t>
            </w:r>
          </w:p>
        </w:tc>
        <w:tc>
          <w:tcPr/>
          <w:p>
            <w:pPr>
              <w:pStyle w:val="Compact"/>
            </w:pPr>
            <w:r>
              <w:t xml:space="preserve">NAME/STATE/HEALTH/PORTS table; qbittorrent, jackett, boba-jackett, download-proxy all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health</w:t>
            </w:r>
          </w:p>
        </w:tc>
        <w:tc>
          <w:tcPr/>
          <w:p>
            <w:pPr>
              <w:pStyle w:val="Compact"/>
            </w:pPr>
            <w:r>
              <w:t xml:space="preserve">frame_13</w:t>
            </w:r>
          </w:p>
        </w:tc>
        <w:tc>
          <w:tcPr/>
          <w:p>
            <w:pPr>
              <w:pStyle w:val="Compact"/>
            </w:pPr>
            <w:r>
              <w:t xml:space="preserve">4 services all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✅ PASS (see note)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 list</w:t>
            </w:r>
          </w:p>
        </w:tc>
        <w:tc>
          <w:tcPr/>
          <w:p>
            <w:pPr>
              <w:pStyle w:val="Compact"/>
            </w:pPr>
            <w:r>
              <w:t xml:space="preserve">frame_13</w:t>
            </w:r>
          </w:p>
        </w:tc>
        <w:tc>
          <w:tcPr/>
          <w:p>
            <w:pPr>
              <w:pStyle w:val="Compact"/>
            </w:pPr>
            <w:r>
              <w:t xml:space="preserve">4 default services +</w:t>
            </w:r>
            <w:r>
              <w:t xml:space="preserve"> </w:t>
            </w:r>
            <w:r>
              <w:rPr>
                <w:rStyle w:val="VerbatimChar"/>
              </w:rPr>
              <w:t xml:space="preserve">go</w:t>
            </w:r>
            <w:r>
              <w:t xml:space="preserve"> </w:t>
            </w:r>
            <w:r>
              <w:t xml:space="preserve">profile (</w:t>
            </w:r>
            <w:r>
              <w:rPr>
                <w:rStyle w:val="VerbatimChar"/>
              </w:rPr>
              <w:t xml:space="preserve">qbittorrent-proxy-go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Runtime: podman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frame_13</w:t>
            </w:r>
          </w:p>
        </w:tc>
        <w:tc>
          <w:tcPr/>
          <w:p>
            <w:pPr>
              <w:pStyle w:val="Compact"/>
            </w:pPr>
            <w:r>
              <w:t xml:space="preserve">“=== demo complete — 4 services running &amp; healthy ===”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0"/>
    <w:bookmarkStart w:id="11" w:name="X06795769e95c18afb5a4f030f17a6e5332467f7"/>
    <w:p>
      <w:pPr>
        <w:pStyle w:val="Heading2"/>
      </w:pPr>
      <w:r>
        <w:t xml:space="preserve">Honest observation (not a failure → tracked follow-up)</w:t>
      </w:r>
    </w:p>
    <w:p>
      <w:pPr>
        <w:pStyle w:val="FirstParagraph"/>
      </w:pPr>
      <w:r>
        <w:rPr>
          <w:rStyle w:val="VerbatimChar"/>
        </w:rPr>
        <w:t xml:space="preserve">health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/</w:t>
      </w:r>
      <w:r>
        <w:t xml:space="preserve"> </w:t>
      </w:r>
      <w:r>
        <w:t xml:space="preserve">“no ports exposed”</w:t>
      </w:r>
      <w:r>
        <w:t xml:space="preserve"> </w:t>
      </w:r>
      <w:r>
        <w:t xml:space="preserve">in the HEALTH/PORTS detail for</w:t>
      </w:r>
      <w:r>
        <w:t xml:space="preserve"> </w:t>
      </w:r>
      <w:r>
        <w:t xml:space="preserve">ALL four services because they use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t xml:space="preserve">(no published ports), and</w:t>
      </w:r>
      <w:r>
        <w:t xml:space="preserve"> </w:t>
      </w:r>
      <w:r>
        <w:t xml:space="preserve">the Go health checker probes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ports.</w:t>
      </w:r>
      <w:r>
        <w:t xml:space="preserve"> </w:t>
      </w:r>
      <w:r>
        <w:rPr>
          <w:rStyle w:val="VerbatimChar"/>
        </w:rPr>
        <w:t xml:space="preserve">STATE=running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t xml:space="preserve">is</w:t>
      </w:r>
      <w:r>
        <w:t xml:space="preserve"> </w:t>
      </w:r>
      <w:r>
        <w:t xml:space="preserve">correct (containers ARE up and search works). Follow-up: make the health checker</w:t>
      </w:r>
      <w:r>
        <w:t xml:space="preserve"> </w:t>
      </w:r>
      <w:r>
        <w:t xml:space="preserve">probe the in-VM listening port for host-net services so DETAIL reflects a real</w:t>
      </w:r>
      <w:r>
        <w:t xml:space="preserve"> </w:t>
      </w:r>
      <w:r>
        <w:t xml:space="preserve">endpoint probe rather than</w:t>
      </w:r>
      <w:r>
        <w:t xml:space="preserve"> </w:t>
      </w:r>
      <w:r>
        <w:t xml:space="preserve">“no ports exposed”</w:t>
      </w:r>
      <w:r>
        <w:t xml:space="preserve">.</w:t>
      </w:r>
    </w:p>
    <w:bookmarkEnd w:id="11"/>
    <w:bookmarkStart w:id="12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boba-ctl orchestrator features confirmed working on-screen. No problems requiring</w:t>
      </w:r>
      <w:r>
        <w:t xml:space="preserve"> </w:t>
      </w:r>
      <w:r>
        <w:t xml:space="preserve">a fix detected (the health-detail gap is cosmetic, tracked above).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2026-09-01T16:24:45Z</dcterms:created>
  <dcterms:modified xsi:type="dcterms:W3CDTF">2026-09-01T16:24:45Z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