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519ae1798c0e5f24c2cc34e2cbb39eb190a7c8"/>
    <w:p>
      <w:pPr>
        <w:pStyle w:val="Heading1"/>
      </w:pPr>
      <w:r>
        <w:t xml:space="preserve">Recording verdict — BobaLink browser extension (gap CLOSED)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2026-06-16T08:05:00Z</w:t>
      </w:r>
    </w:p>
    <w:p>
      <w:pPr>
        <w:pStyle w:val="BodyText"/>
      </w:pPr>
      <w:r>
        <w:t xml:space="preserve">§11.4.143 real-user-journey + §11.4.83 evidence + §11.4.107/§11.4.117 on-screen +</w:t>
      </w:r>
      <w:r>
        <w:t xml:space="preserve"> </w:t>
      </w:r>
      <w:r>
        <w:t xml:space="preserve">§11.4.123 (built the method — the prior</w:t>
      </w:r>
      <w:r>
        <w:t xml:space="preserve"> </w:t>
      </w:r>
      <w:r>
        <w:t xml:space="preserve">“tooling-limited”</w:t>
      </w:r>
      <w:r>
        <w:t xml:space="preserve"> </w:t>
      </w:r>
      <w:r>
        <w:t xml:space="preserve">was a research trigger,</w:t>
      </w:r>
      <w:r>
        <w:t xml:space="preserve"> </w:t>
      </w:r>
      <w:r>
        <w:t xml:space="preserve">not acceptance). Analysis by Claude Opus 4.8 vision.</w:t>
      </w:r>
    </w:p>
    <w:bookmarkStart w:id="9" w:name="how-the-prior-blocker-was-closed"/>
    <w:p>
      <w:pPr>
        <w:pStyle w:val="Heading2"/>
      </w:pPr>
      <w:r>
        <w:t xml:space="preserve">How the prior blocker was closed</w:t>
      </w:r>
    </w:p>
    <w:p>
      <w:pPr>
        <w:pStyle w:val="FirstParagraph"/>
      </w:pPr>
      <w:r>
        <w:t xml:space="preserve">The Playwright MCP can’t launch a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 </w:t>
      </w:r>
      <w:r>
        <w:t xml:space="preserve">browser. So I built a real</w:t>
      </w:r>
      <w:r>
        <w:t xml:space="preserve"> </w:t>
      </w:r>
      <w:r>
        <w:t xml:space="preserve">harness —</w:t>
      </w:r>
      <w:r>
        <w:t xml:space="preserve"> </w:t>
      </w:r>
      <w:r>
        <w:rPr>
          <w:rStyle w:val="VerbatimChar"/>
        </w:rPr>
        <w:t xml:space="preserve">extension/scripts/record-features.mjs</w:t>
      </w:r>
      <w:r>
        <w:t xml:space="preserve"> </w:t>
      </w:r>
      <w:r>
        <w:t xml:space="preserve">— that loads the BUILT MV3</w:t>
      </w:r>
      <w:r>
        <w:t xml:space="preserve"> </w:t>
      </w:r>
      <w:r>
        <w:t xml:space="preserve">artifact (</w:t>
      </w:r>
      <w:r>
        <w:rPr>
          <w:rStyle w:val="VerbatimChar"/>
        </w:rPr>
        <w:t xml:space="preserve">.output/chrome-mv3</w:t>
      </w:r>
      <w:r>
        <w:t xml:space="preserve">) into a Chromium persistent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--headless=new --load-extension=...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recordVideo</w:t>
      </w:r>
      <w:r>
        <w:t xml:space="preserve"> </w:t>
      </w:r>
      <w:r>
        <w:t xml:space="preserve">on, and drives genuine</w:t>
      </w:r>
      <w:r>
        <w:t xml:space="preserve"> </w:t>
      </w:r>
      <w:r>
        <w:t xml:space="preserve">user journeys. The existing</w:t>
      </w:r>
      <w:r>
        <w:t xml:space="preserve"> </w:t>
      </w:r>
      <w:r>
        <w:rPr>
          <w:rStyle w:val="VerbatimChar"/>
        </w:rPr>
        <w:t xml:space="preserve">tests/e2e/extension-loads.spec.ts</w:t>
      </w:r>
      <w:r>
        <w:t xml:space="preserve"> </w:t>
      </w:r>
      <w:r>
        <w:t xml:space="preserve">proved MV3 loads</w:t>
      </w:r>
      <w:r>
        <w:t xml:space="preserve"> </w:t>
      </w:r>
      <w:r>
        <w:t xml:space="preserve">on this host (4/4 pass), so recording is real, not faked.</w:t>
      </w:r>
    </w:p>
    <w:bookmarkEnd w:id="9"/>
    <w:bookmarkStart w:id="10" w:name="X9a1f66f9f5eed0eb26134def939db1e42786a5e"/>
    <w:p>
      <w:pPr>
        <w:pStyle w:val="Heading2"/>
      </w:pPr>
      <w:r>
        <w:t xml:space="preserve">Recordings (</w:t>
      </w:r>
      <w:r>
        <w:rPr>
          <w:rStyle w:val="VerbatimChar"/>
        </w:rPr>
        <w:t xml:space="preserve">/Volumes/T7/Downloads/Recordings/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</w:t>
      </w:r>
      <w:r>
        <w:t xml:space="preserve"> </w:t>
      </w:r>
      <w:r>
        <w:t xml:space="preserve">prefix)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On-screen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boba-extension-scan-detect.mp4</w:t>
            </w:r>
          </w:p>
        </w:tc>
        <w:tc>
          <w:tcPr/>
          <w:p>
            <w:pPr>
              <w:pStyle w:val="Compact"/>
            </w:pPr>
            <w:r>
              <w:t xml:space="preserve">content-script scan on a matched tracker host (rutracker fixture, routed — no live network)</w:t>
            </w:r>
          </w:p>
        </w:tc>
        <w:tc>
          <w:tcPr/>
          <w:p>
            <w:pPr>
              <w:pStyle w:val="Compact"/>
            </w:pPr>
            <w:r>
              <w:t xml:space="preserve">✅ the real content script detects the magnet and appends a</w:t>
            </w:r>
            <w:r>
              <w:t xml:space="preserve"> </w:t>
            </w:r>
            <w:r>
              <w:rPr>
                <w:b/>
                <w:bCs/>
              </w:rPr>
              <w:t xml:space="preserve">🌐 MAGNET</w:t>
            </w:r>
            <w:r>
              <w:t xml:space="preserve"> </w:t>
            </w:r>
            <w:r>
              <w:t xml:space="preserve">badge inside the anchor; the non-torrent link is correctly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badged (discriminating detection)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boba-extension-popup.mp4</w:t>
            </w:r>
          </w:p>
        </w:tc>
        <w:tc>
          <w:tcPr/>
          <w:p>
            <w:pPr>
              <w:pStyle w:val="Compact"/>
            </w:pPr>
            <w:r>
              <w:t xml:space="preserve">the BobaLink popup the user opens</w:t>
            </w:r>
          </w:p>
        </w:tc>
        <w:tc>
          <w:tcPr/>
          <w:p>
            <w:pPr>
              <w:pStyle w:val="Compact"/>
            </w:pPr>
            <w:r>
              <w:t xml:space="preserve">✅ header + logo +</w:t>
            </w:r>
            <w:r>
              <w:t xml:space="preserve"> </w:t>
            </w:r>
            <w:r>
              <w:t xml:space="preserve">“No server”</w:t>
            </w:r>
            <w:r>
              <w:t xml:space="preserve"> </w:t>
            </w:r>
            <w:r>
              <w:t xml:space="preserve">status,</w:t>
            </w:r>
            <w:r>
              <w:t xml:space="preserve"> </w:t>
            </w:r>
            <w:r>
              <w:t xml:space="preserve">“No server configured · Open Options”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Refresh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Send All</w:t>
            </w:r>
            <w:r>
              <w:t xml:space="preserve"> </w:t>
            </w:r>
            <w:r>
              <w:t xml:space="preserve">buttons,</w:t>
            </w:r>
            <w:r>
              <w:t xml:space="preserve"> </w:t>
            </w:r>
            <w:r>
              <w:t xml:space="preserve">“DETECTED TORRENTS”</w:t>
            </w:r>
            <w:r>
              <w:t xml:space="preserve"> </w:t>
            </w:r>
            <w:r>
              <w:t xml:space="preserve">section with empty-state (</w:t>
            </w:r>
            <w:r>
              <w:t xml:space="preserve">“Browse a torrent site to detect…”</w:t>
            </w:r>
            <w:r>
              <w:t xml:space="preserve">), Options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boba-extension-options.mp4</w:t>
            </w:r>
          </w:p>
        </w:tc>
        <w:tc>
          <w:tcPr/>
          <w:p>
            <w:pPr>
              <w:pStyle w:val="Compact"/>
            </w:pPr>
            <w:r>
              <w:t xml:space="preserve">the options/settings page</w:t>
            </w:r>
          </w:p>
        </w:tc>
        <w:tc>
          <w:tcPr/>
          <w:p>
            <w:pPr>
              <w:pStyle w:val="Compact"/>
            </w:pPr>
            <w:r>
              <w:t xml:space="preserve">✅ 7 tabs (Server / Download Prefs / Queue / Notifications / Detection / UI / Security); Server config (name</w:t>
            </w:r>
            <w:r>
              <w:t xml:space="preserve"> </w:t>
            </w:r>
            <w:r>
              <w:t xml:space="preserve">“Boba”</w:t>
            </w:r>
            <w:r>
              <w:t xml:space="preserve">, URL http://localhost:7187, Auth, Boba API token, Session passphrase, timeout);</w:t>
            </w:r>
            <w:r>
              <w:t xml:space="preserve"> </w:t>
            </w:r>
            <w:r>
              <w:rPr>
                <w:b/>
                <w:bCs/>
              </w:rPr>
              <w:t xml:space="preserve">Save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boba-extension-tour.mp4</w:t>
            </w:r>
          </w:p>
        </w:tc>
        <w:tc>
          <w:tcPr/>
          <w:p>
            <w:pPr>
              <w:pStyle w:val="Compact"/>
            </w:pPr>
            <w:r>
              <w:t xml:space="preserve">scan → popup → options concatenated</w:t>
            </w:r>
          </w:p>
        </w:tc>
        <w:tc>
          <w:tcPr/>
          <w:p>
            <w:pPr>
              <w:pStyle w:val="Compact"/>
            </w:pPr>
            <w:r>
              <w:t xml:space="preserve">the three above</w:t>
            </w:r>
          </w:p>
        </w:tc>
      </w:tr>
    </w:tbl>
    <w:p>
      <w:pPr>
        <w:pStyle w:val="BodyText"/>
      </w:pPr>
      <w:r>
        <w:t xml:space="preserve">Extension id resolved live:</w:t>
      </w:r>
      <w:r>
        <w:t xml:space="preserve"> </w:t>
      </w:r>
      <w:r>
        <w:rPr>
          <w:rStyle w:val="VerbatimChar"/>
        </w:rPr>
        <w:t xml:space="preserve">okacdgimolhjpopdibpmdbmdidpimmbj</w:t>
      </w:r>
      <w:r>
        <w:t xml:space="preserve"> </w:t>
      </w:r>
      <w:r>
        <w:t xml:space="preserve">(valid MV3).</w:t>
      </w:r>
    </w:p>
    <w:bookmarkEnd w:id="10"/>
    <w:bookmarkStart w:id="11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The BobaLink extension’s real-use UI + the genuine content-script detection are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video-confirmed</w:t>
      </w:r>
      <w:r>
        <w:t xml:space="preserve"> </w:t>
      </w:r>
      <w:r>
        <w:t xml:space="preserve">(not just unit-tested). No defect detected — detection</w:t>
      </w:r>
      <w:r>
        <w:t xml:space="preserve"> </w:t>
      </w:r>
      <w:r>
        <w:t xml:space="preserve">badges the magnet and skips the non-torrent, popup + options render fully. The</w:t>
      </w:r>
      <w:r>
        <w:t xml:space="preserve"> </w:t>
      </w:r>
      <w:r>
        <w:t xml:space="preserve">harness is reproducible (</w:t>
      </w:r>
      <w:r>
        <w:rPr>
          <w:rStyle w:val="VerbatimChar"/>
        </w:rPr>
        <w:t xml:space="preserve">node scripts/record-features.mjs &lt;dir&gt;</w:t>
      </w:r>
      <w:r>
        <w:t xml:space="preserve">) for future</w:t>
      </w:r>
      <w:r>
        <w:t xml:space="preserve"> </w:t>
      </w:r>
      <w:r>
        <w:t xml:space="preserve">re-confirmation.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2026-09-01T16:24:46Z</dcterms:created>
  <dcterms:modified xsi:type="dcterms:W3CDTF">2026-09-01T16:24:46Z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