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b-115-evidence-pre-fix-red-transcript"/>
    <w:p>
      <w:pPr>
        <w:pStyle w:val="Heading1"/>
      </w:pPr>
      <w:r>
        <w:t xml:space="preserve">BOB-115 Evidence — Pre-Fix RED Transcript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2026-08-18T19:37:41Z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BOB-115 — Fix workable-items validate over-scoping to Updated-events (BOB-010 id=64 pattern)</w:t>
      </w:r>
      <w:r>
        <w:t xml:space="preserve"> </w:t>
      </w:r>
      <w:r>
        <w:rPr>
          <w:b/>
          <w:bCs/>
        </w:rPr>
        <w:t xml:space="preserve">Constitution:</w:t>
      </w:r>
      <w:r>
        <w:t xml:space="preserve"> </w:t>
      </w:r>
      <w:r>
        <w:t xml:space="preserve">§11.4.5 / §11.4.69 / §11.4.115 / §11.4.226 (closure-evidence-at-closure + RED→GREEN + §1.1 mutation)</w:t>
      </w:r>
    </w:p>
    <w:p>
      <w:pPr>
        <w:pStyle w:val="BodyText"/>
      </w:pP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against the real, unmodified live DB — the BOB-010 id=64 false blocker, captured BEFORE the fix landed.</w:t>
      </w:r>
    </w:p>
    <w:p>
      <w:pPr>
        <w:pStyle w:val="SourceCode"/>
      </w:pP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BOB-010: closure evidence_path does not resolve (well-formed path, but nothing exists there) — history id=64, event=Updated, on=2026-08-10: "scripts/docs_chain.sh" (§11.4.5/§11.4.69/§11.4.123/§11.4.226 — a closure's captured proof must be producible on demand)</w:t>
      </w:r>
      <w:r>
        <w:br/>
      </w:r>
      <w:r>
        <w:rPr>
          <w:rStyle w:val="VerbatimChar"/>
        </w:rPr>
        <w:t xml:space="preserve">VALIDATE_EXIT=1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2026-09-01T16:23:51Z</dcterms:created>
  <dcterms:modified xsi:type="dcterms:W3CDTF">2026-09-01T16:23:51Z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