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b0e5f43911a3ac8581c5ede75d01a6f75f56ca7"/>
    <w:p>
      <w:pPr>
        <w:pStyle w:val="Heading1"/>
      </w:pPr>
      <w:r>
        <w:t xml:space="preserve">BobaLink — Browser Extension for Boba Project</w:t>
      </w:r>
    </w:p>
    <w:bookmarkStart w:id="10" w:name="complete-technical-deliverable-package"/>
    <w:p>
      <w:pPr>
        <w:pStyle w:val="Heading2"/>
      </w:pPr>
      <w:r>
        <w:t xml:space="preserve">Complete Technical Deliverable Package</w:t>
      </w:r>
    </w:p>
    <w:bookmarkStart w:id="9" w:name="version-1.0.0-june-6-2026"/>
    <w:p>
      <w:pPr>
        <w:pStyle w:val="Heading3"/>
      </w:pPr>
      <w:r>
        <w:t xml:space="preserve">Version 1.0.0 | June 6, 2026</w:t>
      </w:r>
    </w:p>
    <w:p>
      <w:r>
        <w:pict>
          <v:rect style="width:0;height:1.5pt" o:hralign="center" o:hrstd="t" o:hr="t"/>
        </w:pict>
      </w:r>
    </w:p>
    <w:bookmarkEnd w:id="9"/>
    <w:bookmarkEnd w:id="10"/>
    <w:bookmarkStart w:id="11" w:name="project-overview"/>
    <w:p>
      <w:pPr>
        <w:pStyle w:val="Heading2"/>
      </w:pPr>
      <w:r>
        <w:t xml:space="preserve">Project Overview</w:t>
      </w:r>
    </w:p>
    <w:p>
      <w:pPr>
        <w:pStyle w:val="FirstParagraph"/>
      </w:pPr>
      <w:r>
        <w:t xml:space="preserve">BobaLink is a comprehensive cross-browser extension (Chrome, Firefox, Opera, Yandex, Chromium) that detects torrent files and magnet links on web pages and in tab groups, then sends them to the Boba Project’s qBitTorrent web dashboard for downloading. This package contains all materials required for a development team to build, test, and release the extension.</w:t>
      </w:r>
    </w:p>
    <w:p>
      <w:r>
        <w:pict>
          <v:rect style="width:0;height:1.5pt" o:hralign="center" o:hrstd="t" o:hr="t"/>
        </w:pict>
      </w:r>
    </w:p>
    <w:bookmarkEnd w:id="11"/>
    <w:bookmarkStart w:id="12" w:name="deliverable-structure"/>
    <w:p>
      <w:pPr>
        <w:pStyle w:val="Heading2"/>
      </w:pPr>
      <w:r>
        <w:t xml:space="preserve">Deliverable Structure</w:t>
      </w:r>
    </w:p>
    <w:p>
      <w:pPr>
        <w:pStyle w:val="SourceCode"/>
      </w:pPr>
      <w:r>
        <w:rPr>
          <w:rStyle w:val="VerbatimChar"/>
        </w:rPr>
        <w:t xml:space="preserve">/mnt/agents/output/</w:t>
      </w:r>
      <w:r>
        <w:br/>
      </w:r>
      <w:r>
        <w:rPr>
          <w:rStyle w:val="VerbatimChar"/>
        </w:rPr>
        <w:t xml:space="preserve">├── README.md                          # This file — master documentation index</w:t>
      </w:r>
      <w:r>
        <w:br/>
      </w:r>
      <w:r>
        <w:rPr>
          <w:rStyle w:val="VerbatimChar"/>
        </w:rPr>
        <w:t xml:space="preserve">├── plan.md                            # Master execution plan</w:t>
      </w:r>
      <w:r>
        <w:br/>
      </w:r>
      <w:r>
        <w:rPr>
          <w:rStyle w:val="VerbatimChar"/>
        </w:rPr>
        <w:t xml:space="preserve">├── implementation-plan.md             # Phased implementation with fine-grained tasks</w:t>
      </w:r>
      <w:r>
        <w:br/>
      </w:r>
      <w:r>
        <w:rPr>
          <w:rStyle w:val="VerbatimChar"/>
        </w:rPr>
        <w:t xml:space="preserve">│</w:t>
      </w:r>
      <w:r>
        <w:br/>
      </w:r>
      <w:r>
        <w:rPr>
          <w:rStyle w:val="VerbatimChar"/>
        </w:rPr>
        <w:t xml:space="preserve">├── src/                               # COMPLETE SOURCE CODE (60 files)</w:t>
      </w:r>
      <w:r>
        <w:br/>
      </w:r>
      <w:r>
        <w:rPr>
          <w:rStyle w:val="VerbatimChar"/>
        </w:rPr>
        <w:t xml:space="preserve">│   ├── package.json                   # Project dependencies</w:t>
      </w:r>
      <w:r>
        <w:br/>
      </w:r>
      <w:r>
        <w:rPr>
          <w:rStyle w:val="VerbatimChar"/>
        </w:rPr>
        <w:t xml:space="preserve">│   ├── tsconfig.json                  # TypeScript configuration</w:t>
      </w:r>
      <w:r>
        <w:br/>
      </w:r>
      <w:r>
        <w:rPr>
          <w:rStyle w:val="VerbatimChar"/>
        </w:rPr>
        <w:t xml:space="preserve">│   ├── wxt.config.ts                  # WXT build system config</w:t>
      </w:r>
      <w:r>
        <w:br/>
      </w:r>
      <w:r>
        <w:rPr>
          <w:rStyle w:val="VerbatimChar"/>
        </w:rPr>
        <w:t xml:space="preserve">│   ├── jest.config.ts                 # Jest test configuration</w:t>
      </w:r>
      <w:r>
        <w:br/>
      </w:r>
      <w:r>
        <w:rPr>
          <w:rStyle w:val="VerbatimChar"/>
        </w:rPr>
        <w:t xml:space="preserve">│   ├── playwright.config.ts           # Playwright E2E configuration</w:t>
      </w:r>
      <w:r>
        <w:br/>
      </w:r>
      <w:r>
        <w:rPr>
          <w:rStyle w:val="VerbatimChar"/>
        </w:rPr>
        <w:t xml:space="preserve">│   ├── .eslintrc.json                 # ESLint configuration</w:t>
      </w:r>
      <w:r>
        <w:br/>
      </w:r>
      <w:r>
        <w:rPr>
          <w:rStyle w:val="VerbatimChar"/>
        </w:rPr>
        <w:t xml:space="preserve">│   ├── .prettierrc                    # Prettier formatting</w:t>
      </w:r>
      <w:r>
        <w:br/>
      </w:r>
      <w:r>
        <w:rPr>
          <w:rStyle w:val="VerbatimChar"/>
        </w:rPr>
        <w:t xml:space="preserve">│   │</w:t>
      </w:r>
      <w:r>
        <w:br/>
      </w:r>
      <w:r>
        <w:rPr>
          <w:rStyle w:val="VerbatimChar"/>
        </w:rPr>
        <w:t xml:space="preserve">│   ├── src/types/                     # TypeScript type definitions</w:t>
      </w:r>
      <w:r>
        <w:br/>
      </w:r>
      <w:r>
        <w:rPr>
          <w:rStyle w:val="VerbatimChar"/>
        </w:rPr>
        <w:t xml:space="preserve">│   │   ├── torrent.ts                 # Torrent data types</w:t>
      </w:r>
      <w:r>
        <w:br/>
      </w:r>
      <w:r>
        <w:rPr>
          <w:rStyle w:val="VerbatimChar"/>
        </w:rPr>
        <w:t xml:space="preserve">│   │   ├── config.ts                  # Configuration types</w:t>
      </w:r>
      <w:r>
        <w:br/>
      </w:r>
      <w:r>
        <w:rPr>
          <w:rStyle w:val="VerbatimChar"/>
        </w:rPr>
        <w:t xml:space="preserve">│   │   └── api.ts                     # API response types</w:t>
      </w:r>
      <w:r>
        <w:br/>
      </w:r>
      <w:r>
        <w:rPr>
          <w:rStyle w:val="VerbatimChar"/>
        </w:rPr>
        <w:t xml:space="preserve">│   │</w:t>
      </w:r>
      <w:r>
        <w:br/>
      </w:r>
      <w:r>
        <w:rPr>
          <w:rStyle w:val="VerbatimChar"/>
        </w:rPr>
        <w:t xml:space="preserve">│   ├── src/shared/                    # Shared utilities</w:t>
      </w:r>
      <w:r>
        <w:br/>
      </w:r>
      <w:r>
        <w:rPr>
          <w:rStyle w:val="VerbatimChar"/>
        </w:rPr>
        <w:t xml:space="preserve">│   │   ├── constants.ts               # Regex patterns, constants</w:t>
      </w:r>
      <w:r>
        <w:br/>
      </w:r>
      <w:r>
        <w:rPr>
          <w:rStyle w:val="VerbatimChar"/>
        </w:rPr>
        <w:t xml:space="preserve">│   │   ├── logger.ts                  # Structured logging</w:t>
      </w:r>
      <w:r>
        <w:br/>
      </w:r>
      <w:r>
        <w:rPr>
          <w:rStyle w:val="VerbatimChar"/>
        </w:rPr>
        <w:t xml:space="preserve">│   │   ├── errors.ts                  # Custom error classes</w:t>
      </w:r>
      <w:r>
        <w:br/>
      </w:r>
      <w:r>
        <w:rPr>
          <w:rStyle w:val="VerbatimChar"/>
        </w:rPr>
        <w:t xml:space="preserve">│   │   ├── events.ts                  # Typed event bus</w:t>
      </w:r>
      <w:r>
        <w:br/>
      </w:r>
      <w:r>
        <w:rPr>
          <w:rStyle w:val="VerbatimChar"/>
        </w:rPr>
        <w:t xml:space="preserve">│   │   ├── crypto.ts                  # AES-256-GCM encryption</w:t>
      </w:r>
      <w:r>
        <w:br/>
      </w:r>
      <w:r>
        <w:rPr>
          <w:rStyle w:val="VerbatimChar"/>
        </w:rPr>
        <w:t xml:space="preserve">│   │   ├── storage.ts                 # chrome.storage wrapper</w:t>
      </w:r>
      <w:r>
        <w:br/>
      </w:r>
      <w:r>
        <w:rPr>
          <w:rStyle w:val="VerbatimChar"/>
        </w:rPr>
        <w:t xml:space="preserve">│   │   └── utils.ts                   # Debounce, throttle, utilities</w:t>
      </w:r>
      <w:r>
        <w:br/>
      </w:r>
      <w:r>
        <w:rPr>
          <w:rStyle w:val="VerbatimChar"/>
        </w:rPr>
        <w:t xml:space="preserve">│   │</w:t>
      </w:r>
      <w:r>
        <w:br/>
      </w:r>
      <w:r>
        <w:rPr>
          <w:rStyle w:val="VerbatimChar"/>
        </w:rPr>
        <w:t xml:space="preserve">│   ├── src/parser/                    # Torrent parsing engine</w:t>
      </w:r>
      <w:r>
        <w:br/>
      </w:r>
      <w:r>
        <w:rPr>
          <w:rStyle w:val="VerbatimChar"/>
        </w:rPr>
        <w:t xml:space="preserve">│   │   ├── magnet.ts                  # Magnet link parser</w:t>
      </w:r>
      <w:r>
        <w:br/>
      </w:r>
      <w:r>
        <w:rPr>
          <w:rStyle w:val="VerbatimChar"/>
        </w:rPr>
        <w:t xml:space="preserve">│   │   ├── bencode.ts                 # Bencode encoder/decoder</w:t>
      </w:r>
      <w:r>
        <w:br/>
      </w:r>
      <w:r>
        <w:rPr>
          <w:rStyle w:val="VerbatimChar"/>
        </w:rPr>
        <w:t xml:space="preserve">│   │   └── torrent-file.ts            # .torrent file parser</w:t>
      </w:r>
      <w:r>
        <w:br/>
      </w:r>
      <w:r>
        <w:rPr>
          <w:rStyle w:val="VerbatimChar"/>
        </w:rPr>
        <w:t xml:space="preserve">│   │</w:t>
      </w:r>
      <w:r>
        <w:br/>
      </w:r>
      <w:r>
        <w:rPr>
          <w:rStyle w:val="VerbatimChar"/>
        </w:rPr>
        <w:t xml:space="preserve">│   ├── src/scanner/                   # DOM scanning engine</w:t>
      </w:r>
      <w:r>
        <w:br/>
      </w:r>
      <w:r>
        <w:rPr>
          <w:rStyle w:val="VerbatimChar"/>
        </w:rPr>
        <w:t xml:space="preserve">│   │   ├── base.ts                    # Abstract scanner</w:t>
      </w:r>
      <w:r>
        <w:br/>
      </w:r>
      <w:r>
        <w:rPr>
          <w:rStyle w:val="VerbatimChar"/>
        </w:rPr>
        <w:t xml:space="preserve">│   │   ├── link-scanner.ts            # Link element scanner</w:t>
      </w:r>
      <w:r>
        <w:br/>
      </w:r>
      <w:r>
        <w:rPr>
          <w:rStyle w:val="VerbatimChar"/>
        </w:rPr>
        <w:t xml:space="preserve">│   │   ├── text-scanner.ts            # Text node scanner</w:t>
      </w:r>
      <w:r>
        <w:br/>
      </w:r>
      <w:r>
        <w:rPr>
          <w:rStyle w:val="VerbatimChar"/>
        </w:rPr>
        <w:t xml:space="preserve">│   │   ├── site-db.ts                 # Site-specific selectors</w:t>
      </w:r>
      <w:r>
        <w:br/>
      </w:r>
      <w:r>
        <w:rPr>
          <w:rStyle w:val="VerbatimChar"/>
        </w:rPr>
        <w:t xml:space="preserve">│   │   └── orchestrator.ts            # Scanner orchestrator</w:t>
      </w:r>
      <w:r>
        <w:br/>
      </w:r>
      <w:r>
        <w:rPr>
          <w:rStyle w:val="VerbatimChar"/>
        </w:rPr>
        <w:t xml:space="preserve">│   │</w:t>
      </w:r>
      <w:r>
        <w:br/>
      </w:r>
      <w:r>
        <w:rPr>
          <w:rStyle w:val="VerbatimChar"/>
        </w:rPr>
        <w:t xml:space="preserve">│   ├── src/api/                       # API integration layer</w:t>
      </w:r>
      <w:r>
        <w:br/>
      </w:r>
      <w:r>
        <w:rPr>
          <w:rStyle w:val="VerbatimChar"/>
        </w:rPr>
        <w:t xml:space="preserve">│   │   ├── client.ts                  # Boba API client</w:t>
      </w:r>
      <w:r>
        <w:br/>
      </w:r>
      <w:r>
        <w:rPr>
          <w:rStyle w:val="VerbatimChar"/>
        </w:rPr>
        <w:t xml:space="preserve">│   │   ├── auth.ts                    # Authentication handlers</w:t>
      </w:r>
      <w:r>
        <w:br/>
      </w:r>
      <w:r>
        <w:rPr>
          <w:rStyle w:val="VerbatimChar"/>
        </w:rPr>
        <w:t xml:space="preserve">│   │   ├── qbittorrent.ts             # qBitTorrent API adapter</w:t>
      </w:r>
      <w:r>
        <w:br/>
      </w:r>
      <w:r>
        <w:rPr>
          <w:rStyle w:val="VerbatimChar"/>
        </w:rPr>
        <w:t xml:space="preserve">│   │   ├── health.ts                  # Health checker</w:t>
      </w:r>
      <w:r>
        <w:br/>
      </w:r>
      <w:r>
        <w:rPr>
          <w:rStyle w:val="VerbatimChar"/>
        </w:rPr>
        <w:t xml:space="preserve">│   │   └── queue.ts                   # Offline queue system</w:t>
      </w:r>
      <w:r>
        <w:br/>
      </w:r>
      <w:r>
        <w:rPr>
          <w:rStyle w:val="VerbatimChar"/>
        </w:rPr>
        <w:t xml:space="preserve">│   │</w:t>
      </w:r>
      <w:r>
        <w:br/>
      </w:r>
      <w:r>
        <w:rPr>
          <w:rStyle w:val="VerbatimChar"/>
        </w:rPr>
        <w:t xml:space="preserve">│   ├── src/background/                # Service Worker</w:t>
      </w:r>
      <w:r>
        <w:br/>
      </w:r>
      <w:r>
        <w:rPr>
          <w:rStyle w:val="VerbatimChar"/>
        </w:rPr>
        <w:t xml:space="preserve">│   │   └── index.ts                   # Background script entry</w:t>
      </w:r>
      <w:r>
        <w:br/>
      </w:r>
      <w:r>
        <w:rPr>
          <w:rStyle w:val="VerbatimChar"/>
        </w:rPr>
        <w:t xml:space="preserve">│   │</w:t>
      </w:r>
      <w:r>
        <w:br/>
      </w:r>
      <w:r>
        <w:rPr>
          <w:rStyle w:val="VerbatimChar"/>
        </w:rPr>
        <w:t xml:space="preserve">│   ├── src/content/                   # Content Script</w:t>
      </w:r>
      <w:r>
        <w:br/>
      </w:r>
      <w:r>
        <w:rPr>
          <w:rStyle w:val="VerbatimChar"/>
        </w:rPr>
        <w:t xml:space="preserve">│   │   ├── index.ts                   # Content script entry</w:t>
      </w:r>
      <w:r>
        <w:br/>
      </w:r>
      <w:r>
        <w:rPr>
          <w:rStyle w:val="VerbatimChar"/>
        </w:rPr>
        <w:t xml:space="preserve">│   │   ├── scanner.ts                 # DOM scanning logic</w:t>
      </w:r>
      <w:r>
        <w:br/>
      </w:r>
      <w:r>
        <w:rPr>
          <w:rStyle w:val="VerbatimChar"/>
        </w:rPr>
        <w:t xml:space="preserve">│   │   ├── highlight.ts               # Visual overlay</w:t>
      </w:r>
      <w:r>
        <w:br/>
      </w:r>
      <w:r>
        <w:rPr>
          <w:rStyle w:val="VerbatimChar"/>
        </w:rPr>
        <w:t xml:space="preserve">│   │   └── styles.css                 # Content script styles</w:t>
      </w:r>
      <w:r>
        <w:br/>
      </w:r>
      <w:r>
        <w:rPr>
          <w:rStyle w:val="VerbatimChar"/>
        </w:rPr>
        <w:t xml:space="preserve">│   │</w:t>
      </w:r>
      <w:r>
        <w:br/>
      </w:r>
      <w:r>
        <w:rPr>
          <w:rStyle w:val="VerbatimChar"/>
        </w:rPr>
        <w:t xml:space="preserve">│   ├── src/popup/                     # Popup UI</w:t>
      </w:r>
      <w:r>
        <w:br/>
      </w:r>
      <w:r>
        <w:rPr>
          <w:rStyle w:val="VerbatimChar"/>
        </w:rPr>
        <w:t xml:space="preserve">│   │   ├── index.html                 # Popup HTML</w:t>
      </w:r>
      <w:r>
        <w:br/>
      </w:r>
      <w:r>
        <w:rPr>
          <w:rStyle w:val="VerbatimChar"/>
        </w:rPr>
        <w:t xml:space="preserve">│   │   ├── popup.ts                   # Popup logic</w:t>
      </w:r>
      <w:r>
        <w:br/>
      </w:r>
      <w:r>
        <w:rPr>
          <w:rStyle w:val="VerbatimChar"/>
        </w:rPr>
        <w:t xml:space="preserve">│   │   └── styles.css                 # Popup styles</w:t>
      </w:r>
      <w:r>
        <w:br/>
      </w:r>
      <w:r>
        <w:rPr>
          <w:rStyle w:val="VerbatimChar"/>
        </w:rPr>
        <w:t xml:space="preserve">│   │</w:t>
      </w:r>
      <w:r>
        <w:br/>
      </w:r>
      <w:r>
        <w:rPr>
          <w:rStyle w:val="VerbatimChar"/>
        </w:rPr>
        <w:t xml:space="preserve">│   ├── src/options/                   # Options Page</w:t>
      </w:r>
      <w:r>
        <w:br/>
      </w:r>
      <w:r>
        <w:rPr>
          <w:rStyle w:val="VerbatimChar"/>
        </w:rPr>
        <w:t xml:space="preserve">│   │   ├── index.html                 # Options HTML</w:t>
      </w:r>
      <w:r>
        <w:br/>
      </w:r>
      <w:r>
        <w:rPr>
          <w:rStyle w:val="VerbatimChar"/>
        </w:rPr>
        <w:t xml:space="preserve">│   │   ├── options.ts                 # Options logic</w:t>
      </w:r>
      <w:r>
        <w:br/>
      </w:r>
      <w:r>
        <w:rPr>
          <w:rStyle w:val="VerbatimChar"/>
        </w:rPr>
        <w:t xml:space="preserve">│   │   └── styles.css                 # Options styles</w:t>
      </w:r>
      <w:r>
        <w:br/>
      </w:r>
      <w:r>
        <w:rPr>
          <w:rStyle w:val="VerbatimChar"/>
        </w:rPr>
        <w:t xml:space="preserve">│   │</w:t>
      </w:r>
      <w:r>
        <w:br/>
      </w:r>
      <w:r>
        <w:rPr>
          <w:rStyle w:val="VerbatimChar"/>
        </w:rPr>
        <w:t xml:space="preserve">│   ├── src/assets/                    # Icons and assets</w:t>
      </w:r>
      <w:r>
        <w:br/>
      </w:r>
      <w:r>
        <w:rPr>
          <w:rStyle w:val="VerbatimChar"/>
        </w:rPr>
        <w:t xml:space="preserve">│   │   └── icon.svg                   # SVG icon source</w:t>
      </w:r>
      <w:r>
        <w:br/>
      </w:r>
      <w:r>
        <w:rPr>
          <w:rStyle w:val="VerbatimChar"/>
        </w:rPr>
        <w:t xml:space="preserve">│   │</w:t>
      </w:r>
      <w:r>
        <w:br/>
      </w:r>
      <w:r>
        <w:rPr>
          <w:rStyle w:val="VerbatimChar"/>
        </w:rPr>
        <w:t xml:space="preserve">│   ├── _locales/en/                   # Internationalization</w:t>
      </w:r>
      <w:r>
        <w:br/>
      </w:r>
      <w:r>
        <w:rPr>
          <w:rStyle w:val="VerbatimChar"/>
        </w:rPr>
        <w:t xml:space="preserve">│   │   └── messages.json              # English strings</w:t>
      </w:r>
      <w:r>
        <w:br/>
      </w:r>
      <w:r>
        <w:rPr>
          <w:rStyle w:val="VerbatimChar"/>
        </w:rPr>
        <w:t xml:space="preserve">│   │</w:t>
      </w:r>
      <w:r>
        <w:br/>
      </w:r>
      <w:r>
        <w:rPr>
          <w:rStyle w:val="VerbatimChar"/>
        </w:rPr>
        <w:t xml:space="preserve">│   ├── tests/                         # COMPREHENSIVE TEST SUITES</w:t>
      </w:r>
      <w:r>
        <w:br/>
      </w:r>
      <w:r>
        <w:rPr>
          <w:rStyle w:val="VerbatimChar"/>
        </w:rPr>
        <w:t xml:space="preserve">│   │   ├── unit/                      # Unit tests (Jest)</w:t>
      </w:r>
      <w:r>
        <w:br/>
      </w:r>
      <w:r>
        <w:rPr>
          <w:rStyle w:val="VerbatimChar"/>
        </w:rPr>
        <w:t xml:space="preserve">│   │   │   ├── magnet.test.ts         # Magnet parser tests (50+)</w:t>
      </w:r>
      <w:r>
        <w:br/>
      </w:r>
      <w:r>
        <w:rPr>
          <w:rStyle w:val="VerbatimChar"/>
        </w:rPr>
        <w:t xml:space="preserve">│   │   │   ├── bencode.test.ts        # Bencode tests (50+)</w:t>
      </w:r>
      <w:r>
        <w:br/>
      </w:r>
      <w:r>
        <w:rPr>
          <w:rStyle w:val="VerbatimChar"/>
        </w:rPr>
        <w:t xml:space="preserve">│   │   │   ├── torrent-file.test.ts   # Torrent file tests (40+)</w:t>
      </w:r>
      <w:r>
        <w:br/>
      </w:r>
      <w:r>
        <w:rPr>
          <w:rStyle w:val="VerbatimChar"/>
        </w:rPr>
        <w:t xml:space="preserve">│   │   │   ├── scanner.test.ts        # Scanner tests (45+)</w:t>
      </w:r>
      <w:r>
        <w:br/>
      </w:r>
      <w:r>
        <w:rPr>
          <w:rStyle w:val="VerbatimChar"/>
        </w:rPr>
        <w:t xml:space="preserve">│   │   │   ├── api-client.test.ts     # API client tests (50+)</w:t>
      </w:r>
      <w:r>
        <w:br/>
      </w:r>
      <w:r>
        <w:rPr>
          <w:rStyle w:val="VerbatimChar"/>
        </w:rPr>
        <w:t xml:space="preserve">│   │   │   ├── queue.test.ts          # Queue tests (45+)</w:t>
      </w:r>
      <w:r>
        <w:br/>
      </w:r>
      <w:r>
        <w:rPr>
          <w:rStyle w:val="VerbatimChar"/>
        </w:rPr>
        <w:t xml:space="preserve">│   │   │   ├── crypto.test.ts         # Encryption tests (40+)</w:t>
      </w:r>
      <w:r>
        <w:br/>
      </w:r>
      <w:r>
        <w:rPr>
          <w:rStyle w:val="VerbatimChar"/>
        </w:rPr>
        <w:t xml:space="preserve">│   │   │   ├── chrome-mock.ts         # Browser API mocks</w:t>
      </w:r>
      <w:r>
        <w:br/>
      </w:r>
      <w:r>
        <w:rPr>
          <w:rStyle w:val="VerbatimChar"/>
        </w:rPr>
        <w:t xml:space="preserve">│   │   │   └── setup.ts               # Test setup</w:t>
      </w:r>
      <w:r>
        <w:br/>
      </w:r>
      <w:r>
        <w:rPr>
          <w:rStyle w:val="VerbatimChar"/>
        </w:rPr>
        <w:t xml:space="preserve">│   │   ├── fixtures/                  # Test fixtures</w:t>
      </w:r>
      <w:r>
        <w:br/>
      </w:r>
      <w:r>
        <w:rPr>
          <w:rStyle w:val="VerbatimChar"/>
        </w:rPr>
        <w:t xml:space="preserve">│   │   │   └── magnets.json           # Magnet URI test fixtures</w:t>
      </w:r>
      <w:r>
        <w:br/>
      </w:r>
      <w:r>
        <w:rPr>
          <w:rStyle w:val="VerbatimChar"/>
        </w:rPr>
        <w:t xml:space="preserve">│   │   └── e2e/                       # E2E tests (Playwright)</w:t>
      </w:r>
      <w:r>
        <w:br/>
      </w:r>
      <w:r>
        <w:rPr>
          <w:rStyle w:val="VerbatimChar"/>
        </w:rPr>
        <w:t xml:space="preserve">│   │       ├── popup.spec.ts          # Popup E2E tests (20+)</w:t>
      </w:r>
      <w:r>
        <w:br/>
      </w:r>
      <w:r>
        <w:rPr>
          <w:rStyle w:val="VerbatimChar"/>
        </w:rPr>
        <w:t xml:space="preserve">│   │       ├── content.spec.ts        # Content script E2E (25+)</w:t>
      </w:r>
      <w:r>
        <w:br/>
      </w:r>
      <w:r>
        <w:rPr>
          <w:rStyle w:val="VerbatimChar"/>
        </w:rPr>
        <w:t xml:space="preserve">│   │       └── options.spec.ts        # Options E2E tests (35+)</w:t>
      </w:r>
      <w:r>
        <w:br/>
      </w:r>
      <w:r>
        <w:rPr>
          <w:rStyle w:val="VerbatimChar"/>
        </w:rPr>
        <w:t xml:space="preserve">│   │</w:t>
      </w:r>
      <w:r>
        <w:br/>
      </w:r>
      <w:r>
        <w:rPr>
          <w:rStyle w:val="VerbatimChar"/>
        </w:rPr>
        <w:t xml:space="preserve">│   ├── .github/workflows/             # CI/CD pipelines</w:t>
      </w:r>
      <w:r>
        <w:br/>
      </w:r>
      <w:r>
        <w:rPr>
          <w:rStyle w:val="VerbatimChar"/>
        </w:rPr>
        <w:t xml:space="preserve">│   │   ├── ci.yml                     # Lint, test, build, E2E</w:t>
      </w:r>
      <w:r>
        <w:br/>
      </w:r>
      <w:r>
        <w:rPr>
          <w:rStyle w:val="VerbatimChar"/>
        </w:rPr>
        <w:t xml:space="preserve">│   │   └── release.yml                # Release to all stores</w:t>
      </w:r>
      <w:r>
        <w:br/>
      </w:r>
      <w:r>
        <w:rPr>
          <w:rStyle w:val="VerbatimChar"/>
        </w:rPr>
        <w:t xml:space="preserve">│   │</w:t>
      </w:r>
      <w:r>
        <w:br/>
      </w:r>
      <w:r>
        <w:rPr>
          <w:rStyle w:val="VerbatimChar"/>
        </w:rPr>
        <w:t xml:space="preserve">│   └── sql/                           # SQL schemas</w:t>
      </w:r>
      <w:r>
        <w:br/>
      </w:r>
      <w:r>
        <w:rPr>
          <w:rStyle w:val="VerbatimChar"/>
        </w:rPr>
        <w:t xml:space="preserve">│       ├── schemas.sql                # Full database schema</w:t>
      </w:r>
      <w:r>
        <w:br/>
      </w:r>
      <w:r>
        <w:rPr>
          <w:rStyle w:val="VerbatimChar"/>
        </w:rPr>
        <w:t xml:space="preserve">│       └── migrations/001_initial.sql # Initial migration</w:t>
      </w:r>
      <w:r>
        <w:br/>
      </w:r>
      <w:r>
        <w:rPr>
          <w:rStyle w:val="VerbatimChar"/>
        </w:rPr>
        <w:t xml:space="preserve">│</w:t>
      </w:r>
      <w:r>
        <w:br/>
      </w:r>
      <w:r>
        <w:rPr>
          <w:rStyle w:val="VerbatimChar"/>
        </w:rPr>
        <w:t xml:space="preserve">├── diagrams/                          # 36 DIAGRAMS IN 5 FORMATS</w:t>
      </w:r>
      <w:r>
        <w:br/>
      </w:r>
      <w:r>
        <w:rPr>
          <w:rStyle w:val="VerbatimChar"/>
        </w:rPr>
        <w:t xml:space="preserve">│   ├── 01-system-architecture.*       # System architecture (5 files)</w:t>
      </w:r>
      <w:r>
        <w:br/>
      </w:r>
      <w:r>
        <w:rPr>
          <w:rStyle w:val="VerbatimChar"/>
        </w:rPr>
        <w:t xml:space="preserve">│   ├── 02-dataflow-torrent-detection.* # Data flow (3 files)</w:t>
      </w:r>
      <w:r>
        <w:br/>
      </w:r>
      <w:r>
        <w:rPr>
          <w:rStyle w:val="VerbatimChar"/>
        </w:rPr>
        <w:t xml:space="preserve">│   ├── 03-dataflow-tab-groups.*       # Tab group batch flow (3 files)</w:t>
      </w:r>
      <w:r>
        <w:br/>
      </w:r>
      <w:r>
        <w:rPr>
          <w:rStyle w:val="VerbatimChar"/>
        </w:rPr>
        <w:t xml:space="preserve">│   ├── 04-sequence-single-torrent.*   # Single torrent sequence (3 files)</w:t>
      </w:r>
      <w:r>
        <w:br/>
      </w:r>
      <w:r>
        <w:rPr>
          <w:rStyle w:val="VerbatimChar"/>
        </w:rPr>
        <w:t xml:space="preserve">│   ├── 05-sequence-tab-group-batch.*  # Batch sequence (3 files)</w:t>
      </w:r>
      <w:r>
        <w:br/>
      </w:r>
      <w:r>
        <w:rPr>
          <w:rStyle w:val="VerbatimChar"/>
        </w:rPr>
        <w:t xml:space="preserve">│   ├── 06-component-diagram.*         # Component diagram (3 files)</w:t>
      </w:r>
      <w:r>
        <w:br/>
      </w:r>
      <w:r>
        <w:rPr>
          <w:rStyle w:val="VerbatimChar"/>
        </w:rPr>
        <w:t xml:space="preserve">│   ├── 07-er-diagram.*                # ER diagram (4 files)</w:t>
      </w:r>
      <w:r>
        <w:br/>
      </w:r>
      <w:r>
        <w:rPr>
          <w:rStyle w:val="VerbatimChar"/>
        </w:rPr>
        <w:t xml:space="preserve">│   ├── 08-extension-lifecycle.*       # Lifecycle (3 files)</w:t>
      </w:r>
      <w:r>
        <w:br/>
      </w:r>
      <w:r>
        <w:rPr>
          <w:rStyle w:val="VerbatimChar"/>
        </w:rPr>
        <w:t xml:space="preserve">│   ├── 09-offline-queue-statemachine.* # State machine (2 files)</w:t>
      </w:r>
      <w:r>
        <w:br/>
      </w:r>
      <w:r>
        <w:rPr>
          <w:rStyle w:val="VerbatimChar"/>
        </w:rPr>
        <w:t xml:space="preserve">│   ├── 10-security-architecture.*     # Security (3 files)</w:t>
      </w:r>
      <w:r>
        <w:br/>
      </w:r>
      <w:r>
        <w:rPr>
          <w:rStyle w:val="VerbatimChar"/>
        </w:rPr>
        <w:t xml:space="preserve">│   ├── 11-build-pipeline.*            # CI/CD pipeline (3 files)</w:t>
      </w:r>
      <w:r>
        <w:br/>
      </w:r>
      <w:r>
        <w:rPr>
          <w:rStyle w:val="VerbatimChar"/>
        </w:rPr>
        <w:t xml:space="preserve">│   └── 12-compatibility-matrix.*      # Browser matrix (2 files)</w:t>
      </w:r>
      <w:r>
        <w:br/>
      </w:r>
      <w:r>
        <w:rPr>
          <w:rStyle w:val="VerbatimChar"/>
        </w:rPr>
        <w:t xml:space="preserve">│</w:t>
      </w:r>
      <w:r>
        <w:br/>
      </w:r>
      <w:r>
        <w:rPr>
          <w:rStyle w:val="VerbatimChar"/>
        </w:rPr>
        <w:t xml:space="preserve">├── docs/                              # DOCUMENTATION (25,725+ words)</w:t>
      </w:r>
      <w:r>
        <w:br/>
      </w:r>
      <w:r>
        <w:rPr>
          <w:rStyle w:val="VerbatimChar"/>
        </w:rPr>
        <w:t xml:space="preserve">│   ├── technical-specification.md     # Technical spec (5,433 words)</w:t>
      </w:r>
      <w:r>
        <w:br/>
      </w:r>
      <w:r>
        <w:rPr>
          <w:rStyle w:val="VerbatimChar"/>
        </w:rPr>
        <w:t xml:space="preserve">│   ├── api-reference.md               # API reference (5,999 words)</w:t>
      </w:r>
      <w:r>
        <w:br/>
      </w:r>
      <w:r>
        <w:rPr>
          <w:rStyle w:val="VerbatimChar"/>
        </w:rPr>
        <w:t xml:space="preserve">│   ├── user-guide.md                  # User guide (5,390 words)</w:t>
      </w:r>
      <w:r>
        <w:br/>
      </w:r>
      <w:r>
        <w:rPr>
          <w:rStyle w:val="VerbatimChar"/>
        </w:rPr>
        <w:t xml:space="preserve">│   ├── developer-guide.md             # Developer guide (4,800 words)</w:t>
      </w:r>
      <w:r>
        <w:br/>
      </w:r>
      <w:r>
        <w:rPr>
          <w:rStyle w:val="VerbatimChar"/>
        </w:rPr>
        <w:t xml:space="preserve">│   └── installation-guide.md          # Installation guide (4,103 words)</w:t>
      </w:r>
      <w:r>
        <w:br/>
      </w:r>
      <w:r>
        <w:rPr>
          <w:rStyle w:val="VerbatimChar"/>
        </w:rPr>
        <w:t xml:space="preserve">│</w:t>
      </w:r>
      <w:r>
        <w:br/>
      </w:r>
      <w:r>
        <w:rPr>
          <w:rStyle w:val="VerbatimChar"/>
        </w:rPr>
        <w:t xml:space="preserve">├── final/                             # MULTI-FORMAT DOCUMENTATION</w:t>
      </w:r>
      <w:r>
        <w:br/>
      </w:r>
      <w:r>
        <w:rPr>
          <w:rStyle w:val="VerbatimChar"/>
        </w:rPr>
        <w:t xml:space="preserve">│   ├── technical-specification.pdf    # PDF format (521 KB)</w:t>
      </w:r>
      <w:r>
        <w:br/>
      </w:r>
      <w:r>
        <w:rPr>
          <w:rStyle w:val="VerbatimChar"/>
        </w:rPr>
        <w:t xml:space="preserve">│   ├── technical-specification.docx   # DOCX format (34 KB)</w:t>
      </w:r>
      <w:r>
        <w:br/>
      </w:r>
      <w:r>
        <w:rPr>
          <w:rStyle w:val="VerbatimChar"/>
        </w:rPr>
        <w:t xml:space="preserve">│   ├── technical-specification.html   # HTML format (61 KB)</w:t>
      </w:r>
      <w:r>
        <w:br/>
      </w:r>
      <w:r>
        <w:rPr>
          <w:rStyle w:val="VerbatimChar"/>
        </w:rPr>
        <w:t xml:space="preserve">│   ├── api-reference.pdf              # PDF format (482 KB)</w:t>
      </w:r>
      <w:r>
        <w:br/>
      </w:r>
      <w:r>
        <w:rPr>
          <w:rStyle w:val="VerbatimChar"/>
        </w:rPr>
        <w:t xml:space="preserve">│   ├── api-reference.docx             # DOCX format (42 KB)</w:t>
      </w:r>
      <w:r>
        <w:br/>
      </w:r>
      <w:r>
        <w:rPr>
          <w:rStyle w:val="VerbatimChar"/>
        </w:rPr>
        <w:t xml:space="preserve">│   ├── api-reference.html             # HTML format (77 KB)</w:t>
      </w:r>
      <w:r>
        <w:br/>
      </w:r>
      <w:r>
        <w:rPr>
          <w:rStyle w:val="VerbatimChar"/>
        </w:rPr>
        <w:t xml:space="preserve">│   ├── user-guide.pdf                 # PDF format (449 KB)</w:t>
      </w:r>
      <w:r>
        <w:br/>
      </w:r>
      <w:r>
        <w:rPr>
          <w:rStyle w:val="VerbatimChar"/>
        </w:rPr>
        <w:t xml:space="preserve">│   ├── user-guide.docx                # DOCX format (30 KB)</w:t>
      </w:r>
      <w:r>
        <w:br/>
      </w:r>
      <w:r>
        <w:rPr>
          <w:rStyle w:val="VerbatimChar"/>
        </w:rPr>
        <w:t xml:space="preserve">│   ├── user-guide.html                # HTML format (56 KB)</w:t>
      </w:r>
      <w:r>
        <w:br/>
      </w:r>
      <w:r>
        <w:rPr>
          <w:rStyle w:val="VerbatimChar"/>
        </w:rPr>
        <w:t xml:space="preserve">│   ├── developer-guide.pdf            # PDF format (422 KB)</w:t>
      </w:r>
      <w:r>
        <w:br/>
      </w:r>
      <w:r>
        <w:rPr>
          <w:rStyle w:val="VerbatimChar"/>
        </w:rPr>
        <w:t xml:space="preserve">│   ├── developer-guide.docx           # DOCX format (35 KB)</w:t>
      </w:r>
      <w:r>
        <w:br/>
      </w:r>
      <w:r>
        <w:rPr>
          <w:rStyle w:val="VerbatimChar"/>
        </w:rPr>
        <w:t xml:space="preserve">│   ├── developer-guide.html           # HTML format (60 KB)</w:t>
      </w:r>
      <w:r>
        <w:br/>
      </w:r>
      <w:r>
        <w:rPr>
          <w:rStyle w:val="VerbatimChar"/>
        </w:rPr>
        <w:t xml:space="preserve">│   ├── installation-guide.pdf         # PDF format (427 KB)</w:t>
      </w:r>
      <w:r>
        <w:br/>
      </w:r>
      <w:r>
        <w:rPr>
          <w:rStyle w:val="VerbatimChar"/>
        </w:rPr>
        <w:t xml:space="preserve">│   ├── installation-guide.docx        # DOCX format (29 KB)</w:t>
      </w:r>
      <w:r>
        <w:br/>
      </w:r>
      <w:r>
        <w:rPr>
          <w:rStyle w:val="VerbatimChar"/>
        </w:rPr>
        <w:t xml:space="preserve">│   └── installation-guide.html        # HTML format (49 KB)</w:t>
      </w:r>
      <w:r>
        <w:br/>
      </w:r>
      <w:r>
        <w:rPr>
          <w:rStyle w:val="VerbatimChar"/>
        </w:rPr>
        <w:t xml:space="preserve">│</w:t>
      </w:r>
      <w:r>
        <w:br/>
      </w:r>
      <w:r>
        <w:rPr>
          <w:rStyle w:val="VerbatimChar"/>
        </w:rPr>
        <w:t xml:space="preserve">└── research/                          # DEEP RESEARCH (27,560 lines)</w:t>
      </w:r>
      <w:r>
        <w:br/>
      </w:r>
      <w:r>
        <w:rPr>
          <w:rStyle w:val="VerbatimChar"/>
        </w:rPr>
        <w:t xml:space="preserve">    ├── boba_extension_dimensions.md   # Dimension decomposition</w:t>
      </w:r>
      <w:r>
        <w:br/>
      </w:r>
      <w:r>
        <w:rPr>
          <w:rStyle w:val="VerbatimChar"/>
        </w:rPr>
        <w:t xml:space="preserve">    ├── boba_extension_cross_verification.md # Cross-verification results</w:t>
      </w:r>
      <w:r>
        <w:br/>
      </w:r>
      <w:r>
        <w:rPr>
          <w:rStyle w:val="VerbatimChar"/>
        </w:rPr>
        <w:t xml:space="preserve">    ├── boba_extension_insight.md      # Strategic insights (10 insights)</w:t>
      </w:r>
      <w:r>
        <w:br/>
      </w:r>
      <w:r>
        <w:rPr>
          <w:rStyle w:val="VerbatimChar"/>
        </w:rPr>
        <w:t xml:space="preserve">    └── boba_extension_dim01.md        # Dimension 01: Boba Architecture</w:t>
      </w:r>
      <w:r>
        <w:br/>
      </w:r>
      <w:r>
        <w:rPr>
          <w:rStyle w:val="VerbatimChar"/>
        </w:rPr>
        <w:t xml:space="preserve">    └── boba_extension_dim02.md        # Dimension 02: qBitTorrent API</w:t>
      </w:r>
      <w:r>
        <w:br/>
      </w:r>
      <w:r>
        <w:rPr>
          <w:rStyle w:val="VerbatimChar"/>
        </w:rPr>
        <w:t xml:space="preserve">    └── boba_extension_dim03.md        # Dimension 03: Extension Architecture</w:t>
      </w:r>
      <w:r>
        <w:br/>
      </w:r>
      <w:r>
        <w:rPr>
          <w:rStyle w:val="VerbatimChar"/>
        </w:rPr>
        <w:t xml:space="preserve">    └── boba_extension_dim04.md        # Dimension 04: Cross-Browser Compat</w:t>
      </w:r>
      <w:r>
        <w:br/>
      </w:r>
      <w:r>
        <w:rPr>
          <w:rStyle w:val="VerbatimChar"/>
        </w:rPr>
        <w:t xml:space="preserve">    └── boba_extension_dim05.md        # Dimension 05: Tab Groups API</w:t>
      </w:r>
      <w:r>
        <w:br/>
      </w:r>
      <w:r>
        <w:rPr>
          <w:rStyle w:val="VerbatimChar"/>
        </w:rPr>
        <w:t xml:space="preserve">    └── boba_extension_dim06.md        # Dimension 06: Magnet Parsing</w:t>
      </w:r>
      <w:r>
        <w:br/>
      </w:r>
      <w:r>
        <w:rPr>
          <w:rStyle w:val="VerbatimChar"/>
        </w:rPr>
        <w:t xml:space="preserve">    └── boba_extension_dim07.md        # Dimension 07: Torrent Parsing</w:t>
      </w:r>
      <w:r>
        <w:br/>
      </w:r>
      <w:r>
        <w:rPr>
          <w:rStyle w:val="VerbatimChar"/>
        </w:rPr>
        <w:t xml:space="preserve">    └── boba_extension_dim08.md        # Dimension 08: DOM Scanning</w:t>
      </w:r>
      <w:r>
        <w:br/>
      </w:r>
      <w:r>
        <w:rPr>
          <w:rStyle w:val="VerbatimChar"/>
        </w:rPr>
        <w:t xml:space="preserve">    └── boba_extension_dim09.md        # Dimension 09: API Integration</w:t>
      </w:r>
      <w:r>
        <w:br/>
      </w:r>
      <w:r>
        <w:rPr>
          <w:rStyle w:val="VerbatimChar"/>
        </w:rPr>
        <w:t xml:space="preserve">    └── boba_extension_dim10.md        # Dimension 10: UI/UX Design</w:t>
      </w:r>
      <w:r>
        <w:br/>
      </w:r>
      <w:r>
        <w:rPr>
          <w:rStyle w:val="VerbatimChar"/>
        </w:rPr>
        <w:t xml:space="preserve">    └── boba_extension_dim11.md        # Dimension 11: Security Model</w:t>
      </w:r>
      <w:r>
        <w:br/>
      </w:r>
      <w:r>
        <w:rPr>
          <w:rStyle w:val="VerbatimChar"/>
        </w:rPr>
        <w:t xml:space="preserve">    └── boba_extension_dim12.md        # Dimension 12: Testing &amp; Build</w:t>
      </w:r>
    </w:p>
    <w:p>
      <w:r>
        <w:pict>
          <v:rect style="width:0;height:1.5pt" o:hralign="center" o:hrstd="t" o:hr="t"/>
        </w:pict>
      </w:r>
    </w:p>
    <w:bookmarkEnd w:id="12"/>
    <w:bookmarkStart w:id="13" w:name="file-count-summary"/>
    <w:p>
      <w:pPr>
        <w:pStyle w:val="Heading2"/>
      </w:pPr>
      <w:r>
        <w:t xml:space="preserve">File Count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Files</w:t>
            </w:r>
          </w:p>
        </w:tc>
        <w:tc>
          <w:tcPr/>
          <w:p>
            <w:pPr>
              <w:pStyle w:val="Compact"/>
            </w:pPr>
            <w:r>
              <w:t xml:space="preserve">Formats</w:t>
            </w:r>
          </w:p>
        </w:tc>
      </w:tr>
      <w:tr>
        <w:tc>
          <w:tcPr/>
          <w:p>
            <w:pPr>
              <w:pStyle w:val="Compact"/>
            </w:pPr>
            <w:r>
              <w:rPr>
                <w:b/>
                <w:bCs/>
              </w:rPr>
              <w:t xml:space="preserve">Source Code</w:t>
            </w:r>
          </w:p>
        </w:tc>
        <w:tc>
          <w:tcPr/>
          <w:p>
            <w:pPr>
              <w:pStyle w:val="Compact"/>
            </w:pPr>
            <w:r>
              <w:t xml:space="preserve">60</w:t>
            </w:r>
          </w:p>
        </w:tc>
        <w:tc>
          <w:tcPr/>
          <w:p>
            <w:pPr>
              <w:pStyle w:val="Compact"/>
            </w:pPr>
            <w:r>
              <w:t xml:space="preserve">TypeScript, HTML, CSS, JSON, YAML, SQL</w:t>
            </w:r>
          </w:p>
        </w:tc>
      </w:tr>
      <w:tr>
        <w:tc>
          <w:tcPr/>
          <w:p>
            <w:pPr>
              <w:pStyle w:val="Compact"/>
            </w:pPr>
            <w:r>
              <w:rPr>
                <w:b/>
                <w:bCs/>
              </w:rPr>
              <w:t xml:space="preserve">Diagrams</w:t>
            </w:r>
          </w:p>
        </w:tc>
        <w:tc>
          <w:tcPr/>
          <w:p>
            <w:pPr>
              <w:pStyle w:val="Compact"/>
            </w:pPr>
            <w:r>
              <w:t xml:space="preserve">36</w:t>
            </w:r>
          </w:p>
        </w:tc>
        <w:tc>
          <w:tcPr/>
          <w:p>
            <w:pPr>
              <w:pStyle w:val="Compact"/>
            </w:pPr>
            <w:r>
              <w:t xml:space="preserve">Mermaid, SVG, draw.io, HTML, PlantUML</w:t>
            </w:r>
          </w:p>
        </w:tc>
      </w:tr>
      <w:tr>
        <w:tc>
          <w:tcPr/>
          <w:p>
            <w:pPr>
              <w:pStyle w:val="Compact"/>
            </w:pPr>
            <w:r>
              <w:rPr>
                <w:b/>
                <w:bCs/>
              </w:rPr>
              <w:t xml:space="preserve">Documentation (source)</w:t>
            </w:r>
          </w:p>
        </w:tc>
        <w:tc>
          <w:tcPr/>
          <w:p>
            <w:pPr>
              <w:pStyle w:val="Compact"/>
            </w:pPr>
            <w:r>
              <w:t xml:space="preserve">5</w:t>
            </w:r>
          </w:p>
        </w:tc>
        <w:tc>
          <w:tcPr/>
          <w:p>
            <w:pPr>
              <w:pStyle w:val="Compact"/>
            </w:pPr>
            <w:r>
              <w:t xml:space="preserve">Markdown</w:t>
            </w:r>
          </w:p>
        </w:tc>
      </w:tr>
      <w:tr>
        <w:tc>
          <w:tcPr/>
          <w:p>
            <w:pPr>
              <w:pStyle w:val="Compact"/>
            </w:pPr>
            <w:r>
              <w:rPr>
                <w:b/>
                <w:bCs/>
              </w:rPr>
              <w:t xml:space="preserve">Documentation (PDF)</w:t>
            </w:r>
          </w:p>
        </w:tc>
        <w:tc>
          <w:tcPr/>
          <w:p>
            <w:pPr>
              <w:pStyle w:val="Compact"/>
            </w:pPr>
            <w:r>
              <w:t xml:space="preserve">5</w:t>
            </w:r>
          </w:p>
        </w:tc>
        <w:tc>
          <w:tcPr/>
          <w:p>
            <w:pPr>
              <w:pStyle w:val="Compact"/>
            </w:pPr>
            <w:r>
              <w:t xml:space="preserve">PDF</w:t>
            </w:r>
          </w:p>
        </w:tc>
      </w:tr>
      <w:tr>
        <w:tc>
          <w:tcPr/>
          <w:p>
            <w:pPr>
              <w:pStyle w:val="Compact"/>
            </w:pPr>
            <w:r>
              <w:rPr>
                <w:b/>
                <w:bCs/>
              </w:rPr>
              <w:t xml:space="preserve">Documentation (DOCX)</w:t>
            </w:r>
          </w:p>
        </w:tc>
        <w:tc>
          <w:tcPr/>
          <w:p>
            <w:pPr>
              <w:pStyle w:val="Compact"/>
            </w:pPr>
            <w:r>
              <w:t xml:space="preserve">5</w:t>
            </w:r>
          </w:p>
        </w:tc>
        <w:tc>
          <w:tcPr/>
          <w:p>
            <w:pPr>
              <w:pStyle w:val="Compact"/>
            </w:pPr>
            <w:r>
              <w:t xml:space="preserve">DOCX</w:t>
            </w:r>
          </w:p>
        </w:tc>
      </w:tr>
      <w:tr>
        <w:tc>
          <w:tcPr/>
          <w:p>
            <w:pPr>
              <w:pStyle w:val="Compact"/>
            </w:pPr>
            <w:r>
              <w:rPr>
                <w:b/>
                <w:bCs/>
              </w:rPr>
              <w:t xml:space="preserve">Documentation (HTML)</w:t>
            </w:r>
          </w:p>
        </w:tc>
        <w:tc>
          <w:tcPr/>
          <w:p>
            <w:pPr>
              <w:pStyle w:val="Compact"/>
            </w:pPr>
            <w:r>
              <w:t xml:space="preserve">5</w:t>
            </w:r>
          </w:p>
        </w:tc>
        <w:tc>
          <w:tcPr/>
          <w:p>
            <w:pPr>
              <w:pStyle w:val="Compact"/>
            </w:pPr>
            <w:r>
              <w:t xml:space="preserve">HTML</w:t>
            </w:r>
          </w:p>
        </w:tc>
      </w:tr>
      <w:tr>
        <w:tc>
          <w:tcPr/>
          <w:p>
            <w:pPr>
              <w:pStyle w:val="Compact"/>
            </w:pPr>
            <w:r>
              <w:rPr>
                <w:b/>
                <w:bCs/>
              </w:rPr>
              <w:t xml:space="preserve">Research</w:t>
            </w:r>
          </w:p>
        </w:tc>
        <w:tc>
          <w:tcPr/>
          <w:p>
            <w:pPr>
              <w:pStyle w:val="Compact"/>
            </w:pPr>
            <w:r>
              <w:t xml:space="preserve">15</w:t>
            </w:r>
          </w:p>
        </w:tc>
        <w:tc>
          <w:tcPr/>
          <w:p>
            <w:pPr>
              <w:pStyle w:val="Compact"/>
            </w:pPr>
            <w:r>
              <w:t xml:space="preserve">Markdown</w:t>
            </w:r>
          </w:p>
        </w:tc>
      </w:tr>
      <w:tr>
        <w:tc>
          <w:tcPr/>
          <w:p>
            <w:pPr>
              <w:pStyle w:val="Compact"/>
            </w:pPr>
            <w:r>
              <w:rPr>
                <w:b/>
                <w:bCs/>
              </w:rPr>
              <w:t xml:space="preserve">Plans</w:t>
            </w:r>
          </w:p>
        </w:tc>
        <w:tc>
          <w:tcPr/>
          <w:p>
            <w:pPr>
              <w:pStyle w:val="Compact"/>
            </w:pPr>
            <w:r>
              <w:t xml:space="preserve">2</w:t>
            </w:r>
          </w:p>
        </w:tc>
        <w:tc>
          <w:tcPr/>
          <w:p>
            <w:pPr>
              <w:pStyle w:val="Compact"/>
            </w:pPr>
            <w:r>
              <w:t xml:space="preserve">Markdown</w:t>
            </w:r>
          </w:p>
        </w:tc>
      </w:tr>
      <w:tr>
        <w:tc>
          <w:tcPr/>
          <w:p>
            <w:pPr>
              <w:pStyle w:val="Compact"/>
            </w:pPr>
            <w:r>
              <w:rPr>
                <w:b/>
                <w:bCs/>
              </w:rPr>
              <w:t xml:space="preserve">TOTAL</w:t>
            </w:r>
          </w:p>
        </w:tc>
        <w:tc>
          <w:tcPr/>
          <w:p>
            <w:pPr>
              <w:pStyle w:val="Compact"/>
            </w:pPr>
            <w:r>
              <w:rPr>
                <w:b/>
                <w:bCs/>
              </w:rPr>
              <w:t xml:space="preserve">133</w:t>
            </w:r>
          </w:p>
        </w:tc>
        <w:tc>
          <w:tcPr/>
          <w:p>
            <w:pPr>
              <w:pStyle w:val="Compact"/>
            </w:pPr>
            <w:r>
              <w:rPr>
                <w:b/>
                <w:bCs/>
              </w:rPr>
              <w:t xml:space="preserve">8 formats</w:t>
            </w:r>
          </w:p>
        </w:tc>
      </w:tr>
    </w:tbl>
    <w:p>
      <w:r>
        <w:pict>
          <v:rect style="width:0;height:1.5pt" o:hralign="center" o:hrstd="t" o:hr="t"/>
        </w:pict>
      </w:r>
    </w:p>
    <w:bookmarkEnd w:id="13"/>
    <w:bookmarkStart w:id="14" w:name="key-statistics"/>
    <w:p>
      <w:pPr>
        <w:pStyle w:val="Heading2"/>
      </w:pPr>
      <w:r>
        <w:t xml:space="preserve">Key Statistics</w:t>
      </w:r>
    </w:p>
    <w:p>
      <w:pPr>
        <w:pStyle w:val="Compact"/>
        <w:numPr>
          <w:ilvl w:val="0"/>
          <w:numId w:val="1001"/>
        </w:numPr>
      </w:pPr>
      <w:r>
        <w:rPr>
          <w:b/>
          <w:bCs/>
        </w:rPr>
        <w:t xml:space="preserve">Total research</w:t>
      </w:r>
      <w:r>
        <w:t xml:space="preserve">: 27,560 lines across 12 dimensions</w:t>
      </w:r>
    </w:p>
    <w:p>
      <w:pPr>
        <w:pStyle w:val="Compact"/>
        <w:numPr>
          <w:ilvl w:val="0"/>
          <w:numId w:val="1001"/>
        </w:numPr>
      </w:pPr>
      <w:r>
        <w:rPr>
          <w:b/>
          <w:bCs/>
        </w:rPr>
        <w:t xml:space="preserve">Source code</w:t>
      </w:r>
      <w:r>
        <w:t xml:space="preserve">: 60 production-ready TypeScript/HTML/CSS files</w:t>
      </w:r>
    </w:p>
    <w:p>
      <w:pPr>
        <w:pStyle w:val="Compact"/>
        <w:numPr>
          <w:ilvl w:val="0"/>
          <w:numId w:val="1001"/>
        </w:numPr>
      </w:pPr>
      <w:r>
        <w:rPr>
          <w:b/>
          <w:bCs/>
        </w:rPr>
        <w:t xml:space="preserve">Test coverage</w:t>
      </w:r>
      <w:r>
        <w:t xml:space="preserve">: 320+ test cases (unit + E2E)</w:t>
      </w:r>
    </w:p>
    <w:p>
      <w:pPr>
        <w:pStyle w:val="Compact"/>
        <w:numPr>
          <w:ilvl w:val="0"/>
          <w:numId w:val="1001"/>
        </w:numPr>
      </w:pPr>
      <w:r>
        <w:rPr>
          <w:b/>
          <w:bCs/>
        </w:rPr>
        <w:t xml:space="preserve">Documentation</w:t>
      </w:r>
      <w:r>
        <w:t xml:space="preserve">: 25,725+ words across 5 documents</w:t>
      </w:r>
    </w:p>
    <w:p>
      <w:pPr>
        <w:pStyle w:val="Compact"/>
        <w:numPr>
          <w:ilvl w:val="0"/>
          <w:numId w:val="1001"/>
        </w:numPr>
      </w:pPr>
      <w:r>
        <w:rPr>
          <w:b/>
          <w:bCs/>
        </w:rPr>
        <w:t xml:space="preserve">Diagrams</w:t>
      </w:r>
      <w:r>
        <w:t xml:space="preserve">: 36 files across 12 diagram types and 5 formats</w:t>
      </w:r>
    </w:p>
    <w:p>
      <w:pPr>
        <w:pStyle w:val="Compact"/>
        <w:numPr>
          <w:ilvl w:val="0"/>
          <w:numId w:val="1001"/>
        </w:numPr>
      </w:pPr>
      <w:r>
        <w:rPr>
          <w:b/>
          <w:bCs/>
        </w:rPr>
        <w:t xml:space="preserve">Total package size</w:t>
      </w:r>
      <w:r>
        <w:t xml:space="preserve">: ~4.8 MB</w:t>
      </w:r>
    </w:p>
    <w:p>
      <w:r>
        <w:pict>
          <v:rect style="width:0;height:1.5pt" o:hralign="center" o:hrstd="t" o:hr="t"/>
        </w:pict>
      </w:r>
    </w:p>
    <w:bookmarkEnd w:id="14"/>
    <w:bookmarkStart w:id="15" w:name="quick-start-for-development-team"/>
    <w:p>
      <w:pPr>
        <w:pStyle w:val="Heading2"/>
      </w:pPr>
      <w:r>
        <w:t xml:space="preserve">Quick Start for Development Team</w:t>
      </w:r>
    </w:p>
    <w:p>
      <w:pPr>
        <w:pStyle w:val="Compact"/>
        <w:numPr>
          <w:ilvl w:val="0"/>
          <w:numId w:val="1002"/>
        </w:numPr>
      </w:pPr>
      <w:r>
        <w:rPr>
          <w:b/>
          <w:bCs/>
        </w:rPr>
        <w:t xml:space="preserve">Read the Implementation Plan</w:t>
      </w:r>
      <w:r>
        <w:t xml:space="preserve">:</w:t>
      </w:r>
      <w:r>
        <w:t xml:space="preserve"> </w:t>
      </w:r>
      <w:r>
        <w:rPr>
          <w:rStyle w:val="VerbatimChar"/>
        </w:rPr>
        <w:t xml:space="preserve">implementation-plan.md</w:t>
      </w:r>
      <w:r>
        <w:t xml:space="preserve"> </w:t>
      </w:r>
      <w:r>
        <w:t xml:space="preserve">— 8 phases with fine-grained tasks</w:t>
      </w:r>
    </w:p>
    <w:p>
      <w:pPr>
        <w:pStyle w:val="Compact"/>
        <w:numPr>
          <w:ilvl w:val="0"/>
          <w:numId w:val="1002"/>
        </w:numPr>
      </w:pPr>
      <w:r>
        <w:rPr>
          <w:b/>
          <w:bCs/>
        </w:rPr>
        <w:t xml:space="preserve">Review Technical Spec</w:t>
      </w:r>
      <w:r>
        <w:t xml:space="preserve">:</w:t>
      </w:r>
      <w:r>
        <w:t xml:space="preserve"> </w:t>
      </w:r>
      <w:r>
        <w:rPr>
          <w:rStyle w:val="VerbatimChar"/>
        </w:rPr>
        <w:t xml:space="preserve">docs/technical-specification.md</w:t>
      </w:r>
      <w:r>
        <w:t xml:space="preserve"> </w:t>
      </w:r>
      <w:r>
        <w:t xml:space="preserve">— architecture, requirements, data models</w:t>
      </w:r>
    </w:p>
    <w:p>
      <w:pPr>
        <w:pStyle w:val="Compact"/>
        <w:numPr>
          <w:ilvl w:val="0"/>
          <w:numId w:val="1002"/>
        </w:numPr>
      </w:pPr>
      <w:r>
        <w:rPr>
          <w:b/>
          <w:bCs/>
        </w:rPr>
        <w:t xml:space="preserve">Explore Source Code</w:t>
      </w:r>
      <w:r>
        <w:t xml:space="preserve">:</w:t>
      </w:r>
      <w:r>
        <w:t xml:space="preserve"> </w:t>
      </w:r>
      <w:r>
        <w:rPr>
          <w:rStyle w:val="VerbatimChar"/>
        </w:rPr>
        <w:t xml:space="preserve">src/</w:t>
      </w:r>
      <w:r>
        <w:t xml:space="preserve"> </w:t>
      </w:r>
      <w:r>
        <w:t xml:space="preserve">— complete, compilable TypeScript</w:t>
      </w:r>
    </w:p>
    <w:p>
      <w:pPr>
        <w:pStyle w:val="Compact"/>
        <w:numPr>
          <w:ilvl w:val="0"/>
          <w:numId w:val="1002"/>
        </w:numPr>
      </w:pPr>
      <w:r>
        <w:rPr>
          <w:b/>
          <w:bCs/>
        </w:rPr>
        <w:t xml:space="preserve">Run Tests</w:t>
      </w:r>
      <w:r>
        <w:t xml:space="preserve">:</w:t>
      </w:r>
      <w:r>
        <w:t xml:space="preserve"> </w:t>
      </w:r>
      <w:r>
        <w:rPr>
          <w:rStyle w:val="VerbatimChar"/>
        </w:rPr>
        <w:t xml:space="preserve">cd src &amp;&amp; npm test</w:t>
      </w:r>
      <w:r>
        <w:t xml:space="preserve"> </w:t>
      </w:r>
      <w:r>
        <w:t xml:space="preserve">(after</w:t>
      </w:r>
      <w:r>
        <w:t xml:space="preserve"> </w:t>
      </w:r>
      <w:r>
        <w:rPr>
          <w:rStyle w:val="VerbatimChar"/>
        </w:rPr>
        <w:t xml:space="preserve">npm install</w:t>
      </w:r>
      <w:r>
        <w:t xml:space="preserve">)</w:t>
      </w:r>
    </w:p>
    <w:p>
      <w:pPr>
        <w:pStyle w:val="Compact"/>
        <w:numPr>
          <w:ilvl w:val="0"/>
          <w:numId w:val="1002"/>
        </w:numPr>
      </w:pPr>
      <w:r>
        <w:rPr>
          <w:b/>
          <w:bCs/>
        </w:rPr>
        <w:t xml:space="preserve">Build Extension</w:t>
      </w:r>
      <w:r>
        <w:t xml:space="preserve">:</w:t>
      </w:r>
      <w:r>
        <w:t xml:space="preserve"> </w:t>
      </w:r>
      <w:r>
        <w:rPr>
          <w:rStyle w:val="VerbatimChar"/>
        </w:rPr>
        <w:t xml:space="preserve">cd src &amp;&amp; npm run build</w:t>
      </w:r>
    </w:p>
    <w:p>
      <w:pPr>
        <w:pStyle w:val="Compact"/>
        <w:numPr>
          <w:ilvl w:val="0"/>
          <w:numId w:val="1002"/>
        </w:numPr>
      </w:pPr>
      <w:r>
        <w:rPr>
          <w:b/>
          <w:bCs/>
        </w:rPr>
        <w:t xml:space="preserve">Review Diagrams</w:t>
      </w:r>
      <w:r>
        <w:t xml:space="preserve">:</w:t>
      </w:r>
      <w:r>
        <w:t xml:space="preserve"> </w:t>
      </w:r>
      <w:r>
        <w:rPr>
          <w:rStyle w:val="VerbatimChar"/>
        </w:rPr>
        <w:t xml:space="preserve">diagrams/</w:t>
      </w:r>
      <w:r>
        <w:t xml:space="preserve"> </w:t>
      </w:r>
      <w:r>
        <w:t xml:space="preserve">— all architecture and flow diagrams</w:t>
      </w:r>
    </w:p>
    <w:p>
      <w:r>
        <w:pict>
          <v:rect style="width:0;height:1.5pt" o:hralign="center" o:hrstd="t" o:hr="t"/>
        </w:pict>
      </w:r>
    </w:p>
    <w:bookmarkEnd w:id="15"/>
    <w:bookmarkStart w:id="16" w:name="verification-checklist"/>
    <w:p>
      <w:pPr>
        <w:pStyle w:val="Heading2"/>
      </w:pPr>
      <w:r>
        <w:t xml:space="preserve">Verification Checklist</w:t>
      </w:r>
    </w:p>
    <w:p>
      <w:pPr>
        <w:pStyle w:val="Compact"/>
        <w:numPr>
          <w:ilvl w:val="0"/>
          <w:numId w:val="1003"/>
        </w:numPr>
      </w:pPr>
      <w:r>
        <w:t xml:space="preserve">Deep research (12 dimensions with cross-verification)</w:t>
      </w:r>
    </w:p>
    <w:p>
      <w:pPr>
        <w:pStyle w:val="Compact"/>
        <w:numPr>
          <w:ilvl w:val="0"/>
          <w:numId w:val="1004"/>
        </w:numPr>
      </w:pPr>
      <w:r>
        <w:t xml:space="preserve">Implementation plan (all phases, sub-phases, tasks)</w:t>
      </w:r>
    </w:p>
    <w:p>
      <w:pPr>
        <w:pStyle w:val="Compact"/>
        <w:numPr>
          <w:ilvl w:val="0"/>
          <w:numId w:val="1005"/>
        </w:numPr>
      </w:pPr>
      <w:r>
        <w:t xml:space="preserve">Complete source code (TypeScript, strict mode, production-ready)</w:t>
      </w:r>
    </w:p>
    <w:p>
      <w:pPr>
        <w:pStyle w:val="Compact"/>
        <w:numPr>
          <w:ilvl w:val="0"/>
          <w:numId w:val="1006"/>
        </w:numPr>
      </w:pPr>
      <w:r>
        <w:t xml:space="preserve">SQL schemas (tables, indexes, migrations)</w:t>
      </w:r>
    </w:p>
    <w:p>
      <w:pPr>
        <w:pStyle w:val="Compact"/>
        <w:numPr>
          <w:ilvl w:val="0"/>
          <w:numId w:val="1007"/>
        </w:numPr>
      </w:pPr>
      <w:r>
        <w:t xml:space="preserve">Unit tests (320+ test cases, 80%+ coverage target)</w:t>
      </w:r>
    </w:p>
    <w:p>
      <w:pPr>
        <w:pStyle w:val="Compact"/>
        <w:numPr>
          <w:ilvl w:val="0"/>
          <w:numId w:val="1008"/>
        </w:numPr>
      </w:pPr>
      <w:r>
        <w:t xml:space="preserve">E2E tests (Playwright, 80+ test cases)</w:t>
      </w:r>
    </w:p>
    <w:p>
      <w:pPr>
        <w:pStyle w:val="Compact"/>
        <w:numPr>
          <w:ilvl w:val="0"/>
          <w:numId w:val="1009"/>
        </w:numPr>
      </w:pPr>
      <w:r>
        <w:t xml:space="preserve">CI/CD pipelines (GitHub Actions)</w:t>
      </w:r>
    </w:p>
    <w:p>
      <w:pPr>
        <w:pStyle w:val="Compact"/>
        <w:numPr>
          <w:ilvl w:val="0"/>
          <w:numId w:val="1010"/>
        </w:numPr>
      </w:pPr>
      <w:r>
        <w:t xml:space="preserve">Technical specification (25 FRs, 15 NFRs)</w:t>
      </w:r>
    </w:p>
    <w:p>
      <w:pPr>
        <w:pStyle w:val="Compact"/>
        <w:numPr>
          <w:ilvl w:val="0"/>
          <w:numId w:val="1011"/>
        </w:numPr>
      </w:pPr>
      <w:r>
        <w:t xml:space="preserve">API reference (all endpoints with curl/JS/TS examples)</w:t>
      </w:r>
    </w:p>
    <w:p>
      <w:pPr>
        <w:pStyle w:val="Compact"/>
        <w:numPr>
          <w:ilvl w:val="0"/>
          <w:numId w:val="1012"/>
        </w:numPr>
      </w:pPr>
      <w:r>
        <w:t xml:space="preserve">User guide (step-by-step with troubleshooting, 30 FAQs)</w:t>
      </w:r>
    </w:p>
    <w:p>
      <w:pPr>
        <w:pStyle w:val="Compact"/>
        <w:numPr>
          <w:ilvl w:val="0"/>
          <w:numId w:val="1013"/>
        </w:numPr>
      </w:pPr>
      <w:r>
        <w:t xml:space="preserve">Developer guide (setup, build, test, contribute)</w:t>
      </w:r>
    </w:p>
    <w:p>
      <w:pPr>
        <w:pStyle w:val="Compact"/>
        <w:numPr>
          <w:ilvl w:val="0"/>
          <w:numId w:val="1014"/>
        </w:numPr>
      </w:pPr>
      <w:r>
        <w:t xml:space="preserve">Installation guide (all 5 browsers)</w:t>
      </w:r>
    </w:p>
    <w:p>
      <w:pPr>
        <w:pStyle w:val="Compact"/>
        <w:numPr>
          <w:ilvl w:val="0"/>
          <w:numId w:val="1015"/>
        </w:numPr>
      </w:pPr>
      <w:r>
        <w:t xml:space="preserve">System architecture diagrams</w:t>
      </w:r>
    </w:p>
    <w:p>
      <w:pPr>
        <w:pStyle w:val="Compact"/>
        <w:numPr>
          <w:ilvl w:val="0"/>
          <w:numId w:val="1016"/>
        </w:numPr>
      </w:pPr>
      <w:r>
        <w:t xml:space="preserve">Data flow diagrams</w:t>
      </w:r>
    </w:p>
    <w:p>
      <w:pPr>
        <w:pStyle w:val="Compact"/>
        <w:numPr>
          <w:ilvl w:val="0"/>
          <w:numId w:val="1017"/>
        </w:numPr>
      </w:pPr>
      <w:r>
        <w:t xml:space="preserve">Sequence diagrams</w:t>
      </w:r>
    </w:p>
    <w:p>
      <w:pPr>
        <w:pStyle w:val="Compact"/>
        <w:numPr>
          <w:ilvl w:val="0"/>
          <w:numId w:val="1018"/>
        </w:numPr>
      </w:pPr>
      <w:r>
        <w:t xml:space="preserve">Component diagrams</w:t>
      </w:r>
    </w:p>
    <w:p>
      <w:pPr>
        <w:pStyle w:val="Compact"/>
        <w:numPr>
          <w:ilvl w:val="0"/>
          <w:numId w:val="1019"/>
        </w:numPr>
      </w:pPr>
      <w:r>
        <w:t xml:space="preserve">ER diagrams</w:t>
      </w:r>
    </w:p>
    <w:p>
      <w:pPr>
        <w:pStyle w:val="Compact"/>
        <w:numPr>
          <w:ilvl w:val="0"/>
          <w:numId w:val="1020"/>
        </w:numPr>
      </w:pPr>
      <w:r>
        <w:t xml:space="preserve">State machine diagrams</w:t>
      </w:r>
    </w:p>
    <w:p>
      <w:pPr>
        <w:pStyle w:val="Compact"/>
        <w:numPr>
          <w:ilvl w:val="0"/>
          <w:numId w:val="1021"/>
        </w:numPr>
      </w:pPr>
      <w:r>
        <w:t xml:space="preserve">Security architecture diagrams</w:t>
      </w:r>
    </w:p>
    <w:p>
      <w:pPr>
        <w:pStyle w:val="Compact"/>
        <w:numPr>
          <w:ilvl w:val="0"/>
          <w:numId w:val="1022"/>
        </w:numPr>
      </w:pPr>
      <w:r>
        <w:t xml:space="preserve">Cross-browser compatibility matrix</w:t>
      </w:r>
    </w:p>
    <w:p>
      <w:pPr>
        <w:pStyle w:val="Compact"/>
        <w:numPr>
          <w:ilvl w:val="0"/>
          <w:numId w:val="1023"/>
        </w:numPr>
      </w:pPr>
      <w:r>
        <w:t xml:space="preserve">All diagrams in Mermaid, SVG, PNG reference, draw.io, UML</w:t>
      </w:r>
    </w:p>
    <w:p>
      <w:pPr>
        <w:pStyle w:val="Compact"/>
        <w:numPr>
          <w:ilvl w:val="0"/>
          <w:numId w:val="1024"/>
        </w:numPr>
      </w:pPr>
      <w:r>
        <w:t xml:space="preserve">Documentation in Markdown</w:t>
      </w:r>
    </w:p>
    <w:p>
      <w:pPr>
        <w:pStyle w:val="Compact"/>
        <w:numPr>
          <w:ilvl w:val="0"/>
          <w:numId w:val="1025"/>
        </w:numPr>
      </w:pPr>
      <w:r>
        <w:t xml:space="preserve">Documentation in PDF (enterprise styled)</w:t>
      </w:r>
    </w:p>
    <w:p>
      <w:pPr>
        <w:pStyle w:val="Compact"/>
        <w:numPr>
          <w:ilvl w:val="0"/>
          <w:numId w:val="1026"/>
        </w:numPr>
      </w:pPr>
      <w:r>
        <w:t xml:space="preserve">Documentation in DOCX (enterprise styled)</w:t>
      </w:r>
    </w:p>
    <w:p>
      <w:pPr>
        <w:pStyle w:val="Compact"/>
        <w:numPr>
          <w:ilvl w:val="0"/>
          <w:numId w:val="1027"/>
        </w:numPr>
      </w:pPr>
      <w:r>
        <w:t xml:space="preserve">Documentation in HTML (clean styled)</w:t>
      </w:r>
    </w:p>
    <w:p>
      <w:r>
        <w:pict>
          <v:rect style="width:0;height:1.5pt" o:hralign="center" o:hrstd="t" o:hr="t"/>
        </w:pict>
      </w:r>
    </w:p>
    <w:p>
      <w:pPr>
        <w:pStyle w:val="FirstParagraph"/>
      </w:pPr>
      <w:r>
        <w:rPr>
          <w:i/>
          <w:iCs/>
        </w:rPr>
        <w:t xml:space="preserve">This package was generated on 2026-06-06 and represents a complete, production-ready deliverable for the BobaLink browser extension project.</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3"/>
  </w:num>
  <w:num w:numId="1004">
    <w:abstractNumId w:val="993"/>
  </w:num>
  <w:num w:numId="1005">
    <w:abstractNumId w:val="993"/>
  </w:num>
  <w:num w:numId="1006">
    <w:abstractNumId w:val="993"/>
  </w:num>
  <w:num w:numId="1007">
    <w:abstractNumId w:val="993"/>
  </w:num>
  <w:num w:numId="1008">
    <w:abstractNumId w:val="993"/>
  </w:num>
  <w:num w:numId="1009">
    <w:abstractNumId w:val="993"/>
  </w:num>
  <w:num w:numId="1010">
    <w:abstractNumId w:val="993"/>
  </w:num>
  <w:num w:numId="1011">
    <w:abstractNumId w:val="993"/>
  </w:num>
  <w:num w:numId="1012">
    <w:abstractNumId w:val="993"/>
  </w:num>
  <w:num w:numId="1013">
    <w:abstractNumId w:val="993"/>
  </w:num>
  <w:num w:numId="1014">
    <w:abstractNumId w:val="993"/>
  </w:num>
  <w:num w:numId="1015">
    <w:abstractNumId w:val="993"/>
  </w:num>
  <w:num w:numId="1016">
    <w:abstractNumId w:val="993"/>
  </w:num>
  <w:num w:numId="1017">
    <w:abstractNumId w:val="993"/>
  </w:num>
  <w:num w:numId="1018">
    <w:abstractNumId w:val="993"/>
  </w:num>
  <w:num w:numId="1019">
    <w:abstractNumId w:val="993"/>
  </w:num>
  <w:num w:numId="1020">
    <w:abstractNumId w:val="993"/>
  </w:num>
  <w:num w:numId="1021">
    <w:abstractNumId w:val="993"/>
  </w:num>
  <w:num w:numId="1022">
    <w:abstractNumId w:val="993"/>
  </w:num>
  <w:num w:numId="1023">
    <w:abstractNumId w:val="993"/>
  </w:num>
  <w:num w:numId="1024">
    <w:abstractNumId w:val="993"/>
  </w:num>
  <w:num w:numId="1025">
    <w:abstractNumId w:val="993"/>
  </w:num>
  <w:num w:numId="1026">
    <w:abstractNumId w:val="993"/>
  </w:num>
  <w:num w:numId="1027">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2026-09-01T16:23:18Z</dcterms:created>
  <dcterms:modified xsi:type="dcterms:W3CDTF">2026-09-01T16:23:18Z</dcterms:modified>
</cp:coreProperties>
</file>

<file path=docProps/custom.xml><?xml version="1.0" encoding="utf-8"?>
<Properties xmlns="http://schemas.openxmlformats.org/officeDocument/2006/custom-properties" xmlns:vt="http://schemas.openxmlformats.org/officeDocument/2006/docPropsVTypes"/>
</file>