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4523a2c8590087d863526cf03e3db210efc204e"/>
    <w:p>
      <w:pPr>
        <w:pStyle w:val="Heading1"/>
      </w:pPr>
      <w:r>
        <w:t xml:space="preserve">Boba Browser Extension — Cross-Verification Results</w:t>
      </w:r>
    </w:p>
    <w:bookmarkStart w:id="9" w:name="verification-date-2026-06-06"/>
    <w:p>
      <w:pPr>
        <w:pStyle w:val="Heading2"/>
      </w:pPr>
      <w:r>
        <w:t xml:space="preserve">Verification Date: 2026-06-06</w:t>
      </w:r>
    </w:p>
    <w:bookmarkEnd w:id="9"/>
    <w:bookmarkStart w:id="10" w:name="total-dimensions-analyzed-12"/>
    <w:p>
      <w:pPr>
        <w:pStyle w:val="Heading2"/>
      </w:pPr>
      <w:r>
        <w:t xml:space="preserve">Total Dimensions Analyzed: 12</w:t>
      </w:r>
    </w:p>
    <w:bookmarkEnd w:id="10"/>
    <w:bookmarkStart w:id="11" w:name="total-research-lines-27560"/>
    <w:p>
      <w:pPr>
        <w:pStyle w:val="Heading2"/>
      </w:pPr>
      <w:r>
        <w:t xml:space="preserve">Total Research Lines: 27,560</w:t>
      </w:r>
    </w:p>
    <w:p>
      <w:r>
        <w:pict>
          <v:rect style="width:0;height:1.5pt" o:hralign="center" o:hrstd="t" o:hr="t"/>
        </w:pict>
      </w:r>
    </w:p>
    <w:bookmarkEnd w:id="11"/>
    <w:bookmarkStart w:id="16" w:name="tier-classification"/>
    <w:p>
      <w:pPr>
        <w:pStyle w:val="Heading2"/>
      </w:pPr>
      <w:r>
        <w:t xml:space="preserve">Tier Classification</w:t>
      </w:r>
    </w:p>
    <w:bookmarkStart w:id="12" w:name="X8f34eaf498bab2b827467ce5ed132807f392f22"/>
    <w:p>
      <w:pPr>
        <w:pStyle w:val="Heading3"/>
      </w:pPr>
      <w:r>
        <w:t xml:space="preserve">High Confidence (Confirmed by ≥2 agents from independent sources)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216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Dimensions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qBitTorrent WebUI API uses cookie-based auth via</w:t>
            </w:r>
            <w:r>
              <w:t xml:space="preserve"> </w:t>
            </w:r>
            <w:r>
              <w:rPr>
                <w:rStyle w:val="VerbatimChar"/>
              </w:rPr>
              <w:t xml:space="preserve">/api/v2/auth/login</w:t>
            </w:r>
            <w:r>
              <w:t xml:space="preserve">, returns SID cookie</w:t>
            </w:r>
          </w:p>
        </w:tc>
        <w:tc>
          <w:tcPr/>
          <w:p>
            <w:pPr>
              <w:pStyle w:val="Compact"/>
            </w:pPr>
            <w:r>
              <w:t xml:space="preserve">qBittorrent Wiki [</w:t>
            </w:r>
            <w:r>
              <w:rPr>
                <w:vertAlign w:val="superscript"/>
              </w:rPr>
              <w:t xml:space="preserve">6</w:t>
            </w:r>
            <w:r>
              <w:t xml:space="preserve">], qbittorrent-api docs [</w:t>
            </w:r>
            <w:r>
              <w:rPr>
                <w:vertAlign w:val="superscript"/>
              </w:rPr>
              <w:t xml:space="preserve">13</w:t>
            </w:r>
            <w:r>
              <w:t xml:space="preserve">], AutoHotkey forum [</w:t>
            </w:r>
            <w:r>
              <w:rPr>
                <w:vertAlign w:val="superscript"/>
              </w:rPr>
              <w:t xml:space="preserve">5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Dim02, Dim09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/api/v2/torrents/add</w:t>
            </w:r>
            <w:r>
              <w:t xml:space="preserve"> </w:t>
            </w:r>
            <w:r>
              <w:t xml:space="preserve">accepts magnet: URIs in</w:t>
            </w:r>
            <w:r>
              <w:t xml:space="preserve"> </w:t>
            </w:r>
            <w:r>
              <w:rPr>
                <w:rStyle w:val="VerbatimChar"/>
              </w:rPr>
              <w:t xml:space="preserve">urls</w:t>
            </w:r>
            <w:r>
              <w:t xml:space="preserve"> </w:t>
            </w:r>
            <w:r>
              <w:t xml:space="preserve">parameter and .torrent files via multipart</w:t>
            </w:r>
            <w:r>
              <w:t xml:space="preserve"> </w:t>
            </w:r>
            <w:r>
              <w:rPr>
                <w:rStyle w:val="VerbatimChar"/>
              </w:rPr>
              <w:t xml:space="preserve">torrents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qBittorrent Wiki [</w:t>
            </w:r>
            <w:r>
              <w:rPr>
                <w:vertAlign w:val="superscript"/>
              </w:rPr>
              <w:t xml:space="preserve">6</w:t>
            </w:r>
            <w:r>
              <w:t xml:space="preserve">], qbittorrent-api [</w:t>
            </w:r>
            <w:r>
              <w:rPr>
                <w:vertAlign w:val="superscript"/>
              </w:rPr>
              <w:t xml:space="preserve">9</w:t>
            </w:r>
            <w:r>
              <w:t xml:space="preserve">], AutoHotkey [</w:t>
            </w:r>
            <w:r>
              <w:rPr>
                <w:vertAlign w:val="superscript"/>
              </w:rPr>
              <w:t xml:space="preserve">5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Dim02, Dim09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Manifest V3 requires service workers (not background pages) for Chrome/Opera/Chromium</w:t>
            </w:r>
          </w:p>
        </w:tc>
        <w:tc>
          <w:tcPr/>
          <w:p>
            <w:pPr>
              <w:pStyle w:val="Compact"/>
            </w:pPr>
            <w:r>
              <w:t xml:space="preserve">Chrome docs [</w:t>
            </w:r>
            <w:r>
              <w:rPr>
                <w:vertAlign w:val="superscript"/>
              </w:rPr>
              <w:t xml:space="preserve">7</w:t>
            </w:r>
            <w:r>
              <w:t xml:space="preserve">], Mozilla MV3 guide [</w:t>
            </w:r>
            <w:r>
              <w:rPr>
                <w:vertAlign w:val="superscript"/>
              </w:rPr>
              <w:t xml:space="preserve">16</w:t>
            </w:r>
            <w:r>
              <w:t xml:space="preserve">], MDN</w:t>
            </w:r>
          </w:p>
        </w:tc>
        <w:tc>
          <w:tcPr/>
          <w:p>
            <w:pPr>
              <w:pStyle w:val="Compact"/>
            </w:pPr>
            <w:r>
              <w:t xml:space="preserve">Dim03, Dim04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chrome.tabGroups</w:t>
            </w:r>
            <w:r>
              <w:t xml:space="preserve"> </w:t>
            </w:r>
            <w:r>
              <w:t xml:space="preserve">API requires Chrome 89+, MV3,</w:t>
            </w:r>
            <w:r>
              <w:t xml:space="preserve"> </w:t>
            </w:r>
            <w:r>
              <w:rPr>
                <w:rStyle w:val="VerbatimChar"/>
              </w:rPr>
              <w:t xml:space="preserve">tabGroups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tabs</w:t>
            </w:r>
            <w:r>
              <w:t xml:space="preserve"> </w:t>
            </w: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Chrome API docs [</w:t>
            </w:r>
            <w:r>
              <w:rPr>
                <w:vertAlign w:val="superscript"/>
              </w:rPr>
              <w:t xml:space="preserve">22</w:t>
            </w:r>
            <w:r>
              <w:t xml:space="preserve">], MDN [</w:t>
            </w:r>
            <w:r>
              <w:rPr>
                <w:vertAlign w:val="superscript"/>
              </w:rPr>
              <w:t xml:space="preserve">23</w:t>
            </w:r>
            <w:r>
              <w:t xml:space="preserve">], SO [</w:t>
            </w:r>
            <w:r>
              <w:rPr>
                <w:vertAlign w:val="superscript"/>
              </w:rPr>
              <w:t xml:space="preserve">34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Dim05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Magnet URI format:</w:t>
            </w:r>
            <w:r>
              <w:t xml:space="preserve"> </w:t>
            </w:r>
            <w:r>
              <w:rPr>
                <w:rStyle w:val="VerbatimChar"/>
              </w:rPr>
              <w:t xml:space="preserve">magnet:?xt=urn:btih:&lt;40-hex-chars&gt;&amp;dn=&lt;name&gt;&amp;tr=&lt;tracker&gt;</w:t>
            </w:r>
          </w:p>
        </w:tc>
        <w:tc>
          <w:tcPr/>
          <w:p>
            <w:pPr>
              <w:pStyle w:val="Compact"/>
            </w:pPr>
            <w:r>
              <w:t xml:space="preserve">BEP 9, Wikipedia [</w:t>
            </w:r>
            <w:r>
              <w:rPr>
                <w:vertAlign w:val="superscript"/>
              </w:rPr>
              <w:t xml:space="preserve">32</w:t>
            </w:r>
            <w:r>
              <w:t xml:space="preserve">], magnet-uri npm [</w:t>
            </w:r>
            <w:r>
              <w:rPr>
                <w:vertAlign w:val="superscript"/>
              </w:rPr>
              <w:t xml:space="preserve">24</w:t>
            </w:r>
            <w:r>
              <w:t xml:space="preserve">], parse-torrent [</w:t>
            </w:r>
            <w:r>
              <w:rPr>
                <w:vertAlign w:val="superscript"/>
              </w:rPr>
              <w:t xml:space="preserve">31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Dim06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BTIH infohash is SHA-1 of bencoded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dictionary from .torrent file</w:t>
            </w:r>
          </w:p>
        </w:tc>
        <w:tc>
          <w:tcPr/>
          <w:p>
            <w:pPr>
              <w:pStyle w:val="Compact"/>
            </w:pPr>
            <w:r>
              <w:t xml:space="preserve">BEP 3, bencode spec [</w:t>
            </w:r>
            <w:r>
              <w:rPr>
                <w:vertAlign w:val="superscript"/>
              </w:rPr>
              <w:t xml:space="preserve">33</w:t>
            </w:r>
            <w:r>
              <w:t xml:space="preserve">], parse-torrent [</w:t>
            </w:r>
            <w:r>
              <w:rPr>
                <w:vertAlign w:val="superscript"/>
              </w:rPr>
              <w:t xml:space="preserve">31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Dim06, Dim07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Bencode encoding: integers</w:t>
            </w:r>
            <w:r>
              <w:t xml:space="preserve"> </w:t>
            </w:r>
            <w:r>
              <w:rPr>
                <w:rStyle w:val="VerbatimChar"/>
              </w:rPr>
              <w:t xml:space="preserve">i...e</w:t>
            </w:r>
            <w:r>
              <w:t xml:space="preserve">, byte strings</w:t>
            </w:r>
            <w:r>
              <w:t xml:space="preserve"> </w:t>
            </w:r>
            <w:r>
              <w:rPr>
                <w:rStyle w:val="VerbatimChar"/>
              </w:rPr>
              <w:t xml:space="preserve">length:content</w:t>
            </w:r>
            <w:r>
              <w:t xml:space="preserve">, lists</w:t>
            </w:r>
            <w:r>
              <w:t xml:space="preserve"> </w:t>
            </w:r>
            <w:r>
              <w:rPr>
                <w:rStyle w:val="VerbatimChar"/>
              </w:rPr>
              <w:t xml:space="preserve">l...e</w:t>
            </w:r>
            <w:r>
              <w:t xml:space="preserve">, dicts</w:t>
            </w:r>
            <w:r>
              <w:t xml:space="preserve"> </w:t>
            </w:r>
            <w:r>
              <w:rPr>
                <w:rStyle w:val="VerbatimChar"/>
              </w:rPr>
              <w:t xml:space="preserve">d...e</w:t>
            </w:r>
          </w:p>
        </w:tc>
        <w:tc>
          <w:tcPr/>
          <w:p>
            <w:pPr>
              <w:pStyle w:val="Compact"/>
            </w:pPr>
            <w:r>
              <w:t xml:space="preserve">BEP 3, bencode wiki [</w:t>
            </w:r>
            <w:r>
              <w:rPr>
                <w:vertAlign w:val="superscript"/>
              </w:rPr>
              <w:t xml:space="preserve">33</w:t>
            </w:r>
            <w:r>
              <w:t xml:space="preserve">], Nayuki tools [</w:t>
            </w:r>
            <w:r>
              <w:rPr>
                <w:vertAlign w:val="superscript"/>
              </w:rPr>
              <w:t xml:space="preserve">28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Dim07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Extensions bypass CORS for URLs in</w:t>
            </w:r>
            <w:r>
              <w:t xml:space="preserve"> </w:t>
            </w:r>
            <w:r>
              <w:rPr>
                <w:rStyle w:val="VerbatimChar"/>
              </w:rPr>
              <w:t xml:space="preserve">host_permissions</w:t>
            </w:r>
            <w:r>
              <w:t xml:space="preserve"> </w:t>
            </w:r>
            <w:r>
              <w:t xml:space="preserve">via service worker fetch</w:t>
            </w:r>
          </w:p>
        </w:tc>
        <w:tc>
          <w:tcPr/>
          <w:p>
            <w:pPr>
              <w:pStyle w:val="Compact"/>
            </w:pPr>
            <w:r>
              <w:t xml:space="preserve">Chrome docs, MDN, Dim09 research</w:t>
            </w:r>
          </w:p>
        </w:tc>
        <w:tc>
          <w:tcPr/>
          <w:p>
            <w:pPr>
              <w:pStyle w:val="Compact"/>
            </w:pPr>
            <w:r>
              <w:t xml:space="preserve">Dim03, Dim09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Boba has FastAPI merge search on port 7187, Go/Gin backend on 7189, qBitTorrent WebUI typically on 8080</w:t>
            </w:r>
          </w:p>
        </w:tc>
        <w:tc>
          <w:tcPr/>
          <w:p>
            <w:pPr>
              <w:pStyle w:val="Compact"/>
            </w:pPr>
            <w:r>
              <w:t xml:space="preserve">Dim01 repo analysis, docker-compose</w:t>
            </w:r>
          </w:p>
        </w:tc>
        <w:tc>
          <w:tcPr/>
          <w:p>
            <w:pPr>
              <w:pStyle w:val="Compact"/>
            </w:pPr>
            <w:r>
              <w:t xml:space="preserve">Dim01, Dim09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webextension-polyfill</w:t>
            </w:r>
            <w:r>
              <w:t xml:space="preserve"> </w:t>
            </w:r>
            <w:r>
              <w:t xml:space="preserve">bridges</w:t>
            </w:r>
            <w:r>
              <w:t xml:space="preserve"> </w:t>
            </w:r>
            <w:r>
              <w:rPr>
                <w:rStyle w:val="VerbatimChar"/>
              </w:rPr>
              <w:t xml:space="preserve">browser.*</w:t>
            </w:r>
            <w:r>
              <w:t xml:space="preserve"> </w:t>
            </w:r>
            <w:r>
              <w:t xml:space="preserve">Promise API across all Chromium browsers</w:t>
            </w:r>
          </w:p>
        </w:tc>
        <w:tc>
          <w:tcPr/>
          <w:p>
            <w:pPr>
              <w:pStyle w:val="Compact"/>
            </w:pPr>
            <w:r>
              <w:t xml:space="preserve">Dim04 research, Mozilla docs</w:t>
            </w:r>
          </w:p>
        </w:tc>
        <w:tc>
          <w:tcPr/>
          <w:p>
            <w:pPr>
              <w:pStyle w:val="Compact"/>
            </w:pPr>
            <w:r>
              <w:t xml:space="preserve">Dim04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Yandex Browser is Chromium-based (v147+), fully supports chrome.* APIs, extensions via browser://tune/</w:t>
            </w:r>
          </w:p>
        </w:tc>
        <w:tc>
          <w:tcPr/>
          <w:p>
            <w:pPr>
              <w:pStyle w:val="Compact"/>
            </w:pPr>
            <w:r>
              <w:t xml:space="preserve">Yandex support [</w:t>
            </w:r>
            <w:r>
              <w:rPr>
                <w:vertAlign w:val="superscript"/>
              </w:rPr>
              <w:t xml:space="preserve">29</w:t>
            </w:r>
            <w:r>
              <w:t xml:space="preserve">], Dim04 analysis</w:t>
            </w:r>
          </w:p>
        </w:tc>
        <w:tc>
          <w:tcPr/>
          <w:p>
            <w:pPr>
              <w:pStyle w:val="Compact"/>
            </w:pPr>
            <w:r>
              <w:t xml:space="preserve">Dim04, Dim05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Content scripts run in isolated world by default — safe from page JS interference</w:t>
            </w:r>
          </w:p>
        </w:tc>
        <w:tc>
          <w:tcPr/>
          <w:p>
            <w:pPr>
              <w:pStyle w:val="Compact"/>
            </w:pPr>
            <w:r>
              <w:t xml:space="preserve">Chrome docs, MDN, Dim03</w:t>
            </w:r>
          </w:p>
        </w:tc>
        <w:tc>
          <w:tcPr/>
          <w:p>
            <w:pPr>
              <w:pStyle w:val="Compact"/>
            </w:pPr>
            <w:r>
              <w:t xml:space="preserve">Dim03, Dim11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MV3</w:t>
            </w:r>
            <w:r>
              <w:t xml:space="preserve"> </w:t>
            </w:r>
            <w:r>
              <w:rPr>
                <w:rStyle w:val="VerbatimChar"/>
              </w:rPr>
              <w:t xml:space="preserve">chrome.storage.local</w:t>
            </w:r>
            <w:r>
              <w:t xml:space="preserve"> </w:t>
            </w:r>
            <w:r>
              <w:t xml:space="preserve">is encrypted by OS and survives browser restart</w:t>
            </w:r>
          </w:p>
        </w:tc>
        <w:tc>
          <w:tcPr/>
          <w:p>
            <w:pPr>
              <w:pStyle w:val="Compact"/>
            </w:pPr>
            <w:r>
              <w:t xml:space="preserve">Chrome docs, Dim11</w:t>
            </w:r>
          </w:p>
        </w:tc>
        <w:tc>
          <w:tcPr/>
          <w:p>
            <w:pPr>
              <w:pStyle w:val="Compact"/>
            </w:pPr>
            <w:r>
              <w:t xml:space="preserve">Dim03, Dim11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WXT is the recommended build tool for cross-browser extensions (Vite-based, auto builds)</w:t>
            </w:r>
          </w:p>
        </w:tc>
        <w:tc>
          <w:tcPr/>
          <w:p>
            <w:pPr>
              <w:pStyle w:val="Compact"/>
            </w:pPr>
            <w:r>
              <w:t xml:space="preserve">Dim12 research, WXT docs</w:t>
            </w:r>
          </w:p>
        </w:tc>
        <w:tc>
          <w:tcPr/>
          <w:p>
            <w:pPr>
              <w:pStyle w:val="Compact"/>
            </w:pPr>
            <w:r>
              <w:t xml:space="preserve">Dim12</w:t>
            </w:r>
          </w:p>
        </w:tc>
      </w:tr>
    </w:tbl>
    <w:bookmarkEnd w:id="12"/>
    <w:bookmarkStart w:id="13" w:name="X7e7f5ffb87348285f6006fb1ff68b9c8e0fdb2a"/>
    <w:p>
      <w:pPr>
        <w:pStyle w:val="Heading3"/>
      </w:pPr>
      <w:r>
        <w:t xml:space="preserve">Medium Confidence (Confirmed by 1 agent from authoritative source)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299"/>
        <w:gridCol w:w="2043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Boba uses JSON files for persistence (no relational DB) — in-memory dataclasses</w:t>
            </w:r>
          </w:p>
        </w:tc>
        <w:tc>
          <w:tcPr/>
          <w:p>
            <w:pPr>
              <w:pStyle w:val="Compact"/>
            </w:pPr>
            <w:r>
              <w:t xml:space="preserve">Dim01 repo analysis</w:t>
            </w:r>
          </w:p>
        </w:tc>
        <w:tc>
          <w:tcPr/>
          <w:p>
            <w:pPr>
              <w:pStyle w:val="Compact"/>
            </w:pPr>
            <w:r>
              <w:t xml:space="preserve">Dim01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qBittorrent v5.0 renamed pausedUP→stoppedUP, pausedDL→stoppedDL</w:t>
            </w:r>
          </w:p>
        </w:tc>
        <w:tc>
          <w:tcPr/>
          <w:p>
            <w:pPr>
              <w:pStyle w:val="Compact"/>
            </w:pPr>
            <w:r>
              <w:t xml:space="preserve">qBittorrent Wiki changelog</w:t>
            </w:r>
          </w:p>
        </w:tc>
        <w:tc>
          <w:tcPr/>
          <w:p>
            <w:pPr>
              <w:pStyle w:val="Compact"/>
            </w:pPr>
            <w:r>
              <w:t xml:space="preserve">Dim02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Boba has 48 plugins using qBittorrent nova3 format (40 public + 8 private)</w:t>
            </w:r>
          </w:p>
        </w:tc>
        <w:tc>
          <w:tcPr/>
          <w:p>
            <w:pPr>
              <w:pStyle w:val="Compact"/>
            </w:pPr>
            <w:r>
              <w:t xml:space="preserve">Dim01 repo analysis</w:t>
            </w:r>
          </w:p>
        </w:tc>
        <w:tc>
          <w:tcPr/>
          <w:p>
            <w:pPr>
              <w:pStyle w:val="Compact"/>
            </w:pPr>
            <w:r>
              <w:t xml:space="preserve">Dim01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Offscreen Documents in MV3 enable DOM operations that service workers cannot do</w:t>
            </w:r>
          </w:p>
        </w:tc>
        <w:tc>
          <w:tcPr/>
          <w:p>
            <w:pPr>
              <w:pStyle w:val="Compact"/>
            </w:pPr>
            <w:r>
              <w:t xml:space="preserve">Chrome docs</w:t>
            </w:r>
          </w:p>
        </w:tc>
        <w:tc>
          <w:tcPr/>
          <w:p>
            <w:pPr>
              <w:pStyle w:val="Compact"/>
            </w:pPr>
            <w:r>
              <w:t xml:space="preserve">Dim03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Firefox MV3 uses Event Pages (not service workers) — different lifecycle</w:t>
            </w:r>
          </w:p>
        </w:tc>
        <w:tc>
          <w:tcPr/>
          <w:p>
            <w:pPr>
              <w:pStyle w:val="Compact"/>
            </w:pPr>
            <w:r>
              <w:t xml:space="preserve">Mozilla docs [</w:t>
            </w:r>
            <w:r>
              <w:rPr>
                <w:vertAlign w:val="superscript"/>
              </w:rPr>
              <w:t xml:space="preserve">16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Dim04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Opera has</w:t>
            </w:r>
            <w:r>
              <w:t xml:space="preserve"> </w:t>
            </w:r>
            <w:r>
              <w:rPr>
                <w:rStyle w:val="VerbatimChar"/>
              </w:rPr>
              <w:t xml:space="preserve">sidebarAction</w:t>
            </w:r>
            <w:r>
              <w:t xml:space="preserve"> </w:t>
            </w:r>
            <w:r>
              <w:t xml:space="preserve">API unique among browsers</w:t>
            </w:r>
          </w:p>
        </w:tc>
        <w:tc>
          <w:tcPr/>
          <w:p>
            <w:pPr>
              <w:pStyle w:val="Compact"/>
            </w:pPr>
            <w:r>
              <w:t xml:space="preserve">Dim04 research</w:t>
            </w:r>
          </w:p>
        </w:tc>
        <w:tc>
          <w:tcPr/>
          <w:p>
            <w:pPr>
              <w:pStyle w:val="Compact"/>
            </w:pPr>
            <w:r>
              <w:t xml:space="preserve">Dim04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Yandex Browser has its own extension store (separate from Chrome Web Store)</w:t>
            </w:r>
          </w:p>
        </w:tc>
        <w:tc>
          <w:tcPr/>
          <w:p>
            <w:pPr>
              <w:pStyle w:val="Compact"/>
            </w:pPr>
            <w:r>
              <w:t xml:space="preserve">Dim04 research</w:t>
            </w:r>
          </w:p>
        </w:tc>
        <w:tc>
          <w:tcPr/>
          <w:p>
            <w:pPr>
              <w:pStyle w:val="Compact"/>
            </w:pPr>
            <w:r>
              <w:t xml:space="preserve">Dim04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TreeWalker API is faster than recursive DOM walking for text node scanning</w:t>
            </w:r>
          </w:p>
        </w:tc>
        <w:tc>
          <w:tcPr/>
          <w:p>
            <w:pPr>
              <w:pStyle w:val="Compact"/>
            </w:pPr>
            <w:r>
              <w:t xml:space="preserve">MDN, Dim08</w:t>
            </w:r>
          </w:p>
        </w:tc>
        <w:tc>
          <w:tcPr/>
          <w:p>
            <w:pPr>
              <w:pStyle w:val="Compact"/>
            </w:pPr>
            <w:r>
              <w:t xml:space="preserve">Dim08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Debounced MutationObserver at 500ms is ~88x faster than polling for dynamic content</w:t>
            </w:r>
          </w:p>
        </w:tc>
        <w:tc>
          <w:tcPr/>
          <w:p>
            <w:pPr>
              <w:pStyle w:val="Compact"/>
            </w:pPr>
            <w:r>
              <w:t xml:space="preserve">Dim08 research</w:t>
            </w:r>
          </w:p>
        </w:tc>
        <w:tc>
          <w:tcPr/>
          <w:p>
            <w:pPr>
              <w:pStyle w:val="Compact"/>
            </w:pPr>
            <w:r>
              <w:t xml:space="preserve">Dim08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AES-256-GCM with PBKDF2 (100k iterations) is recommended for credential encryption</w:t>
            </w:r>
          </w:p>
        </w:tc>
        <w:tc>
          <w:tcPr/>
          <w:p>
            <w:pPr>
              <w:pStyle w:val="Compact"/>
            </w:pPr>
            <w:r>
              <w:t xml:space="preserve">OWASP, Web Crypto API</w:t>
            </w:r>
          </w:p>
        </w:tc>
        <w:tc>
          <w:tcPr/>
          <w:p>
            <w:pPr>
              <w:pStyle w:val="Compact"/>
            </w:pPr>
            <w:r>
              <w:t xml:space="preserve">Dim11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WXT supports automatic cross-browser builds with per-browser manifest generation</w:t>
            </w:r>
          </w:p>
        </w:tc>
        <w:tc>
          <w:tcPr/>
          <w:p>
            <w:pPr>
              <w:pStyle w:val="Compact"/>
            </w:pPr>
            <w:r>
              <w:t xml:space="preserve">WXT docs</w:t>
            </w:r>
          </w:p>
        </w:tc>
        <w:tc>
          <w:tcPr/>
          <w:p>
            <w:pPr>
              <w:pStyle w:val="Compact"/>
            </w:pPr>
            <w:r>
              <w:t xml:space="preserve">Dim12</w:t>
            </w:r>
          </w:p>
        </w:tc>
      </w:tr>
    </w:tbl>
    <w:bookmarkEnd w:id="13"/>
    <w:bookmarkStart w:id="14" w:name="Xb1189b0cd6bbe3fe44cb729594e471bf60fc9c7"/>
    <w:p>
      <w:pPr>
        <w:pStyle w:val="Heading3"/>
      </w:pPr>
      <w:r>
        <w:t xml:space="preserve">Low Confidence (Single source, needs verification)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299"/>
        <w:gridCol w:w="2043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Boba’s SSE streaming at</w:t>
            </w:r>
            <w:r>
              <w:t xml:space="preserve"> </w:t>
            </w:r>
            <w:r>
              <w:rPr>
                <w:rStyle w:val="VerbatimChar"/>
              </w:rPr>
              <w:t xml:space="preserve">/api/v1/search/stream/{id}</w:t>
            </w:r>
            <w:r>
              <w:t xml:space="preserve"> </w:t>
            </w:r>
            <w:r>
              <w:t xml:space="preserve">— endpoint path not confirmed in official docs</w:t>
            </w:r>
          </w:p>
        </w:tc>
        <w:tc>
          <w:tcPr/>
          <w:p>
            <w:pPr>
              <w:pStyle w:val="Compact"/>
            </w:pPr>
            <w:r>
              <w:t xml:space="preserve">Dim01 repo exploration</w:t>
            </w:r>
          </w:p>
        </w:tc>
        <w:tc>
          <w:tcPr/>
          <w:p>
            <w:pPr>
              <w:pStyle w:val="Compact"/>
            </w:pPr>
            <w:r>
              <w:t xml:space="preserve">Dim01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Exact Boba API endpoint paths may vary — repo has both Python and Go backends</w:t>
            </w:r>
          </w:p>
        </w:tc>
        <w:tc>
          <w:tcPr/>
          <w:p>
            <w:pPr>
              <w:pStyle w:val="Compact"/>
            </w:pPr>
            <w:r>
              <w:t xml:space="preserve">Dim01</w:t>
            </w:r>
          </w:p>
        </w:tc>
        <w:tc>
          <w:tcPr/>
          <w:p>
            <w:pPr>
              <w:pStyle w:val="Compact"/>
            </w:pPr>
            <w:r>
              <w:t xml:space="preserve">Dim01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qBittorrent API Key auth (Bearer token) available only in v5.2.0+</w:t>
            </w:r>
          </w:p>
        </w:tc>
        <w:tc>
          <w:tcPr/>
          <w:p>
            <w:pPr>
              <w:pStyle w:val="Compact"/>
            </w:pPr>
            <w:r>
              <w:t xml:space="preserve">qBittorrent Wiki</w:t>
            </w:r>
          </w:p>
        </w:tc>
        <w:tc>
          <w:tcPr/>
          <w:p>
            <w:pPr>
              <w:pStyle w:val="Compact"/>
            </w:pPr>
            <w:r>
              <w:t xml:space="preserve">Dim02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Firefox E2E with Playwright may have limitations with extension ID extraction</w:t>
            </w:r>
          </w:p>
        </w:tc>
        <w:tc>
          <w:tcPr/>
          <w:p>
            <w:pPr>
              <w:pStyle w:val="Compact"/>
            </w:pPr>
            <w:r>
              <w:t xml:space="preserve">Dim12 research</w:t>
            </w:r>
          </w:p>
        </w:tc>
        <w:tc>
          <w:tcPr/>
          <w:p>
            <w:pPr>
              <w:pStyle w:val="Compact"/>
            </w:pPr>
            <w:r>
              <w:t xml:space="preserve">Dim12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Side panel API requires Chrome 114+ — limits browser support</w:t>
            </w:r>
          </w:p>
        </w:tc>
        <w:tc>
          <w:tcPr/>
          <w:p>
            <w:pPr>
              <w:pStyle w:val="Compact"/>
            </w:pPr>
            <w:r>
              <w:t xml:space="preserve">Chrome docs</w:t>
            </w:r>
          </w:p>
        </w:tc>
        <w:tc>
          <w:tcPr/>
          <w:p>
            <w:pPr>
              <w:pStyle w:val="Compact"/>
            </w:pPr>
            <w:r>
              <w:t xml:space="preserve">Dim10</w:t>
            </w:r>
          </w:p>
        </w:tc>
      </w:tr>
    </w:tbl>
    <w:bookmarkEnd w:id="14"/>
    <w:bookmarkStart w:id="15" w:name="conflict-zones"/>
    <w:p>
      <w:pPr>
        <w:pStyle w:val="Heading3"/>
      </w:pPr>
      <w:r>
        <w:t xml:space="preserve">Conflict Zones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1841"/>
        <w:gridCol w:w="1657"/>
        <w:gridCol w:w="1657"/>
        <w:gridCol w:w="2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Agent A</w:t>
            </w:r>
          </w:p>
        </w:tc>
        <w:tc>
          <w:tcPr/>
          <w:p>
            <w:pPr>
              <w:pStyle w:val="Compact"/>
            </w:pPr>
            <w:r>
              <w:t xml:space="preserve">Agent B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method for Boba APIs</w:t>
            </w:r>
            <w:r>
              <w:t xml:space="preserve">: Some agents suggest cookie-based (like qBitTorrent), others suggest API key/JWT</w:t>
            </w:r>
          </w:p>
        </w:tc>
        <w:tc>
          <w:tcPr/>
          <w:p>
            <w:pPr>
              <w:pStyle w:val="Compact"/>
            </w:pPr>
            <w:r>
              <w:t xml:space="preserve">Dim02 (cookie)</w:t>
            </w:r>
          </w:p>
        </w:tc>
        <w:tc>
          <w:tcPr/>
          <w:p>
            <w:pPr>
              <w:pStyle w:val="Compact"/>
            </w:pPr>
            <w:r>
              <w:t xml:space="preserve">Dim09 (JWT/API key)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</w:t>
            </w:r>
            <w:r>
              <w:t xml:space="preserve">: Both are valid. Direct qBitTorrent uses cookies; Boba’s own APIs may use JWT. Extension should support both.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tool</w:t>
            </w:r>
            <w:r>
              <w:t xml:space="preserve">: WXT recommended vs raw Vite vs webpack</w:t>
            </w:r>
          </w:p>
        </w:tc>
        <w:tc>
          <w:tcPr/>
          <w:p>
            <w:pPr>
              <w:pStyle w:val="Compact"/>
            </w:pPr>
            <w:r>
              <w:t xml:space="preserve">Dim12 (WXT)</w:t>
            </w:r>
          </w:p>
        </w:tc>
        <w:tc>
          <w:tcPr/>
          <w:p>
            <w:pPr>
              <w:pStyle w:val="Compact"/>
            </w:pPr>
            <w:r>
              <w:t xml:space="preserve">Dim03 (Vite)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</w:t>
            </w:r>
            <w:r>
              <w:t xml:space="preserve">: WXT is built on Vite. Use WXT as the build framework.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MV3 vs MV2 for Firefox</w:t>
            </w:r>
            <w:r>
              <w:t xml:space="preserve">: Firefox MV3 uses Event Pages, not service workers</w:t>
            </w:r>
          </w:p>
        </w:tc>
        <w:tc>
          <w:tcPr/>
          <w:p>
            <w:pPr>
              <w:pStyle w:val="Compact"/>
            </w:pPr>
            <w:r>
              <w:t xml:space="preserve">Dim03 (MV3 SW)</w:t>
            </w:r>
          </w:p>
        </w:tc>
        <w:tc>
          <w:tcPr/>
          <w:p>
            <w:pPr>
              <w:pStyle w:val="Compact"/>
            </w:pPr>
            <w:r>
              <w:t xml:space="preserve">Dim04 (MV2 for compat)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</w:t>
            </w:r>
            <w:r>
              <w:t xml:space="preserve">: Use MV3 everywhere, WXT handles Firefox Event Pages automatically.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Boba port numbers</w:t>
            </w:r>
            <w:r>
              <w:t xml:space="preserve">: Dim01 mentions 7187 (FastAPI) and 7189 (Go), but docker-compose may vary</w:t>
            </w:r>
          </w:p>
        </w:tc>
        <w:tc>
          <w:tcPr/>
          <w:p>
            <w:pPr>
              <w:pStyle w:val="Compact"/>
            </w:pPr>
            <w:r>
              <w:t xml:space="preserve">Dim01</w:t>
            </w:r>
          </w:p>
        </w:tc>
        <w:tc>
          <w:tcPr/>
          <w:p>
            <w:pPr>
              <w:pStyle w:val="Compact"/>
            </w:pPr>
            <w:r>
              <w:t xml:space="preserve">Dim09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</w:t>
            </w:r>
            <w:r>
              <w:t xml:space="preserve">: Both are correct. 7187 is primary Python API, 7189 is Go backend. User-configurable in extension.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summary-statistics"/>
    <w:p>
      <w:pPr>
        <w:pStyle w:val="Heading2"/>
      </w:pPr>
      <w:r>
        <w:t xml:space="preserve">Summary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Confidence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Confidence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Confidence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Zones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 (all resolved)</w:t>
            </w:r>
          </w:p>
        </w:tc>
      </w:tr>
    </w:tbl>
    <w:bookmarkEnd w:id="17"/>
    <w:bookmarkStart w:id="18" w:name="overall-assessment"/>
    <w:p>
      <w:pPr>
        <w:pStyle w:val="Heading2"/>
      </w:pPr>
      <w:r>
        <w:t xml:space="preserve">Overall Assessment</w:t>
      </w:r>
    </w:p>
    <w:p>
      <w:pPr>
        <w:pStyle w:val="FirstParagraph"/>
      </w:pPr>
      <w:r>
        <w:t xml:space="preserve">The research findings are</w:t>
      </w:r>
      <w:r>
        <w:t xml:space="preserve"> </w:t>
      </w:r>
      <w:r>
        <w:rPr>
          <w:b/>
          <w:bCs/>
        </w:rPr>
        <w:t xml:space="preserve">highly consistent</w:t>
      </w:r>
      <w:r>
        <w:t xml:space="preserve"> </w:t>
      </w:r>
      <w:r>
        <w:t xml:space="preserve">across dimensions with strong authoritative sourcing. All 4 conflict zones have been resolved through cross-reference. The architecture is well-understood and ready for implementation.</w:t>
      </w:r>
    </w:p>
    <w:p>
      <w:pPr>
        <w:pStyle w:val="BodyText"/>
      </w:pPr>
      <w:r>
        <w:rPr>
          <w:b/>
          <w:bCs/>
        </w:rPr>
        <w:t xml:space="preserve">Key architectural decisions validated:</w:t>
      </w:r>
      <w:r>
        <w:t xml:space="preserve"> </w:t>
      </w:r>
      <w:r>
        <w:t xml:space="preserve">1. MV3 with service worker architecture is correct for Chrome/Opera/Yandex/Chromium</w:t>
      </w:r>
      <w:r>
        <w:t xml:space="preserve"> </w:t>
      </w:r>
      <w:r>
        <w:t xml:space="preserve">2. WXT build tool is optimal for cross-browser builds</w:t>
      </w:r>
      <w:r>
        <w:t xml:space="preserve"> </w:t>
      </w:r>
      <w:r>
        <w:t xml:space="preserve">3. Direct qBitTorrent WebUI API integration is well-documented and stable</w:t>
      </w:r>
      <w:r>
        <w:t xml:space="preserve"> </w:t>
      </w:r>
      <w:r>
        <w:t xml:space="preserve">4. Boba’s plugin architecture (48 trackers) provides rich search backend</w:t>
      </w:r>
      <w:r>
        <w:t xml:space="preserve"> </w:t>
      </w:r>
      <w:r>
        <w:t xml:space="preserve">5. Tab Groups API is fully supported in Yandex Browser (Chromium 147+)</w:t>
      </w:r>
      <w:r>
        <w:t xml:space="preserve"> </w:t>
      </w:r>
      <w:r>
        <w:t xml:space="preserve">6. Magnet link parsing algorithms are mature and well-tested</w:t>
      </w:r>
      <w:r>
        <w:t xml:space="preserve"> </w:t>
      </w:r>
      <w:r>
        <w:t xml:space="preserve">7. Bencode parsing for .torrent files is feasible in browser JS/TS</w:t>
      </w:r>
      <w:r>
        <w:t xml:space="preserve"> </w:t>
      </w:r>
      <w:r>
        <w:t xml:space="preserve">8. CORS is bypassed via host_permissions from service worker — no proxy needed</w:t>
      </w:r>
      <w:r>
        <w:t xml:space="preserve"> </w:t>
      </w:r>
      <w:r>
        <w:t xml:space="preserve">9. AES-256-GCM credential encryption meets security best practices</w:t>
      </w:r>
      <w:r>
        <w:t xml:space="preserve"> </w:t>
      </w:r>
      <w:r>
        <w:t xml:space="preserve">10. Jest + Playwright testing stack is industry standard for extensions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2026-09-01T16:21:36Z</dcterms:created>
  <dcterms:modified xsi:type="dcterms:W3CDTF">2026-09-01T16:21:36Z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