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fd658649934a36d9c8b6217d8bb132ecd647f4"/>
    <w:p>
      <w:pPr>
        <w:pStyle w:val="Heading1"/>
      </w:pPr>
      <w:r>
        <w:t xml:space="preserve">DEAD_PUBLIC_TRACKERS recovery re-check — 2026-06-16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</w:p>
    <w:p>
      <w:pPr>
        <w:pStyle w:val="BodyText"/>
      </w:pPr>
      <w:r>
        <w:t xml:space="preserve">Read-only HTTP probe of all 14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download-proxy/src/merge_service/search.py:482</w:t>
      </w:r>
      <w:r>
        <w:t xml:space="preserve">) with the plugin Firefox UA,</w:t>
      </w:r>
      <w:r>
        <w:t xml:space="preserve"> </w:t>
      </w:r>
      <w:r>
        <w:t xml:space="preserve">sequential + gentle, following redirects, grepping bodies for real listing markup</w:t>
      </w:r>
      <w:r>
        <w:t xml:space="preserve"> </w:t>
      </w:r>
      <w:r>
        <w:t xml:space="preserve">vs Cloudflare/JS gates. §11.4.118 discovery; §11.4.6 honest (a live 200 proves</w:t>
      </w:r>
      <w:r>
        <w:t xml:space="preserve"> </w:t>
      </w:r>
      <w:r>
        <w:t xml:space="preserve">reachability, NOT that the plugin parser still extracts fields).</w:t>
      </w:r>
    </w:p>
    <w:p>
      <w:pPr>
        <w:pStyle w:val="BodyText"/>
      </w:pPr>
      <w:r>
        <w:rPr>
          <w:b/>
          <w:bCs/>
        </w:rPr>
        <w:t xml:space="preserve">Counts: RECOVERED 4 · GATED 5 · STILL-DEAD 5.</w:t>
      </w:r>
    </w:p>
    <w:bookmarkStart w:id="9" w:name="Xca2393d87c136f8b5f5c66bb7abefe12d9e3c7a"/>
    <w:p>
      <w:pPr>
        <w:pStyle w:val="Heading2"/>
      </w:pPr>
      <w:r>
        <w:t xml:space="preserve">RECOVERED — candidates to re-enable (real torrent markup, no gate)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audiobookbay</w:t>
            </w:r>
          </w:p>
        </w:tc>
        <w:tc>
          <w:tcPr/>
          <w:p>
            <w:pPr>
              <w:pStyle w:val="Compact"/>
            </w:pPr>
            <w:r>
              <w:t xml:space="preserve">http://theaudiobookbay.se/</w:t>
            </w:r>
          </w:p>
        </w:tc>
        <w:tc>
          <w:tcPr/>
          <w:p>
            <w:pPr>
              <w:pStyle w:val="Compact"/>
            </w:pPr>
            <w:r>
              <w:t xml:space="preserve">200, real</w:t>
            </w:r>
            <w:r>
              <w:t xml:space="preserve"> </w:t>
            </w:r>
            <w:r>
              <w:rPr>
                <w:rStyle w:val="VerbatimChar"/>
              </w:rPr>
              <w:t xml:space="preserve">/abss/...</w:t>
            </w:r>
            <w:r>
              <w:t xml:space="preserve"> </w:t>
            </w:r>
            <w:r>
              <w:t xml:space="preserve">rows (audiobook-only niche,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bitru</w:t>
            </w:r>
          </w:p>
        </w:tc>
        <w:tc>
          <w:tcPr/>
          <w:p>
            <w:pPr>
              <w:pStyle w:val="Compact"/>
            </w:pPr>
            <w:r>
              <w:t xml:space="preserve">https://bitru.org</w:t>
            </w:r>
          </w:p>
        </w:tc>
        <w:tc>
          <w:tcPr/>
          <w:p>
            <w:pPr>
              <w:pStyle w:val="Compact"/>
            </w:pPr>
            <w:r>
              <w:t xml:space="preserve">200, real</w:t>
            </w:r>
            <w:r>
              <w:t xml:space="preserve"> </w:t>
            </w:r>
            <w:r>
              <w:rPr>
                <w:rStyle w:val="VerbatimChar"/>
              </w:rPr>
              <w:t xml:space="preserve">details.php?id=...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therarbg</w:t>
            </w:r>
          </w:p>
        </w:tc>
        <w:tc>
          <w:tcPr/>
          <w:p>
            <w:pPr>
              <w:pStyle w:val="Compact"/>
            </w:pPr>
            <w:r>
              <w:t xml:space="preserve">https://therarbg.com</w:t>
            </w:r>
          </w:p>
        </w:tc>
        <w:tc>
          <w:tcPr/>
          <w:p>
            <w:pPr>
              <w:pStyle w:val="Compact"/>
            </w:pPr>
            <w:r>
              <w:t xml:space="preserve">200, real</w:t>
            </w:r>
            <w:r>
              <w:t xml:space="preserve"> </w:t>
            </w:r>
            <w:r>
              <w:rPr>
                <w:rStyle w:val="VerbatimChar"/>
              </w:rPr>
              <w:t xml:space="preserve">/post-detail/&lt;id&gt;/...</w:t>
            </w:r>
            <w:r>
              <w:t xml:space="preserve"> </w:t>
            </w:r>
            <w:r>
              <w:t xml:space="preserve">rows (~139 KB result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solidtorrents</w:t>
            </w:r>
          </w:p>
        </w:tc>
        <w:tc>
          <w:tcPr/>
          <w:p>
            <w:pPr>
              <w:pStyle w:val="Compact"/>
            </w:pPr>
            <w:r>
              <w:t xml:space="preserve">301 → bitsearch.eu (via bitsearch.to)</w:t>
            </w:r>
          </w:p>
        </w:tc>
        <w:tc>
          <w:tcPr/>
          <w:p>
            <w:pPr>
              <w:pStyle w:val="Compact"/>
            </w:pPr>
            <w:r>
              <w:t xml:space="preserve">rebrand serves 40 real</w:t>
            </w:r>
            <w:r>
              <w:t xml:space="preserve"> </w:t>
            </w:r>
            <w:r>
              <w:rPr>
                <w:rStyle w:val="VerbatimChar"/>
              </w:rPr>
              <w:t xml:space="preserve">magnet:</w:t>
            </w:r>
            <w:r>
              <w:t xml:space="preserve"> </w:t>
            </w:r>
            <w:r>
              <w:t xml:space="preserve">links/search — needs base-URL update + parser rewrite (different site)</w:t>
            </w:r>
          </w:p>
        </w:tc>
      </w:tr>
    </w:tbl>
    <w:bookmarkEnd w:id="9"/>
    <w:bookmarkStart w:id="10" w:name="X36fdaca711c4754c2cd21582b5cce65489e6988"/>
    <w:p>
      <w:pPr>
        <w:pStyle w:val="Heading2"/>
      </w:pPr>
      <w:r>
        <w:t xml:space="preserve">GATED — Cloudflare/JS, unusable from a urllib plugin (§11.4.112, keep disabled)</w:t>
      </w:r>
    </w:p>
    <w:p>
      <w:pPr>
        <w:pStyle w:val="FirstParagraph"/>
      </w:pPr>
      <w:r>
        <w:t xml:space="preserve">bt4g (403</w:t>
      </w:r>
      <w:r>
        <w:t xml:space="preserve"> </w:t>
      </w:r>
      <w:r>
        <w:t xml:space="preserve">“Just a moment…”</w:t>
      </w:r>
      <w:r>
        <w:t xml:space="preserve">), btsow (200</w:t>
      </w:r>
      <w:r>
        <w:t xml:space="preserve"> </w:t>
      </w:r>
      <w:r>
        <w:t xml:space="preserve">“Loading…”</w:t>
      </w:r>
      <w:r>
        <w:t xml:space="preserve"> </w:t>
      </w:r>
      <w:r>
        <w:t xml:space="preserve">JS shell), extratorrent (403 CF),</w:t>
      </w:r>
      <w:r>
        <w:t xml:space="preserve"> </w:t>
      </w:r>
      <w:r>
        <w:t xml:space="preserve">eztv (root 200 at eztvx.to but search path 403 CF), one337x (403 CF).</w:t>
      </w:r>
    </w:p>
    <w:bookmarkEnd w:id="10"/>
    <w:bookmarkStart w:id="11" w:name="still-dead"/>
    <w:p>
      <w:pPr>
        <w:pStyle w:val="Heading2"/>
      </w:pPr>
      <w:r>
        <w:t xml:space="preserve">STILL-DEAD</w:t>
      </w:r>
    </w:p>
    <w:p>
      <w:pPr>
        <w:pStyle w:val="FirstParagraph"/>
      </w:pPr>
      <w:r>
        <w:t xml:space="preserve">ali213 (200 but Chinese single-game portal, no torrent rows), pctorrent (DNS fail),</w:t>
      </w:r>
      <w:r>
        <w:t xml:space="preserve"> </w:t>
      </w:r>
      <w:r>
        <w:t xml:space="preserve">torrentfunk (timeout), xfsub (timeout), yihua (DNS fail).</w:t>
      </w:r>
    </w:p>
    <w:bookmarkEnd w:id="11"/>
    <w:bookmarkStart w:id="12" w:name="Xcc6de527b6eae89c1e7513b6bf03bb2a0b5fd46"/>
    <w:p>
      <w:pPr>
        <w:pStyle w:val="Heading2"/>
      </w:pPr>
      <w:r>
        <w:t xml:space="preserve">Re-enabling path (§11.4.122 — OPERATOR-REVIEWED, not done here)</w:t>
      </w:r>
    </w:p>
    <w:p>
      <w:pPr>
        <w:pStyle w:val="FirstParagraph"/>
      </w:pPr>
      <w:r>
        <w:t xml:space="preserve">Re-enabling any tracker is a separate operator-reviewed change. A live 200 proves</w:t>
      </w:r>
      <w:r>
        <w:t xml:space="preserve"> </w:t>
      </w:r>
      <w:r>
        <w:t xml:space="preserve">reachability only — each RECOVERED candidate’s plugin parser MUST be re-validated</w:t>
      </w:r>
      <w:r>
        <w:t xml:space="preserve"> </w:t>
      </w:r>
      <w:r>
        <w:t xml:space="preserve">against current live markup first (solidtorrents→bitsearch is the clearest case</w:t>
      </w:r>
      <w:r>
        <w:t xml:space="preserve"> </w:t>
      </w:r>
      <w:r>
        <w:t xml:space="preserve">where the domain works but the parser needs a rewrite). Recommended per-candidate:</w:t>
      </w:r>
      <w:r>
        <w:t xml:space="preserve"> </w:t>
      </w:r>
      <w:r>
        <w:t xml:space="preserve">operator selects → TDD (RED scraping the live site → fix parser → GREEN) → drop from</w:t>
      </w:r>
      <w:r>
        <w:t xml:space="preserve"> </w:t>
      </w:r>
      <w:r>
        <w:rPr>
          <w:rStyle w:val="VerbatimChar"/>
        </w:rPr>
        <w:t xml:space="preserve">DEAD_PUBLIC_TRACKERS</w:t>
      </w:r>
      <w:r>
        <w:t xml:space="preserve"> </w:t>
      </w:r>
      <w:r>
        <w:t xml:space="preserve">in the same reviewed commit. NOT performed autonomously.</w:t>
      </w:r>
    </w:p>
    <w:p>
      <w:pPr>
        <w:pStyle w:val="BodyText"/>
      </w:pPr>
      <w:r>
        <w:rPr>
          <w:i/>
          <w:iCs/>
        </w:rPr>
        <w:t xml:space="preserve">Captured 2026-06-16 against the live tracker domains.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2026-09-01T16:23:19Z</dcterms:created>
  <dcterms:modified xsi:type="dcterms:W3CDTF">2026-09-01T16:23:19Z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