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0cce86983eaa23408361b5cbc712177551077f"/>
    <w:p>
      <w:pPr>
        <w:pStyle w:val="Heading1"/>
      </w:pPr>
      <w:r>
        <w:t xml:space="preserve">scripts/pre_build/check_cm_healthcheck_covers_served_ports.sh — CM-HEALTHCHECK-COVERS-SERVED-PORTS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2026-08-20T17:30:00Z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BOB-138 (defect fixed) / BOB-140 (engine upstreamed per §11.4.177)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Asserts that every port a compose service SERVES appears in that service’s</w:t>
      </w:r>
      <w:r>
        <w:t xml:space="preserve"> </w:t>
      </w:r>
      <w:r>
        <w:t xml:space="preserve">health check. A check probing only a subset asserts a PROXY signal (</w:t>
      </w:r>
      <w:r>
        <w:t xml:space="preserve">“one port</w:t>
      </w:r>
      <w:r>
        <w:t xml:space="preserve"> </w:t>
      </w:r>
      <w:r>
        <w:t xml:space="preserve">answers”</w:t>
      </w:r>
      <w:r>
        <w:t xml:space="preserve">) in place of the REAL condition (</w:t>
      </w:r>
      <w:r>
        <w:t xml:space="preserve">“this service is serving”</w:t>
      </w:r>
      <w:r>
        <w:t xml:space="preserve">), so a</w:t>
      </w:r>
      <w:r>
        <w:t xml:space="preserve"> </w:t>
      </w:r>
      <w:r>
        <w:t xml:space="preserve">service can report healthy indefinitely while its primary capability is dead</w:t>
      </w:r>
      <w:r>
        <w:t xml:space="preserve"> </w:t>
      </w:r>
      <w:r>
        <w:t xml:space="preserve">(§11.4.201).</w:t>
      </w:r>
    </w:p>
    <w:p>
      <w:pPr>
        <w:pStyle w:val="BodyText"/>
      </w:pPr>
      <w:r>
        <w:t xml:space="preserve">Wired as</w:t>
      </w:r>
      <w:r>
        <w:t xml:space="preserve"> </w:t>
      </w:r>
      <w:r>
        <w:rPr>
          <w:b/>
          <w:bCs/>
        </w:rPr>
        <w:t xml:space="preserve">pre-build invariant 44</w:t>
      </w:r>
      <w:r>
        <w:t xml:space="preserve">, BLOCKING.</w:t>
      </w:r>
    </w:p>
    <w:bookmarkEnd w:id="9"/>
    <w:bookmarkStart w:id="10" w:name="X76f2f9adbd773f7409ccf2a097d80ee114f0e79"/>
    <w:p>
      <w:pPr>
        <w:pStyle w:val="Heading2"/>
      </w:pPr>
      <w:r>
        <w:t xml:space="preserve">Why it exists — the forensic anchor (BOB-138, measured 2026-08-20)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service serves 7186 and 7187 from ONE process, but its</w:t>
      </w:r>
      <w:r>
        <w:t xml:space="preserve"> </w:t>
      </w:r>
      <w:r>
        <w:t xml:space="preserve">health check probed only 7186. On a container reporting</w:t>
      </w:r>
      <w:r>
        <w:t xml:space="preserve"> </w:t>
      </w:r>
      <w:r>
        <w:rPr>
          <w:rStyle w:val="VerbatimChar"/>
        </w:rPr>
        <w:t xml:space="preserve">Up 4 hours (healthy)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--max-time 6 http://localhost:7186/       -&gt; HTTP 200 in 0.096s</w:t>
      </w:r>
      <w:r>
        <w:br/>
      </w:r>
      <w:r>
        <w:rPr>
          <w:rStyle w:val="VerbatimChar"/>
        </w:rPr>
        <w:t xml:space="preserve">curl --max-time 6 http://localhost:7187/health -&gt; HTTP 000 after 6.004s</w:t>
      </w:r>
    </w:p>
    <w:p>
      <w:pPr>
        <w:pStyle w:val="FirstParagraph"/>
      </w:pPr>
      <w:r>
        <w:t xml:space="preserve">The merge search service — the product’s primary capability — had been dead for</w:t>
      </w:r>
      <w:r>
        <w:t xml:space="preserve"> </w:t>
      </w:r>
      <w:r>
        <w:t xml:space="preserve">roughly two hours, and nothing in the stack could observe it. An operator, a</w:t>
      </w:r>
      <w:r>
        <w:t xml:space="preserve"> </w:t>
      </w:r>
      <w:r>
        <w:t xml:space="preserve">restart policy, and any</w:t>
      </w:r>
      <w:r>
        <w:t xml:space="preserve"> </w:t>
      </w:r>
      <w:r>
        <w:rPr>
          <w:rStyle w:val="VerbatimChar"/>
        </w:rPr>
        <w:t xml:space="preserve">depends_on: service_healthy</w:t>
      </w:r>
      <w:r>
        <w:t xml:space="preserve"> </w:t>
      </w:r>
      <w:r>
        <w:t xml:space="preserve">all read</w:t>
      </w:r>
      <w:r>
        <w:t xml:space="preserve"> </w:t>
      </w:r>
      <w:r>
        <w:t xml:space="preserve">“healthy”</w:t>
      </w:r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PyYAML</w:t>
      </w:r>
      <w:r>
        <w:t xml:space="preserve">. If no interpreter with PyYAML is reachable the gate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— it does not SKIP. A gate that cannot parse cannot assert, and a</w:t>
      </w:r>
      <w:r>
        <w:t xml:space="preserve"> </w:t>
      </w:r>
      <w:r>
        <w:t xml:space="preserve">quiet zero from a blind instrument is indistinguishable from a clean tree</w:t>
      </w:r>
      <w:r>
        <w:t xml:space="preserve"> </w:t>
      </w:r>
      <w:r>
        <w:t xml:space="preserve">(§11.4.201(6)).</w:t>
      </w:r>
    </w:p>
    <w:p>
      <w:pPr>
        <w:pStyle w:val="Compact"/>
        <w:numPr>
          <w:ilvl w:val="0"/>
          <w:numId w:val="1001"/>
        </w:numPr>
      </w:pPr>
      <w:r>
        <w:t xml:space="preserve">The constitution submodule checked out (the detection engine lives there).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scripts/pre_build/check_cm_healthcheck_covers_served_ports.sh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scripts/pre_build/check_cm_healthcheck_covers_served_ports.sh </w:t>
      </w:r>
      <w:r>
        <w:rPr>
          <w:rStyle w:val="AttributeTok"/>
        </w:rPr>
        <w:t xml:space="preserve">--help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scripts/pre_build/check_cm_healthcheck_covers_served_ports.sh COMPOSE MANIFEST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FAIL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engine missing or engine usage error.</w:t>
      </w:r>
      <w:r>
        <w:t xml:space="preserve"> </w:t>
      </w:r>
      <w:r>
        <w:t xml:space="preserve">Invariant 44 treats any non-zero (other than a timeout) as FAIL, so a missing</w:t>
      </w:r>
      <w:r>
        <w:t xml:space="preserve"> </w:t>
      </w:r>
      <w:r>
        <w:t xml:space="preserve">submodule blocks rather than silently passes.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This file is a</w:t>
      </w:r>
      <w:r>
        <w:t xml:space="preserve"> </w:t>
      </w:r>
      <w:r>
        <w:rPr>
          <w:b/>
          <w:bCs/>
        </w:rPr>
        <w:t xml:space="preserve">thin delegator</w:t>
      </w:r>
      <w:r>
        <w:t xml:space="preserve"> </w:t>
      </w:r>
      <w:r>
        <w:t xml:space="preserve">(§11.4.177 / §11.4.28): it holds only boba’s</w:t>
      </w:r>
      <w:r>
        <w:t xml:space="preserve"> </w:t>
      </w:r>
      <w:r>
        <w:t xml:space="preserve">scope DATA and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 the shared engine at</w:t>
      </w:r>
      <w:r>
        <w:t xml:space="preserve"> </w:t>
      </w:r>
      <w:r>
        <w:rPr>
          <w:rStyle w:val="VerbatimChar"/>
        </w:rPr>
        <w:t xml:space="preserve">constitution/scripts/gates/cm_healthcheck_covers_served_ports.sh</w:t>
      </w:r>
      <w:r>
        <w:t xml:space="preserve">. No detection</w:t>
      </w:r>
      <w:r>
        <w:t xml:space="preserve"> </w:t>
      </w:r>
      <w:r>
        <w:t xml:space="preserve">logic lives here, so it cannot drift from the engine. The engine carries no</w:t>
      </w:r>
      <w:r>
        <w:t xml:space="preserve"> </w:t>
      </w:r>
      <w:r>
        <w:t xml:space="preserve">project literal; both the compose file and the manifest are inputs.</w:t>
      </w:r>
    </w:p>
    <w:p>
      <w:pPr>
        <w:pStyle w:val="BodyText"/>
      </w:pPr>
      <w:r>
        <w:t xml:space="preserve">The engine reports a finding when a service:</w:t>
      </w:r>
    </w:p>
    <w:p>
      <w:pPr>
        <w:pStyle w:val="Compact"/>
        <w:numPr>
          <w:ilvl w:val="0"/>
          <w:numId w:val="1002"/>
        </w:numPr>
      </w:pPr>
      <w:r>
        <w:t xml:space="preserve">serves a declared port its health check does not probe;</w:t>
      </w:r>
    </w:p>
    <w:p>
      <w:pPr>
        <w:pStyle w:val="Compact"/>
        <w:numPr>
          <w:ilvl w:val="0"/>
          <w:numId w:val="1002"/>
        </w:numPr>
      </w:pPr>
      <w:r>
        <w:t xml:space="preserve">serves ports but declares no health check at all;</w:t>
      </w:r>
    </w:p>
    <w:p>
      <w:pPr>
        <w:pStyle w:val="Compact"/>
        <w:numPr>
          <w:ilvl w:val="0"/>
          <w:numId w:val="1002"/>
        </w:numPr>
      </w:pPr>
      <w:r>
        <w:t xml:space="preserve">is declared in the manifest but absent from the compose file (stale entry);</w:t>
      </w:r>
    </w:p>
    <w:p>
      <w:pPr>
        <w:pStyle w:val="Compact"/>
        <w:numPr>
          <w:ilvl w:val="0"/>
          <w:numId w:val="1002"/>
        </w:numPr>
      </w:pPr>
      <w:r>
        <w:t xml:space="preserve">publishes ports or declares a health check but is</w:t>
      </w:r>
      <w:r>
        <w:t xml:space="preserve"> </w:t>
      </w:r>
      <w:r>
        <w:rPr>
          <w:b/>
          <w:bCs/>
        </w:rPr>
        <w:t xml:space="preserve">UNDECLARED</w:t>
      </w:r>
      <w:r>
        <w:t xml:space="preserve"> </w:t>
      </w:r>
      <w:r>
        <w:t xml:space="preserve">in the</w:t>
      </w:r>
      <w:r>
        <w:t xml:space="preserve"> </w:t>
      </w:r>
      <w:r>
        <w:t xml:space="preserve">manifest — silence is not an exemption.</w:t>
      </w:r>
    </w:p>
    <w:p>
      <w:pPr>
        <w:pStyle w:val="FirstParagraph"/>
      </w:pPr>
      <w:r>
        <w:t xml:space="preserve">Ports match as whole numbers, so 7187 never matches inside 71870 or 17187.</w:t>
      </w:r>
    </w:p>
    <w:bookmarkEnd w:id="13"/>
    <w:bookmarkStart w:id="14" w:name="Xded66bedd91eb5931dc3c5f8707ad7f5d6e049f"/>
    <w:p>
      <w:pPr>
        <w:pStyle w:val="Heading2"/>
      </w:pPr>
      <w:r>
        <w:t xml:space="preserve">The served-port manifest is DATA, and why it is declared not derived</w:t>
      </w:r>
    </w:p>
    <w:p>
      <w:pPr>
        <w:pStyle w:val="FirstParagraph"/>
      </w:pPr>
      <w:r>
        <w:rPr>
          <w:rStyle w:val="VerbatimChar"/>
        </w:rPr>
        <w:t xml:space="preserve">config/served_ports.yaml</w:t>
      </w:r>
      <w:r>
        <w:t xml:space="preserve"> </w:t>
      </w:r>
      <w:r>
        <w:t xml:space="preserve">(§11.4.35) lists, per compose service, the ports it</w:t>
      </w:r>
      <w:r>
        <w:t xml:space="preserve"> </w:t>
      </w:r>
      <w:r>
        <w:t xml:space="preserve">serves. These services use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, so there is no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t xml:space="preserve">mapping</w:t>
      </w:r>
      <w:r>
        <w:t xml:space="preserve"> </w:t>
      </w:r>
      <w:r>
        <w:t xml:space="preserve">to derive from, and the environment mixes two indistinguishable meanings:</w:t>
      </w:r>
    </w:p>
    <w:p>
      <w:pPr>
        <w:pStyle w:val="SourceCode"/>
      </w:pPr>
      <w:r>
        <w:rPr>
          <w:rStyle w:val="VerbatimChar"/>
        </w:rPr>
        <w:t xml:space="preserve">PROXY_PORT=7186          &lt;- a port this service SERVES</w:t>
      </w:r>
      <w:r>
        <w:br/>
      </w:r>
      <w:r>
        <w:rPr>
          <w:rStyle w:val="VerbatimChar"/>
        </w:rPr>
        <w:t xml:space="preserve">MERGE_SERVICE_PORT=7187  &lt;- a port this service SERVES</w:t>
      </w:r>
      <w:r>
        <w:br/>
      </w:r>
      <w:r>
        <w:rPr>
          <w:rStyle w:val="VerbatimChar"/>
        </w:rPr>
        <w:t xml:space="preserve">QBITTORRENT_PORT=7185    &lt;- a port this service CONNECTS TO</w:t>
      </w:r>
    </w:p>
    <w:p>
      <w:pPr>
        <w:pStyle w:val="FirstParagraph"/>
      </w:pPr>
      <w:r>
        <w:t xml:space="preserve">A gate sweeping</w:t>
      </w:r>
      <w:r>
        <w:t xml:space="preserve"> </w:t>
      </w:r>
      <w:r>
        <w:rPr>
          <w:rStyle w:val="VerbatimChar"/>
        </w:rPr>
        <w:t xml:space="preserve">*_PORT</w:t>
      </w:r>
      <w:r>
        <w:t xml:space="preserve"> </w:t>
      </w:r>
      <w:r>
        <w:t xml:space="preserve">would demand a health check for a port the service does</w:t>
      </w:r>
      <w:r>
        <w:t xml:space="preserve"> </w:t>
      </w:r>
      <w:r>
        <w:t xml:space="preserve">not serve — a false-positive refusal, which §11.4.201(1) forbids exactly as</w:t>
      </w:r>
      <w:r>
        <w:t xml:space="preserve"> </w:t>
      </w:r>
      <w:r>
        <w:t xml:space="preserve">firmly as a false pass.</w:t>
      </w:r>
    </w:p>
    <w:p>
      <w:pPr>
        <w:pStyle w:val="BodyText"/>
      </w:pPr>
      <w:r>
        <w:rPr>
          <w:b/>
          <w:bCs/>
        </w:rPr>
        <w:t xml:space="preserve">This trap is not hypothetical.</w:t>
      </w:r>
      <w:r>
        <w:t xml:space="preserve"> </w:t>
      </w:r>
      <w:r>
        <w:t xml:space="preserve">The manifest’s first version declared</w:t>
      </w:r>
      <w:r>
        <w:t xml:space="preserve"> </w:t>
      </w:r>
      <w:r>
        <w:rPr>
          <w:rStyle w:val="VerbatimChar"/>
        </w:rPr>
        <w:t xml:space="preserve">qbittorrent-proxy-go: serves [7186, 7187, 7188]</w:t>
      </w:r>
      <w:r>
        <w:t xml:space="preserve">, taken from CLAUDE.md prose.</w:t>
      </w:r>
      <w:r>
        <w:t xml:space="preserve"> </w:t>
      </w:r>
      <w:r>
        <w:t xml:space="preserve">The Dockerfile runs one binary binding 7187, so the gate failed a service whose</w:t>
      </w:r>
      <w:r>
        <w:t xml:space="preserve"> </w:t>
      </w:r>
      <w:r>
        <w:t xml:space="preserve">health check was already correct. The manifest is now derived from source, and</w:t>
      </w:r>
      <w:r>
        <w:t xml:space="preserve"> </w:t>
      </w:r>
      <w:r>
        <w:t xml:space="preserve">the doc was corrected (BOB-141).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 services checked</w:t>
      </w:r>
      <w:r>
        <w:t xml:space="preserve"> </w:t>
      </w:r>
      <w:r>
        <w:t xml:space="preserve">→ FAIL, not PASS. The gate refuses to call a blind</w:t>
      </w:r>
      <w:r>
        <w:t xml:space="preserve"> </w:t>
      </w:r>
      <w:r>
        <w:t xml:space="preserve">run clean.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test:</w:t>
      </w:r>
      <w:r>
        <w:rPr>
          <w:b/>
          <w:bCs/>
        </w:rPr>
        <w:t xml:space="preserve"> </w:t>
      </w:r>
      <w:r>
        <w:rPr>
          <w:b/>
          <w:bCs/>
        </w:rPr>
        <w:t xml:space="preserve">spellings</w:t>
      </w:r>
      <w:r>
        <w:t xml:space="preserve"> </w:t>
      </w:r>
      <w:r>
        <w:t xml:space="preserve">(list form and string form) are handled.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Compose parsing limits</w:t>
      </w:r>
      <w:r>
        <w:t xml:space="preserve"> </w:t>
      </w:r>
      <w:r>
        <w:t xml:space="preserve">(pre-existing, unchanged): a single compose file,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, overlay or profile resolution. Not currently exercised by</w:t>
      </w:r>
      <w:r>
        <w:t xml:space="preserve"> </w:t>
      </w:r>
      <w:r>
        <w:t xml:space="preserve">boba, but a consumer using overlays should know the manifest is checked against</w:t>
      </w:r>
      <w:r>
        <w:t xml:space="preserve"> </w:t>
      </w:r>
      <w:r>
        <w:t xml:space="preserve">the base file only.</w:t>
      </w:r>
    </w:p>
    <w:bookmarkEnd w:id="15"/>
    <w:bookmarkStart w:id="16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constitution/scripts/gates/cm_healthcheck_covers_served_ports.sh</w:t>
      </w:r>
    </w:p>
    <w:p>
      <w:pPr>
        <w:pStyle w:val="Compact"/>
        <w:numPr>
          <w:ilvl w:val="0"/>
          <w:numId w:val="1004"/>
        </w:numPr>
      </w:pPr>
      <w:r>
        <w:t xml:space="preserve">Paired §1.1 mutation test:</w:t>
      </w:r>
      <w:r>
        <w:t xml:space="preserve"> </w:t>
      </w:r>
      <w:r>
        <w:rPr>
          <w:rStyle w:val="VerbatimChar"/>
        </w:rPr>
        <w:t xml:space="preserve">constitution/scripts/gates/cm_healthcheck_covers_served_ports_mutation_test.sh</w:t>
      </w:r>
      <w:r>
        <w:t xml:space="preserve"> </w:t>
      </w:r>
      <w:r>
        <w:t xml:space="preserve">(13 fixtures: 11 FAIL-on-mutation, 2 PASS-on-clean negative controls)</w:t>
      </w:r>
    </w:p>
    <w:p>
      <w:pPr>
        <w:pStyle w:val="Compact"/>
        <w:numPr>
          <w:ilvl w:val="0"/>
          <w:numId w:val="1004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config/served_ports.yaml</w:t>
      </w:r>
    </w:p>
    <w:p>
      <w:pPr>
        <w:pStyle w:val="Compact"/>
        <w:numPr>
          <w:ilvl w:val="0"/>
          <w:numId w:val="1004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docs/qa/BOB-138/closure-evidence.md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docs/qa/BOB-140/closure-evidence.md</w:t>
      </w:r>
    </w:p>
    <w:p>
      <w:pPr>
        <w:pStyle w:val="Compact"/>
        <w:numPr>
          <w:ilvl w:val="0"/>
          <w:numId w:val="1004"/>
        </w:numPr>
      </w:pPr>
      <w:r>
        <w:t xml:space="preserve">Wiring: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44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2026-08-20 — delegator</w:t>
      </w:r>
      <w:r>
        <w:t xml:space="preserve"> </w:t>
      </w:r>
      <w:r>
        <w:rPr>
          <w:rStyle w:val="VerbatimChar"/>
        </w:rPr>
        <w:t xml:space="preserve">PASS (5 services verified)</w:t>
      </w:r>
      <w:r>
        <w:t xml:space="preserve">, mutation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META PASS</w:t>
      </w:r>
      <w:r>
        <w:t xml:space="preserve"> </w:t>
      </w:r>
      <w:r>
        <w:t xml:space="preserve">13/13, both fail-closed properties confirmed through the</w:t>
      </w:r>
      <w:r>
        <w:t xml:space="preserve"> </w:t>
      </w:r>
      <w:r>
        <w:t xml:space="preserve">delegator.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2026-09-01T16:18:47Z</dcterms:created>
  <dcterms:modified xsi:type="dcterms:W3CDTF">2026-09-01T16:18:47Z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