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735b38e97f123f58d0a01513f9c3403f2dcc5a"/>
    <w:p>
      <w:pPr>
        <w:pStyle w:val="Heading1"/>
      </w:pPr>
      <w:r>
        <w:t xml:space="preserve">scripts/pre_build/check_cm_runtime_deps_parity.sh — CM-RUNTIME-DEPS-PARITY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2026-08-21T19:20:00Z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BOB-154 (host venv and production container ran different stacks)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Asserts that the interpreter and dependency set the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run against is</w:t>
      </w:r>
      <w:r>
        <w:t xml:space="preserve"> </w:t>
      </w:r>
      <w:r>
        <w:t xml:space="preserve">the same one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serves. It compares the two REAL resolved sets —</w:t>
      </w:r>
      <w:r>
        <w:t xml:space="preserve"> </w:t>
      </w:r>
      <w:r>
        <w:t xml:space="preserve">read live out of the host virtualenv and live out of the running container —</w:t>
      </w:r>
      <w:r>
        <w:t xml:space="preserve"> </w:t>
      </w:r>
      <w:r>
        <w:t xml:space="preserve">never a requirements file against itself. A specification compared to itself is</w:t>
      </w:r>
      <w:r>
        <w:t xml:space="preserve"> </w:t>
      </w:r>
      <w:r>
        <w:t xml:space="preserve">a check that cannot fail.</w:t>
      </w:r>
    </w:p>
    <w:p>
      <w:pPr>
        <w:pStyle w:val="BodyText"/>
      </w:pPr>
      <w:r>
        <w:t xml:space="preserve">Not yet wired into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; the wiring block is at</w:t>
      </w:r>
      <w:r>
        <w:t xml:space="preserve"> </w:t>
      </w:r>
      <w:r>
        <w:t xml:space="preserve">the end of this document and is applied by the operator (that file is</w:t>
      </w:r>
      <w:r>
        <w:t xml:space="preserve"> </w:t>
      </w:r>
      <w:r>
        <w:t xml:space="preserve">contended).</w:t>
      </w:r>
    </w:p>
    <w:bookmarkEnd w:id="9"/>
    <w:bookmarkStart w:id="10" w:name="X3c48c65b4e86db3eef386085e546197dac72d3d"/>
    <w:p>
      <w:pPr>
        <w:pStyle w:val="Heading2"/>
      </w:pPr>
      <w:r>
        <w:t xml:space="preserve">Why it exists — the forensic anchor (BOB-154, measured 2026-08-21)</w:t>
      </w:r>
    </w:p>
    <w:p>
      <w:pPr>
        <w:pStyle w:val="FirstParagraph"/>
      </w:pPr>
      <w:r>
        <w:rPr>
          <w:rStyle w:val="VerbatimChar"/>
        </w:rPr>
        <w:t xml:space="preserve">download-proxy/requirements.txt</w:t>
      </w:r>
      <w:r>
        <w:t xml:space="preserve"> </w:t>
      </w:r>
      <w:r>
        <w:t xml:space="preserve">carried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floors with no ceiling and no</w:t>
      </w:r>
      <w:r>
        <w:t xml:space="preserve"> </w:t>
      </w:r>
      <w:r>
        <w:t xml:space="preserve">lock, and</w:t>
      </w:r>
      <w:r>
        <w:t xml:space="preserve"> </w:t>
      </w:r>
      <w:r>
        <w:rPr>
          <w:rStyle w:val="VerbatimChar"/>
        </w:rPr>
        <w:t xml:space="preserve">start-proxy.sh</w:t>
      </w:r>
      <w:r>
        <w:t xml:space="preserve"> </w:t>
      </w:r>
      <w:r>
        <w:t xml:space="preserve">pip-installs from it into a stock</w:t>
      </w:r>
      <w:r>
        <w:t xml:space="preserve"> </w:t>
      </w:r>
      <w:r>
        <w:rPr>
          <w:rStyle w:val="VerbatimChar"/>
        </w:rPr>
        <w:t xml:space="preserve">python:3.12-alpine</w:t>
      </w:r>
      <w:r>
        <w:t xml:space="preserve"> </w:t>
      </w:r>
      <w:r>
        <w:t xml:space="preserve">image</w:t>
      </w:r>
      <w:r>
        <w:t xml:space="preserve"> </w:t>
      </w:r>
      <w:r>
        <w:rPr>
          <w:b/>
          <w:bCs/>
        </w:rPr>
        <w:t xml:space="preserve">at every container start</w:t>
      </w:r>
      <w:r>
        <w:t xml:space="preserve">. There is no image</w:t>
      </w:r>
      <w:r>
        <w:t xml:space="preserve"> </w:t>
      </w:r>
      <w:r>
        <w:t xml:space="preserve">build and no baked dependency layer, so the resolved set was a function of the</w:t>
      </w:r>
      <w:r>
        <w:t xml:space="preserve"> </w:t>
      </w:r>
      <w:r>
        <w:t xml:space="preserve">install</w:t>
      </w:r>
      <w:r>
        <w:t xml:space="preserve"> </w:t>
      </w:r>
      <w:r>
        <w:rPr>
          <w:i/>
          <w:iCs/>
        </w:rPr>
        <w:t xml:space="preserve">date</w:t>
      </w:r>
      <w:r>
        <w:t xml:space="preserve"> </w:t>
      </w:r>
      <w:r>
        <w:t xml:space="preserve">rather than of the file. Measured from</w:t>
      </w:r>
      <w:r>
        <w:t xml:space="preserve"> </w:t>
      </w:r>
      <w:r>
        <w:rPr>
          <w:rStyle w:val="VerbatimChar"/>
        </w:rPr>
        <w:t xml:space="preserve">dist-info</w:t>
      </w:r>
      <w:r>
        <w:t xml:space="preserve"> </w:t>
      </w:r>
      <w:r>
        <w:t xml:space="preserve">mtimes:</w:t>
      </w:r>
    </w:p>
    <w:p>
      <w:pPr>
        <w:pStyle w:val="SourceCode"/>
      </w:pPr>
      <w:r>
        <w:rPr>
          <w:rStyle w:val="VerbatimChar"/>
        </w:rPr>
        <w:t xml:space="preserve">host .venv  installed 2026-08-07 23:12  -&gt;  CPython 3.14.6, starlette 1.4.1</w:t>
      </w:r>
      <w:r>
        <w:br/>
      </w:r>
      <w:r>
        <w:rPr>
          <w:rStyle w:val="VerbatimChar"/>
        </w:rPr>
        <w:t xml:space="preserve">container   installed 2026-08-21 15:20  -&gt;  CPython 3.12.13, starlette 1.6.0</w:t>
      </w:r>
    </w:p>
    <w:p>
      <w:pPr>
        <w:pStyle w:val="FirstParagraph"/>
      </w:pPr>
      <w:r>
        <w:t xml:space="preserve">Eight packages diverged — exactly those that shipped a release in the fourteen</w:t>
      </w:r>
      <w:r>
        <w:t xml:space="preserve"> </w:t>
      </w:r>
      <w:r>
        <w:t xml:space="preserve">days between the two installs — plus a</w:t>
      </w:r>
      <w:r>
        <w:t xml:space="preserve"> </w:t>
      </w:r>
      <w:r>
        <w:rPr>
          <w:b/>
          <w:bCs/>
        </w:rPr>
        <w:t xml:space="preserve">two-minor interpreter gap</w:t>
      </w:r>
      <w:r>
        <w:t xml:space="preserve"> </w:t>
      </w:r>
      <w:r>
        <w:t xml:space="preserve">that the</w:t>
      </w:r>
      <w:r>
        <w:t xml:space="preserve"> </w:t>
      </w:r>
      <w:r>
        <w:t xml:space="preserve">original report did not see at all. Every green suite was evidence about a</w:t>
      </w:r>
      <w:r>
        <w:t xml:space="preserve"> </w:t>
      </w:r>
      <w:r>
        <w:t xml:space="preserve">stack nobody served.</w:t>
      </w:r>
    </w:p>
    <w:p>
      <w:pPr>
        <w:pStyle w:val="BodyText"/>
      </w:pPr>
      <w:r>
        <w:t xml:space="preserve">The harm was not hypothetical. Running the suite on the production interpreter</w:t>
      </w:r>
      <w:r>
        <w:t xml:space="preserve"> </w:t>
      </w:r>
      <w:r>
        <w:t xml:space="preserve">for the first time surfaced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binding to</w:t>
      </w:r>
      <w:r>
        <w:t xml:space="preserve"> </w:t>
      </w:r>
      <w:r>
        <w:rPr>
          <w:rStyle w:val="VerbatimChar"/>
        </w:rPr>
        <w:t xml:space="preserve">asyncio.events._get_event_loop_policy</w:t>
      </w:r>
      <w:r>
        <w:t xml:space="preserve">, a private API that does not exist</w:t>
      </w:r>
      <w:r>
        <w:t xml:space="preserve"> </w:t>
      </w:r>
      <w:r>
        <w:t xml:space="preserve">before Python 3.13. The test suite had silently accreted a dependency on an</w:t>
      </w:r>
      <w:r>
        <w:t xml:space="preserve"> </w:t>
      </w:r>
      <w:r>
        <w:t xml:space="preserve">interpreter production does not run, because nothing ever checked.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4+ (associative-array-free, but uses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 non-SKIP run: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</w:t>
      </w:r>
      <w:r>
        <w:t xml:space="preserve"> </w:t>
      </w:r>
      <w:r>
        <w:t xml:space="preserve">running, and a host virtualenv at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whose interpreter has</w:t>
      </w:r>
      <w:r>
        <w:t xml:space="preserve"> </w:t>
      </w:r>
      <w:r>
        <w:rPr>
          <w:rStyle w:val="VerbatimChar"/>
        </w:rPr>
        <w:t xml:space="preserve">pip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network. No writes. The container is only ever read via</w:t>
      </w:r>
      <w:r>
        <w:t xml:space="preserve"> </w:t>
      </w:r>
      <w:r>
        <w:rPr>
          <w:rStyle w:val="VerbatimChar"/>
        </w:rPr>
        <w:t xml:space="preserve">exec</w:t>
      </w:r>
      <w:r>
        <w:t xml:space="preserve">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scripts/pre_build/check_cm_runtime_deps_parity.sh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scripts/pre_build/check_cm_runtime_deps_parity.sh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PASS or honest SKIP,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FAIL,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usage ERROR. The verdict</w:t>
      </w:r>
      <w:r>
        <w:t xml:space="preserve"> </w:t>
      </w:r>
      <w:r>
        <w:t xml:space="preserve">line is always last on stdout so the pre-build wiring can read it with</w:t>
      </w:r>
      <w:r>
        <w:t xml:space="preserve"> </w:t>
      </w:r>
      <w:r>
        <w:rPr>
          <w:rStyle w:val="VerbatimChar"/>
        </w:rPr>
        <w:t xml:space="preserve">tail -n1</w:t>
      </w:r>
      <w:r>
        <w:t xml:space="preserve">; a SKIP verdict begins with</w:t>
      </w:r>
      <w:r>
        <w:t xml:space="preserve"> </w:t>
      </w:r>
      <w:r>
        <w:rPr>
          <w:rStyle w:val="VerbatimChar"/>
        </w:rPr>
        <w:t xml:space="preserve">SKIP(</w:t>
      </w:r>
      <w:r>
        <w:t xml:space="preserve">.</w:t>
      </w:r>
    </w:p>
    <w:p>
      <w:pPr>
        <w:pStyle w:val="BodyText"/>
      </w:pPr>
      <w:r>
        <w:t xml:space="preserve">Consumer DATA via environment (§11.4.35):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VENV_PYTHON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.venv/bin/python</w:t>
            </w:r>
          </w:p>
        </w:tc>
        <w:tc>
          <w:tcPr/>
          <w:p>
            <w:pPr>
              <w:pStyle w:val="Compact"/>
            </w:pPr>
            <w:r>
              <w:t xml:space="preserve">host interpreter to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PROXY_CONTAINER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</w:t>
            </w:r>
          </w:p>
        </w:tc>
        <w:tc>
          <w:tcPr/>
          <w:p>
            <w:pPr>
              <w:pStyle w:val="Compact"/>
            </w:pPr>
            <w:r>
              <w:t xml:space="preserve">container to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CONTAINER_RUNTIME</w:t>
            </w:r>
          </w:p>
        </w:tc>
        <w:tc>
          <w:tcPr/>
          <w:p>
            <w:pPr>
              <w:pStyle w:val="Compact"/>
            </w:pPr>
            <w:r>
              <w:t xml:space="preserve">autodetect, podman first</w:t>
            </w:r>
          </w:p>
        </w:tc>
        <w:tc>
          <w:tcPr/>
          <w:p>
            <w:pPr>
              <w:pStyle w:val="Compact"/>
            </w:pPr>
            <w:r>
              <w:t xml:space="preserve">runtime binary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CM_DEPS_HOST_SNAPSHOT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CM_DEPS_CONTAINER_SNAPSHOT</w:t>
      </w:r>
      <w:r>
        <w:t xml:space="preserve"> </w:t>
      </w:r>
      <w:r>
        <w:t xml:space="preserve">inject pre-recorded</w:t>
      </w:r>
      <w:r>
        <w:t xml:space="preserve"> </w:t>
      </w:r>
      <w:r>
        <w:t xml:space="preserve">snapshots instead of probing. They exist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so the paired meta-test can</w:t>
      </w:r>
      <w:r>
        <w:t xml:space="preserve"> </w:t>
      </w:r>
      <w:r>
        <w:t xml:space="preserve">build hermetic fixtures; setting them in a real run defeats the entire point</w:t>
      </w:r>
      <w:r>
        <w:t xml:space="preserve"> </w:t>
      </w:r>
      <w:r>
        <w:t xml:space="preserve">of the gate, which is that it reads reality.</w:t>
      </w:r>
    </w:p>
    <w:bookmarkEnd w:id="12"/>
    <w:bookmarkStart w:id="14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2"/>
        </w:numPr>
      </w:pPr>
      <w:r>
        <w:t xml:space="preserve">Probe both sides into a normalised snapshot: a</w:t>
      </w:r>
      <w:r>
        <w:t xml:space="preserve"> </w:t>
      </w:r>
      <w:r>
        <w:rPr>
          <w:rStyle w:val="VerbatimChar"/>
        </w:rPr>
        <w:t xml:space="preserve">#python X.Y.Z</w:t>
      </w:r>
      <w:r>
        <w:t xml:space="preserve"> </w:t>
      </w:r>
      <w:r>
        <w:t xml:space="preserve">line plus</w:t>
      </w:r>
      <w:r>
        <w:t xml:space="preserve"> </w:t>
      </w:r>
      <w:r>
        <w:rPr>
          <w:rStyle w:val="VerbatimChar"/>
        </w:rPr>
        <w:t xml:space="preserve">name==version</w:t>
      </w:r>
      <w:r>
        <w:t xml:space="preserve"> </w:t>
      </w:r>
      <w:r>
        <w:t xml:space="preserve">lines, names normalised per PEP 503 (</w:t>
      </w:r>
      <w:r>
        <w:rPr>
          <w:rStyle w:val="VerbatimChar"/>
        </w:rPr>
        <w:t xml:space="preserve">typing_extensions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typing-extensions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Typing.Extensions</w:t>
      </w:r>
      <w:r>
        <w:t xml:space="preserve"> </w:t>
      </w:r>
      <w:r>
        <w:t xml:space="preserve">are one package).</w:t>
      </w:r>
    </w:p>
    <w:p>
      <w:pPr>
        <w:pStyle w:val="Compact"/>
        <w:numPr>
          <w:ilvl w:val="0"/>
          <w:numId w:val="1002"/>
        </w:numPr>
      </w:pPr>
      <w:r>
        <w:t xml:space="preserve">Refuse an empty snapshot. A blind probe and a matching stack both return a</w:t>
      </w:r>
      <w:r>
        <w:t xml:space="preserve"> </w:t>
      </w:r>
      <w:r>
        <w:t xml:space="preserve">quiet zero, and reading that as parity is the §11.4.201(6) false-null.</w:t>
      </w:r>
    </w:p>
    <w:p>
      <w:pPr>
        <w:pStyle w:val="Compact"/>
        <w:numPr>
          <w:ilvl w:val="0"/>
          <w:numId w:val="1002"/>
        </w:numPr>
      </w:pPr>
      <w:r>
        <w:t xml:space="preserve">Run the</w:t>
      </w:r>
      <w:r>
        <w:t xml:space="preserve"> </w:t>
      </w:r>
      <w:r>
        <w:rPr>
          <w:b/>
          <w:bCs/>
        </w:rPr>
        <w:t xml:space="preserve">control needle</w:t>
      </w:r>
      <w:r>
        <w:t xml:space="preserve"> </w:t>
      </w:r>
      <w:r>
        <w:t xml:space="preserve">(§11.4.201(7)(b)): re-run the comparator against</w:t>
      </w:r>
      <w:r>
        <w:t xml:space="preserve"> </w:t>
      </w:r>
      <w:r>
        <w:t xml:space="preserve">a copy of the container snapshot carrying one synthetic package the host</w:t>
      </w:r>
      <w:r>
        <w:t xml:space="preserve"> </w:t>
      </w:r>
      <w:r>
        <w:t xml:space="preserve">cannot have, and require the finding count to rise by exactly one. Silence</w:t>
      </w:r>
      <w:r>
        <w:t xml:space="preserve"> </w:t>
      </w:r>
      <w:r>
        <w:t xml:space="preserve">from a comparator never proven able to speak is not evidence.</w:t>
      </w:r>
    </w:p>
    <w:p>
      <w:pPr>
        <w:pStyle w:val="Compact"/>
        <w:numPr>
          <w:ilvl w:val="0"/>
          <w:numId w:val="1002"/>
        </w:numPr>
      </w:pPr>
      <w:r>
        <w:t xml:space="preserve">Compare, and classify each finding as a failure or a declared divergence.</w:t>
      </w:r>
    </w:p>
    <w:bookmarkStart w:id="13" w:name="X0c749315c84b33ef93df972f6b2a27ce177f47e"/>
    <w:p>
      <w:pPr>
        <w:pStyle w:val="Heading3"/>
      </w:pPr>
      <w:r>
        <w:t xml:space="preserve">What is compared, and what is deliberately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Compared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Interpreter</w:t>
            </w:r>
            <w:r>
              <w:t xml:space="preserve"> </w:t>
            </w:r>
            <w:r>
              <w:rPr>
                <w:rStyle w:val="VerbatimChar"/>
              </w:rPr>
              <w:t xml:space="preserve">major.minor</w:t>
            </w:r>
          </w:p>
        </w:tc>
        <w:tc>
          <w:tcPr/>
          <w:p>
            <w:pPr>
              <w:pStyle w:val="Compact"/>
            </w:pPr>
            <w:r>
              <w:t xml:space="preserve">must match; a minor gap changes language and stdlib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Interpreter patch</w:t>
            </w:r>
          </w:p>
        </w:tc>
        <w:tc>
          <w:tcPr/>
          <w:p>
            <w:pPr>
              <w:pStyle w:val="Compact"/>
            </w:pPr>
            <w:r>
              <w:t xml:space="preserve">reported,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fatal — 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Packages in both sets</w:t>
            </w:r>
          </w:p>
        </w:tc>
        <w:tc>
          <w:tcPr/>
          <w:p>
            <w:pPr>
              <w:pStyle w:val="Compact"/>
            </w:pPr>
            <w:r>
              <w:t xml:space="preserve">versions must match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Packages only in the container</w:t>
            </w:r>
          </w:p>
        </w:tc>
        <w:tc>
          <w:tcPr/>
          <w:p>
            <w:pPr>
              <w:pStyle w:val="Compact"/>
            </w:pPr>
            <w:r>
              <w:t xml:space="preserve">FAIL — the tests cannot exercise a production dependency they do not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Packages only in the venv</w:t>
            </w:r>
          </w:p>
        </w:tc>
        <w:tc>
          <w:tcPr/>
          <w:p>
            <w:pPr>
              <w:pStyle w:val="Compact"/>
            </w:pPr>
            <w:r>
              <w:t xml:space="preserve">ignored — a venv is</w:t>
            </w:r>
            <w:r>
              <w:t xml:space="preserve"> </w:t>
            </w:r>
            <w:r>
              <w:rPr>
                <w:i/>
                <w:iCs/>
              </w:rPr>
              <w:t xml:space="preserve">supposed</w:t>
            </w:r>
            <w:r>
              <w:t xml:space="preserve"> </w:t>
            </w:r>
            <w:r>
              <w:t xml:space="preserve">to carry pytest, ruff, mypy, playwright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wheel</w:t>
            </w:r>
          </w:p>
        </w:tc>
        <w:tc>
          <w:tcPr/>
          <w:p>
            <w:pPr>
              <w:pStyle w:val="Compact"/>
            </w:pPr>
            <w:r>
              <w:t xml:space="preserve">excluded by name</w:t>
            </w:r>
          </w:p>
        </w:tc>
      </w:tr>
    </w:tbl>
    <w:p>
      <w:pPr>
        <w:pStyle w:val="BodyText"/>
      </w:pPr>
      <w:r>
        <w:t xml:space="preserve">The patch-level and installer exclusions are deliberate applications of</w:t>
      </w:r>
      <w:r>
        <w:t xml:space="preserve"> </w:t>
      </w:r>
      <w:r>
        <w:t xml:space="preserve">§11.4.201(1), which forbids a false-positive refusal as firmly as a false pass.</w:t>
      </w:r>
      <w:r>
        <w:t xml:space="preserve"> </w:t>
      </w:r>
      <w:r>
        <w:t xml:space="preserve">Alpine’s CPython point release and the host’s will legitimately differ by days,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download-proxy/requirements.txt</w:t>
      </w:r>
      <w:r>
        <w:t xml:space="preserve"> </w:t>
      </w:r>
      <w:r>
        <w:t xml:space="preserve">deliberately does not pin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(pinning</w:t>
      </w:r>
      <w:r>
        <w:t xml:space="preserve"> </w:t>
      </w:r>
      <w:r>
        <w:t xml:space="preserve">the installer inside the file it is installing is a self-modification</w:t>
      </w:r>
      <w:r>
        <w:t xml:space="preserve"> </w:t>
      </w:r>
      <w:r>
        <w:t xml:space="preserve">footgun). Failing on either would demand an action the fix cannot perform —</w:t>
      </w:r>
      <w:r>
        <w:t xml:space="preserve"> </w:t>
      </w:r>
      <w:r>
        <w:t xml:space="preserve">and a gate that cries wolf is switched off within a week, which is a worse</w:t>
      </w:r>
      <w:r>
        <w:t xml:space="preserve"> </w:t>
      </w:r>
      <w:r>
        <w:t xml:space="preserve">outcome than the skew it was reporting.</w:t>
      </w:r>
    </w:p>
    <w:p>
      <w:pPr>
        <w:pStyle w:val="BodyText"/>
      </w:pPr>
      <w:r>
        <w:t xml:space="preserve">The installer exclusion is a</w:t>
      </w:r>
      <w:r>
        <w:t xml:space="preserve"> </w:t>
      </w:r>
      <w:r>
        <w:rPr>
          <w:b/>
          <w:bCs/>
        </w:rPr>
        <w:t xml:space="preserve">named list</w:t>
      </w:r>
      <w:r>
        <w:t xml:space="preserve">, never a pattern, so it cannot</w:t>
      </w:r>
      <w:r>
        <w:t xml:space="preserve"> </w:t>
      </w:r>
      <w:r>
        <w:t xml:space="preserve">silently swallow a real dependency. Fixture</w:t>
      </w:r>
      <w:r>
        <w:t xml:space="preserve"> </w:t>
      </w:r>
      <w:r>
        <w:rPr>
          <w:rStyle w:val="VerbatimChar"/>
        </w:rPr>
        <w:t xml:space="preserve">golden-bad-installer-only</w:t>
      </w:r>
      <w:r>
        <w:t xml:space="preserve"> </w:t>
      </w:r>
      <w:r>
        <w:t xml:space="preserve">proves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is ignored in the same run where a genuine skew is still caught.</w:t>
      </w:r>
    </w:p>
    <w:bookmarkEnd w:id="13"/>
    <w:bookmarkEnd w:id="14"/>
    <w:bookmarkStart w:id="15" w:name="X7be340b4ec3f767ed21dadc753c181bc2cd4721"/>
    <w:p>
      <w:pPr>
        <w:pStyle w:val="Heading2"/>
      </w:pPr>
      <w:r>
        <w:t xml:space="preserve">Declared divergences, and why they cannot become an off switch</w:t>
      </w:r>
    </w:p>
    <w:p>
      <w:pPr>
        <w:pStyle w:val="FirstParagraph"/>
      </w:pPr>
      <w:r>
        <w:t xml:space="preserve">The BOB-154 acceptance criterion permits a divergence that is</w:t>
      </w:r>
      <w:r>
        <w:t xml:space="preserve"> </w:t>
      </w:r>
      <w:r>
        <w:rPr>
          <w:i/>
          <w:iCs/>
        </w:rPr>
        <w:t xml:space="preserve">declared</w:t>
      </w:r>
      <w:r>
        <w:t xml:space="preserve"> </w:t>
      </w:r>
      <w:r>
        <w:t xml:space="preserve">rather</w:t>
      </w:r>
      <w:r>
        <w:t xml:space="preserve"> </w:t>
      </w:r>
      <w:r>
        <w:t xml:space="preserve">than eliminated.</w:t>
      </w:r>
      <w:r>
        <w:t xml:space="preserve"> </w:t>
      </w:r>
      <w:r>
        <w:rPr>
          <w:rStyle w:val="VerbatimChar"/>
        </w:rPr>
        <w:t xml:space="preserve">DECLARED_DIVERGENCES</w:t>
      </w:r>
      <w:r>
        <w:t xml:space="preserve"> </w:t>
      </w:r>
      <w:r>
        <w:t xml:space="preserve">in the gate holds</w:t>
      </w:r>
      <w:r>
        <w:t xml:space="preserve"> </w:t>
      </w:r>
      <w:r>
        <w:rPr>
          <w:rStyle w:val="VerbatimChar"/>
        </w:rPr>
        <w:t xml:space="preserve">key|reason|tracked-item</w:t>
      </w:r>
      <w:r>
        <w:t xml:space="preserve"> </w:t>
      </w:r>
      <w:r>
        <w:t xml:space="preserve">entries; a matching finding is printed loudly on</w:t>
      </w:r>
      <w:r>
        <w:t xml:space="preserve"> </w:t>
      </w:r>
      <w:r>
        <w:t xml:space="preserve">every run and does not fail the gate.</w:t>
      </w:r>
    </w:p>
    <w:p>
      <w:pPr>
        <w:pStyle w:val="BodyText"/>
      </w:pPr>
      <w:r>
        <w:t xml:space="preserve">Two properties keep that honest:</w:t>
      </w:r>
    </w:p>
    <w:p>
      <w:pPr>
        <w:pStyle w:val="Compact"/>
        <w:numPr>
          <w:ilvl w:val="0"/>
          <w:numId w:val="1003"/>
        </w:numPr>
      </w:pPr>
      <w:r>
        <w:t xml:space="preserve">every entry carries a reason and a tracked item, so it is debt with an owner</w:t>
      </w:r>
      <w:r>
        <w:t xml:space="preserve"> </w:t>
      </w:r>
      <w:r>
        <w:t xml:space="preserve">rather than a shrug;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declaration — one matching no current divergence — is itself a</w:t>
      </w:r>
      <w:r>
        <w:t xml:space="preserve"> </w:t>
      </w:r>
      <w:r>
        <w:t xml:space="preserve">FAIL. A declaration cannot be filed pre-emptively and cannot outlive the</w:t>
      </w:r>
      <w:r>
        <w:t xml:space="preserve"> </w:t>
      </w:r>
      <w:r>
        <w:t xml:space="preserve">condition it excuses. This is the §11.4.227 monotone ratchet applied to</w:t>
      </w:r>
      <w:r>
        <w:t xml:space="preserve"> </w:t>
      </w:r>
      <w:r>
        <w:t xml:space="preserve">excuses.</w:t>
      </w:r>
    </w:p>
    <w:bookmarkEnd w:id="15"/>
    <w:bookmarkStart w:id="16" w:name="honest-skip"/>
    <w:p>
      <w:pPr>
        <w:pStyle w:val="Heading2"/>
      </w:pPr>
      <w:r>
        <w:t xml:space="preserve">Honest SKIP</w:t>
      </w:r>
    </w:p>
    <w:p>
      <w:pPr>
        <w:pStyle w:val="FirstParagraph"/>
      </w:pPr>
      <w:r>
        <w:t xml:space="preserve">No container runtime, no running container, or no host interpreter produces a</w:t>
      </w:r>
      <w:r>
        <w:t xml:space="preserve"> </w:t>
      </w:r>
      <w:r>
        <w:rPr>
          <w:rStyle w:val="VerbatimChar"/>
        </w:rPr>
        <w:t xml:space="preserve">SKIP(§11.4.3)</w:t>
      </w:r>
      <w:r>
        <w:t xml:space="preserve"> </w:t>
      </w:r>
      <w:r>
        <w:t xml:space="preserve">with the reason stated, and exit 0. A stopped stack is a</w:t>
      </w:r>
      <w:r>
        <w:t xml:space="preserve"> </w:t>
      </w:r>
      <w:r>
        <w:t xml:space="preserve">legitimate state, not evidence of drift. A gate that hard-failed on a stopped</w:t>
      </w:r>
      <w:r>
        <w:t xml:space="preserve"> </w:t>
      </w:r>
      <w:r>
        <w:t xml:space="preserve">stack would be disabled by the first person who ran a build with the stack</w:t>
      </w:r>
      <w:r>
        <w:t xml:space="preserve"> </w:t>
      </w:r>
      <w:r>
        <w:t xml:space="preserve">down — so the SKIP is what keeps the gate alive. It is never silent: the reason</w:t>
      </w:r>
      <w:r>
        <w:t xml:space="preserve"> </w:t>
      </w:r>
      <w:r>
        <w:t xml:space="preserve">is printed and the verdict line says</w:t>
      </w:r>
      <w:r>
        <w:t xml:space="preserve"> </w:t>
      </w:r>
      <w:r>
        <w:rPr>
          <w:rStyle w:val="VerbatimChar"/>
        </w:rPr>
        <w:t xml:space="preserve">SKIP</w:t>
      </w:r>
      <w:r>
        <w:t xml:space="preserve">, so the wiring can tell a skip from</w:t>
      </w:r>
      <w:r>
        <w:t xml:space="preserve"> </w:t>
      </w:r>
      <w:r>
        <w:t xml:space="preserve">a pass.</w:t>
      </w:r>
    </w:p>
    <w:bookmarkEnd w:id="16"/>
    <w:bookmarkStart w:id="17" w:name="relationship-to-the-pin"/>
    <w:p>
      <w:pPr>
        <w:pStyle w:val="Heading2"/>
      </w:pPr>
      <w:r>
        <w:t xml:space="preserve">Relationship to the pin</w:t>
      </w:r>
    </w:p>
    <w:p>
      <w:pPr>
        <w:pStyle w:val="FirstParagraph"/>
      </w:pPr>
      <w:r>
        <w:rPr>
          <w:rStyle w:val="VerbatimChar"/>
        </w:rPr>
        <w:t xml:space="preserve">download-proxy/requirements.txt</w:t>
      </w:r>
      <w:r>
        <w:t xml:space="preserve"> </w:t>
      </w:r>
      <w:r>
        <w:t xml:space="preserve">is now pinned to the full transitive closure,</w:t>
      </w:r>
      <w:r>
        <w:t xml:space="preserve"> </w:t>
      </w:r>
      <w:r>
        <w:t xml:space="preserve">derived from the live container. The pin and this gate do different jobs and</w:t>
      </w:r>
      <w:r>
        <w:t xml:space="preserve"> </w:t>
      </w:r>
      <w:r>
        <w:t xml:space="preserve">neither substitutes for the other: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pin</w:t>
      </w:r>
      <w:r>
        <w:t xml:space="preserve"> </w:t>
      </w:r>
      <w:r>
        <w:t xml:space="preserve">makes production reproducible across restarts;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makes any future divergence visible.</w:t>
      </w:r>
    </w:p>
    <w:p>
      <w:pPr>
        <w:pStyle w:val="FirstParagraph"/>
      </w:pPr>
      <w:r>
        <w:t xml:space="preserve">A pin alone cannot notice that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side moved, cannot reach the</w:t>
      </w:r>
      <w:r>
        <w:t xml:space="preserve"> </w:t>
      </w:r>
      <w:r>
        <w:t xml:space="preserve">interpreter, and rots silently when nobody maintains it. A gate alone leaves</w:t>
      </w:r>
      <w:r>
        <w:t xml:space="preserve"> </w:t>
      </w:r>
      <w:r>
        <w:t xml:space="preserve">production re-rolling its dependency dice on every restart.</w:t>
      </w:r>
    </w:p>
    <w:p>
      <w:pPr>
        <w:pStyle w:val="BodyText"/>
      </w:pPr>
      <w:r>
        <w:t xml:space="preserve">A rotted pin is noticed by machinery that already exists:</w:t>
      </w:r>
      <w:r>
        <w:t xml:space="preserve"> </w:t>
      </w:r>
      <w:r>
        <w:rPr>
          <w:rStyle w:val="VerbatimChar"/>
        </w:rPr>
        <w:t xml:space="preserve">scripts/scan.sh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pip-audit -r download-proxy/requirements.txt</w:t>
      </w:r>
      <w:r>
        <w:t xml:space="preserve">. Against the old floors</w:t>
      </w:r>
      <w:r>
        <w:t xml:space="preserve"> </w:t>
      </w:r>
      <w:r>
        <w:t xml:space="preserve">pip-audit had to resolve to</w:t>
      </w:r>
      <w:r>
        <w:t xml:space="preserve"> </w:t>
      </w:r>
      <w:r>
        <w:t xml:space="preserve">“latest”</w:t>
      </w:r>
      <w:r>
        <w:t xml:space="preserve"> </w:t>
      </w:r>
      <w:r>
        <w:t xml:space="preserve">— a moving target nobody was running.</w:t>
      </w:r>
      <w:r>
        <w:t xml:space="preserve"> </w:t>
      </w:r>
      <w:r>
        <w:t xml:space="preserve">Against exact pins it audits the production set and names the version to raise.</w:t>
      </w:r>
    </w:p>
    <w:bookmarkEnd w:id="17"/>
    <w:bookmarkStart w:id="18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Stack down</w:t>
      </w:r>
      <w:r>
        <w:t xml:space="preserve"> </w:t>
      </w:r>
      <w:r>
        <w:t xml:space="preserve">— SKIP with reason, exit 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 running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</w:t>
      </w:r>
      <w:r>
        <w:rPr>
          <w:b/>
          <w:bCs/>
        </w:rPr>
        <w:t xml:space="preserve"> </w:t>
      </w:r>
      <w:r>
        <w:rPr>
          <w:b/>
          <w:bCs/>
        </w:rPr>
        <w:t xml:space="preserve">missing inside it</w:t>
      </w:r>
      <w:r>
        <w:t xml:space="preserve"> </w:t>
      </w:r>
      <w:r>
        <w:t xml:space="preserve">— probe fails, SKIP with</w:t>
      </w:r>
      <w:r>
        <w:t xml:space="preserve"> </w:t>
      </w:r>
      <w:r>
        <w:t xml:space="preserve">reason rather than a fabricated verdict.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Empty snapshot from either side</w:t>
      </w:r>
      <w:r>
        <w:t xml:space="preserve"> </w:t>
      </w:r>
      <w:r>
        <w:t xml:space="preserve">— FAIL, never pass.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Blinded comparator</w:t>
      </w:r>
      <w:r>
        <w:t xml:space="preserve"> </w:t>
      </w:r>
      <w:r>
        <w:t xml:space="preserve">— FAIL via the control needle. The paired meta-test</w:t>
      </w:r>
      <w:r>
        <w:t xml:space="preserve"> </w:t>
      </w:r>
      <w:r>
        <w:t xml:space="preserve">mutates the comparator to report nothing and proves the gate still fails.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Both sides pinned to the same rotted set</w:t>
      </w:r>
      <w:r>
        <w:t xml:space="preserve"> </w:t>
      </w:r>
      <w:r>
        <w:t xml:space="preserve">— the gate PASSes, correctly: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agree. Rot is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’s job, not this gate’s.</w:t>
      </w:r>
    </w:p>
    <w:bookmarkEnd w:id="18"/>
    <w:bookmarkStart w:id="19" w:name="verification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tests/pre_build/test_check_cm_runtime_deps_parity.sh</w:t>
      </w:r>
    </w:p>
    <w:p>
      <w:pPr>
        <w:pStyle w:val="FirstParagraph"/>
      </w:pPr>
      <w:r>
        <w:t xml:space="preserve">11 hermetic fixtures, one skip case, one §1.1 paired mutation, and a real-tree</w:t>
      </w:r>
      <w:r>
        <w:t xml:space="preserve"> </w:t>
      </w:r>
      <w:r>
        <w:t xml:space="preserve">smoke run. The real-tree case deliberately does not assert a fixed exit code:</w:t>
      </w:r>
      <w:r>
        <w:t xml:space="preserve"> </w:t>
      </w:r>
      <w:r>
        <w:t xml:space="preserve">it is 1 while the venv is unreconciled and 0 afterwards, and asserting either</w:t>
      </w:r>
      <w:r>
        <w:t xml:space="preserve"> </w:t>
      </w:r>
      <w:r>
        <w:t xml:space="preserve">would make the harness lie on the other side of the operator’s apply step.</w:t>
      </w:r>
    </w:p>
    <w:bookmarkEnd w:id="19"/>
    <w:bookmarkStart w:id="20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download-proxy/requirements.txt</w:t>
      </w:r>
      <w:r>
        <w:t xml:space="preserve"> </w:t>
      </w:r>
      <w:r>
        <w:t xml:space="preserve">— the pinned set this gate keeps honest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tests/pre_build/test_check_cm_runtime_deps_parity.sh</w:t>
      </w:r>
      <w:r>
        <w:t xml:space="preserve"> </w:t>
      </w:r>
      <w:r>
        <w:t xml:space="preserve">— the §1.1 pair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scripts/pre_build/check_cm_healthcheck_covers_served_ports.sh</w:t>
      </w:r>
      <w:r>
        <w:t xml:space="preserve"> </w:t>
      </w:r>
      <w:r>
        <w:t xml:space="preserve">— sibling</w:t>
      </w:r>
      <w:r>
        <w:t xml:space="preserve"> </w:t>
      </w:r>
      <w:r>
        <w:t xml:space="preserve">gate, same §11.4.201 guard-honesty discipline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scripts/scan.sh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over the pinned file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2026-09-01T16:19:12Z</dcterms:created>
  <dcterms:modified xsi:type="dcterms:W3CDTF">2026-09-01T16:19:12Z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