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eck_cm_workable_items_binary_fresh.sh"/>
    <w:p>
      <w:pPr>
        <w:pStyle w:val="Heading1"/>
      </w:pPr>
      <w:r>
        <w:t xml:space="preserve">check_cm_workable_items_binary_fresh.sh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2026-08-25T20:55:00Z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Gate</w:t>
      </w:r>
      <w:r>
        <w:t xml:space="preserve"> </w:t>
      </w:r>
      <w:r>
        <w:rPr>
          <w:rStyle w:val="VerbatimChar"/>
        </w:rPr>
        <w:t xml:space="preserve">CM-WORKABLE-ITEMS-BINARY-FRESH</w:t>
      </w:r>
      <w:r>
        <w:t xml:space="preserve"> </w:t>
      </w:r>
      <w:r>
        <w:t xml:space="preserve">(pre-build invariant 52). Proves the</w:t>
      </w:r>
      <w:r>
        <w:t xml:space="preserve"> </w:t>
      </w:r>
      <w:r>
        <w:rPr>
          <w:b/>
          <w:bCs/>
        </w:rPr>
        <w:t xml:space="preserve">shipped, git-tracked</w:t>
      </w:r>
      <w:r>
        <w:t xml:space="preserve"> </w:t>
      </w:r>
      <w:r>
        <w:rPr>
          <w:rStyle w:val="VerbatimChar"/>
        </w:rPr>
        <w:t xml:space="preserve">workable-items</w:t>
      </w:r>
      <w:r>
        <w:t xml:space="preserve"> </w:t>
      </w:r>
      <w:r>
        <w:t xml:space="preserve">binary matches the Go sources it was</w:t>
      </w:r>
      <w:r>
        <w:t xml:space="preserve"> </w:t>
      </w:r>
      <w:r>
        <w:t xml:space="preserve">built from.</w:t>
      </w:r>
    </w:p>
    <w:bookmarkEnd w:id="9"/>
    <w:bookmarkStart w:id="10" w:name="why-this-exists"/>
    <w:p>
      <w:pPr>
        <w:pStyle w:val="Heading2"/>
      </w:pPr>
      <w:r>
        <w:t xml:space="preserve">Why this exists</w:t>
      </w:r>
    </w:p>
    <w:p>
      <w:pPr>
        <w:pStyle w:val="FirstParagraph"/>
      </w:pPr>
      <w:r>
        <w:rPr>
          <w:rStyle w:val="VerbatimChar"/>
        </w:rPr>
        <w:t xml:space="preserve">constitution/scripts/workable-items/bin/workable-items</w:t>
      </w:r>
      <w:r>
        <w:t xml:space="preserve"> </w:t>
      </w:r>
      <w:r>
        <w:t xml:space="preserve">is not a stray build</w:t>
      </w:r>
      <w:r>
        <w:t xml:space="preserve"> </w:t>
      </w:r>
      <w:r>
        <w:t xml:space="preserve">output — it is</w:t>
      </w:r>
      <w:r>
        <w:t xml:space="preserve"> </w:t>
      </w:r>
      <w:r>
        <w:rPr>
          <w:b/>
          <w:bCs/>
        </w:rPr>
        <w:t xml:space="preserve">deliberately shipped</w:t>
      </w:r>
      <w:r>
        <w:t xml:space="preserve">, so a project that inherits the</w:t>
      </w:r>
      <w:r>
        <w:t xml:space="preserve"> </w:t>
      </w:r>
      <w:r>
        <w:t xml:space="preserve">constitution by reference can run the tool with no Go toolchain installed.</w:t>
      </w:r>
      <w:r>
        <w:t xml:space="preserve"> </w:t>
      </w:r>
      <w:r>
        <w:rPr>
          <w:rStyle w:val="VerbatimChar"/>
        </w:rPr>
        <w:t xml:space="preserve">docs/QA_DISCOVERY_LEDGER.md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docs/GOVERNANCE_AUDIT_2026-08-08_ROUND2.md</w:t>
      </w:r>
      <w:r>
        <w:t xml:space="preserve"> </w:t>
      </w:r>
      <w:r>
        <w:t xml:space="preserve">both cite that exact path as the canonical invocation.</w:t>
      </w:r>
    </w:p>
    <w:p>
      <w:pPr>
        <w:pStyle w:val="BodyText"/>
      </w:pPr>
      <w:r>
        <w:t xml:space="preserve">Being tracked and executable, it</w:t>
      </w:r>
      <w:r>
        <w:t xml:space="preserve"> </w:t>
      </w:r>
      <w:r>
        <w:rPr>
          <w:b/>
          <w:bCs/>
        </w:rPr>
        <w:t xml:space="preserve">wins the invariant-17 candidate loop</w:t>
      </w:r>
      <w:r>
        <w:t xml:space="preserve"> </w:t>
      </w:r>
      <w:r>
        <w:t xml:space="preserve">ahead</w:t>
      </w:r>
      <w:r>
        <w:t xml:space="preserve"> </w:t>
      </w:r>
      <w:r>
        <w:t xml:space="preserve">of any freshly-built sibling — on every fresh clone, for every consumer. So when</w:t>
      </w:r>
      <w:r>
        <w:t xml:space="preserve"> </w:t>
      </w:r>
      <w:r>
        <w:t xml:space="preserve">it drifts behind its source, invariant 17 quietly runs an older build and</w:t>
      </w:r>
      <w:r>
        <w:t xml:space="preserve"> </w:t>
      </w:r>
      <w:r>
        <w:t xml:space="preserve">enforces whatever guard set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build happened to contain.</w:t>
      </w:r>
    </w:p>
    <w:p>
      <w:pPr>
        <w:pStyle w:val="BodyText"/>
      </w:pPr>
      <w:r>
        <w:t xml:space="preserve">That is BOB-188, measured 2026-08-25: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67"/>
        <w:gridCol w:w="812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tracked bin</w:t>
            </w:r>
          </w:p>
        </w:tc>
        <w:tc>
          <w:tcPr/>
          <w:p>
            <w:pPr>
              <w:pStyle w:val="Compact"/>
            </w:pPr>
            <w:r>
              <w:t xml:space="preserve">current bin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refusing to set terminal status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Issues-location item has TERMINAL status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needle</w:t>
            </w:r>
            <w:r>
              <w:t xml:space="preserve"> </w:t>
            </w:r>
            <w:r>
              <w:rPr>
                <w:rStyle w:val="VerbatimChar"/>
              </w:rPr>
              <w:t xml:space="preserve">workable-items</w:t>
            </w:r>
            <w:r>
              <w:t xml:space="preserve"> </w:t>
            </w:r>
            <w:r>
              <w:t xml:space="preserve">(proves</w:t>
            </w:r>
            <w:r>
              <w:t xml:space="preserve"> </w:t>
            </w:r>
            <w:r>
              <w:rPr>
                <w:rStyle w:val="VerbatimChar"/>
              </w:rPr>
              <w:t xml:space="preserve">strings</w:t>
            </w:r>
            <w:r>
              <w:t xml:space="preserve"> </w:t>
            </w:r>
            <w:r>
              <w:t xml:space="preserve">sees)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</w:tbl>
    <w:p>
      <w:pPr>
        <w:pStyle w:val="BodyText"/>
      </w:pPr>
      <w:r>
        <w:t xml:space="preserve">The needle row is what makes the zeros admissible as evidence rather than a</w:t>
      </w:r>
      <w:r>
        <w:t xml:space="preserve"> </w:t>
      </w:r>
      <w:r>
        <w:t xml:space="preserve">comfortable silence:</w:t>
      </w:r>
      <w:r>
        <w:t xml:space="preserve"> </w:t>
      </w:r>
      <w:r>
        <w:rPr>
          <w:rStyle w:val="VerbatimChar"/>
        </w:rPr>
        <w:t xml:space="preserve">strings(1)</w:t>
      </w:r>
      <w:r>
        <w:t xml:space="preserve"> </w:t>
      </w:r>
      <w:r>
        <w:t xml:space="preserve">reads 34 hits from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tracked binary,</w:t>
      </w:r>
      <w:r>
        <w:t xml:space="preserve"> </w:t>
      </w:r>
      <w:r>
        <w:t xml:space="preserve">so it was not blind — those guard strings were genuinely absent (§11.4.201(7)(b)).</w:t>
      </w:r>
      <w:r>
        <w:t xml:space="preserve"> </w:t>
      </w:r>
      <w:r>
        <w:t xml:space="preserve">A check whose message string is missing from the binary cannot fire, which is why</w:t>
      </w:r>
      <w:r>
        <w:t xml:space="preserve"> </w:t>
      </w:r>
      <w:r>
        <w:t xml:space="preserve">ten un-migrated terminal-status rows survived the gate meant to catch them.</w:t>
      </w:r>
    </w:p>
    <w:bookmarkEnd w:id="10"/>
    <w:bookmarkStart w:id="11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None to run the gate. Remediating a FAIL needs a Go toolchain matching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(currently</w:t>
      </w:r>
      <w:r>
        <w:t xml:space="preserve"> </w:t>
      </w:r>
      <w:r>
        <w:rPr>
          <w:rStyle w:val="VerbatimChar"/>
        </w:rPr>
        <w:t xml:space="preserve">go 1.21</w:t>
      </w:r>
      <w:r>
        <w:t xml:space="preserve">; built here with go1.26.2).</w:t>
      </w:r>
    </w:p>
    <w:bookmarkEnd w:id="11"/>
    <w:bookmarkStart w:id="12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scripts/pre_build/check_cm_workable_items_binary_fresh.sh</w:t>
      </w:r>
    </w:p>
    <w:p>
      <w:pPr>
        <w:pStyle w:val="FirstParagraph"/>
      </w:pPr>
      <w:r>
        <w:t xml:space="preserve">Runs automatically as pre-build invariant 52.</w:t>
      </w:r>
    </w:p>
    <w:bookmarkEnd w:id="12"/>
    <w:bookmarkStart w:id="13" w:name="verdicts"/>
    <w:p>
      <w:pPr>
        <w:pStyle w:val="Heading2"/>
      </w:pPr>
      <w:r>
        <w:t xml:space="preserve">Verdicts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Binary matches its sources,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no binary is shipped (§11.4.69</w:t>
            </w:r>
            <w:r>
              <w:t xml:space="preserve"> </w:t>
            </w:r>
            <w:r>
              <w:rPr>
                <w:rStyle w:val="VerbatimChar"/>
              </w:rPr>
              <w:t xml:space="preserve">artifact_not_yet_built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Binary is STALE, carries no fingerprint, or the input scan went BLIND</w:t>
            </w:r>
          </w:p>
        </w:tc>
      </w:tr>
    </w:tbl>
    <w:bookmarkEnd w:id="13"/>
    <w:bookmarkStart w:id="14" w:name="remediation"/>
    <w:p>
      <w:pPr>
        <w:pStyle w:val="Heading2"/>
      </w:pPr>
      <w:r>
        <w:t xml:space="preserve">Remediation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constitution/scripts/workable-items</w:t>
      </w:r>
      <w:r>
        <w:br/>
      </w:r>
      <w:r>
        <w:rPr>
          <w:rStyle w:val="VariableTok"/>
        </w:rPr>
        <w:t xml:space="preserve">GOMAXPROCS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go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bin/workable-items ./cmd/workable-items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bin/workable-items bin/workable-items-linux        </w:t>
      </w:r>
      <w:r>
        <w:rPr>
          <w:rStyle w:val="CommentTok"/>
        </w:rPr>
        <w:t xml:space="preserve"># kept identical by convention</w:t>
      </w:r>
      <w:r>
        <w:br/>
      </w:r>
      <w:r>
        <w:rPr>
          <w:rStyle w:val="CommentTok"/>
        </w:rPr>
        <w:t xml:space="preserve"># re-record the fingerprint:</w:t>
      </w:r>
      <w:r>
        <w:br/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'*.go'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'./bin/*'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go.mod go.sum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's|^|./|'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sha256sum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bin/.source.sha256</w:t>
      </w:r>
    </w:p>
    <w:bookmarkEnd w:id="14"/>
    <w:bookmarkStart w:id="15" w:name="internal-behaviour"/>
    <w:p>
      <w:pPr>
        <w:pStyle w:val="Heading2"/>
      </w:pPr>
      <w:r>
        <w:t xml:space="preserve">Internal behaviour</w:t>
      </w:r>
    </w:p>
    <w:p>
      <w:pPr>
        <w:pStyle w:val="FirstParagraph"/>
      </w:pPr>
      <w:r>
        <w:t xml:space="preserve">Fingerprint = sha256 over the sorted</w:t>
      </w:r>
      <w:r>
        <w:t xml:space="preserve"> </w:t>
      </w:r>
      <w:r>
        <w:rPr>
          <w:rStyle w:val="VerbatimChar"/>
        </w:rPr>
        <w:t xml:space="preserve">sha256sum</w:t>
      </w:r>
      <w:r>
        <w:t xml:space="preserve"> </w:t>
      </w:r>
      <w:r>
        <w:t xml:space="preserve">of every</w:t>
      </w:r>
      <w:r>
        <w:t xml:space="preserve"> </w:t>
      </w:r>
      <w:r>
        <w:rPr>
          <w:rStyle w:val="VerbatimChar"/>
        </w:rPr>
        <w:t xml:space="preserve">*.go</w:t>
      </w:r>
      <w:r>
        <w:t xml:space="preserve"> </w:t>
      </w:r>
      <w:r>
        <w:t xml:space="preserve">(excluding</w:t>
      </w:r>
      <w:r>
        <w:t xml:space="preserve"> </w:t>
      </w:r>
      <w:r>
        <w:rPr>
          <w:rStyle w:val="VerbatimChar"/>
        </w:rPr>
        <w:t xml:space="preserve">bin/</w:t>
      </w:r>
      <w:r>
        <w:t xml:space="preserve">) plus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/</w:t>
      </w:r>
      <w:r>
        <w:rPr>
          <w:rStyle w:val="VerbatimChar"/>
        </w:rPr>
        <w:t xml:space="preserve">go.sum</w:t>
      </w:r>
      <w:r>
        <w:t xml:space="preserve">, persisted at</w:t>
      </w:r>
      <w:r>
        <w:t xml:space="preserve"> </w:t>
      </w:r>
      <w:r>
        <w:rPr>
          <w:rStyle w:val="VerbatimChar"/>
        </w:rPr>
        <w:t xml:space="preserve">bin/.source.sha256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Content hash, never mtime</w:t>
      </w:r>
      <w:r>
        <w:t xml:space="preserve"> </w:t>
      </w:r>
      <w:r>
        <w:t xml:space="preserve">(§11.4.86): a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 </w:t>
      </w:r>
      <w:r>
        <w:t xml:space="preserve">must not clear staleness and</w:t>
      </w:r>
      <w:r>
        <w:t xml:space="preserve"> </w:t>
      </w:r>
      <w:r>
        <w:t xml:space="preserve">a revert must restore freshness. Mutation M5 asserts exactly that.</w:t>
      </w:r>
    </w:p>
    <w:p>
      <w:pPr>
        <w:pStyle w:val="BodyText"/>
      </w:pPr>
      <w:r>
        <w:rPr>
          <w:b/>
          <w:bCs/>
        </w:rPr>
        <w:t xml:space="preserve">Zero inputs is never</w:t>
      </w:r>
      <w:r>
        <w:rPr>
          <w:b/>
          <w:bCs/>
        </w:rPr>
        <w:t xml:space="preserve"> </w:t>
      </w:r>
      <w:r>
        <w:rPr>
          <w:b/>
          <w:bCs/>
        </w:rPr>
        <w:t xml:space="preserve">“clean”</w:t>
      </w:r>
      <w:r>
        <w:t xml:space="preserve"> </w:t>
      </w:r>
      <w:r>
        <w:t xml:space="preserve">(§11.4.201(6)): a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that returns nothing</w:t>
      </w:r>
      <w:r>
        <w:t xml:space="preserve"> </w:t>
      </w:r>
      <w:r>
        <w:t xml:space="preserve">and a source tree with no Go in it produce the identical quiet zero, and only one</w:t>
      </w:r>
      <w:r>
        <w:t xml:space="preserve"> </w:t>
      </w:r>
      <w:r>
        <w:t xml:space="preserve">of them is honest — so an empty scan FAILs as BLIND rather than passing.</w:t>
      </w:r>
    </w:p>
    <w:bookmarkEnd w:id="15"/>
    <w:bookmarkStart w:id="16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binary shipped</w:t>
      </w:r>
      <w:r>
        <w:t xml:space="preserve"> </w:t>
      </w:r>
      <w:r>
        <w:t xml:space="preserve">→ exit 0 with an honest skip. Absence is not staleness.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Fingerprint present, binary absent</w:t>
      </w:r>
      <w:r>
        <w:t xml:space="preserve"> </w:t>
      </w:r>
      <w:r>
        <w:t xml:space="preserve">→ exit 0; nothing is being shipped.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Binary present, fingerprint absent</w:t>
      </w:r>
      <w:r>
        <w:t xml:space="preserve"> </w:t>
      </w:r>
      <w:r>
        <w:t xml:space="preserve">→ FAIL. A shipped binary that cannot be</w:t>
      </w:r>
      <w:r>
        <w:t xml:space="preserve"> </w:t>
      </w:r>
      <w:r>
        <w:t xml:space="preserve">proven fresh is the precondition of BOB-188, not a lesser state of it.</w:t>
      </w:r>
    </w:p>
    <w:bookmarkEnd w:id="16"/>
    <w:bookmarkStart w:id="17" w:name="open-question-operator-owned-11.4.30"/>
    <w:p>
      <w:pPr>
        <w:pStyle w:val="Heading2"/>
      </w:pPr>
      <w:r>
        <w:t xml:space="preserve">Open question (operator-owned, §11.4.30)</w:t>
      </w:r>
    </w:p>
    <w:p>
      <w:pPr>
        <w:pStyle w:val="FirstParagraph"/>
      </w:pPr>
      <w:r>
        <w:t xml:space="preserve">These binaries are</w:t>
      </w:r>
      <w:r>
        <w:t xml:space="preserve"> </w:t>
      </w:r>
      <w:r>
        <w:rPr>
          <w:b/>
          <w:bCs/>
        </w:rPr>
        <w:t xml:space="preserve">versioned build artifacts</w:t>
      </w:r>
      <w:r>
        <w:t xml:space="preserve">, which §11.4.30 forbids. They</w:t>
      </w:r>
      <w:r>
        <w:t xml:space="preserve"> </w:t>
      </w:r>
      <w:r>
        <w:t xml:space="preserve">are tracked deliberately, to spare consumers a Go toolchain. Whether to keep</w:t>
      </w:r>
      <w:r>
        <w:t xml:space="preserve"> </w:t>
      </w:r>
      <w:r>
        <w:t xml:space="preserve">shipping them or to require a build is a §11.4.122-class decision the operator</w:t>
      </w:r>
      <w:r>
        <w:t xml:space="preserve"> </w:t>
      </w:r>
      <w:r>
        <w:t xml:space="preserve">owns; it is recorded on BOB-188. This gate takes no position on it — it makes the</w:t>
      </w:r>
      <w:r>
        <w:t xml:space="preserve"> </w:t>
      </w:r>
      <w:r>
        <w:rPr>
          <w:i/>
          <w:iCs/>
        </w:rPr>
        <w:t xml:space="preserve">staleness</w:t>
      </w:r>
      <w:r>
        <w:t xml:space="preserve"> </w:t>
      </w:r>
      <w:r>
        <w:t xml:space="preserve">impossible while the decision is pending, which is the part that was</w:t>
      </w:r>
      <w:r>
        <w:t xml:space="preserve"> </w:t>
      </w:r>
      <w:r>
        <w:t xml:space="preserve">actively causing harm.</w:t>
      </w:r>
    </w:p>
    <w:bookmarkEnd w:id="17"/>
    <w:bookmarkStart w:id="18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scripts/pre_build/check_cm_served_bundle_fresh.sh</w:t>
      </w:r>
      <w:r>
        <w:t xml:space="preserve"> </w:t>
      </w:r>
      <w:r>
        <w:t xml:space="preserve">— the sibling freshness</w:t>
      </w:r>
      <w:r>
        <w:t xml:space="preserve"> </w:t>
      </w:r>
      <w:r>
        <w:t xml:space="preserve">gate for the served dashboard bundle (BOB-183). Same class of defect</w:t>
      </w:r>
      <w:r>
        <w:t xml:space="preserve"> </w:t>
      </w:r>
      <w:r>
        <w:t xml:space="preserve">(§11.4.108 SOURCE→ARTIFACT), different artifact, and it uses</w:t>
      </w:r>
      <w:r>
        <w:t xml:space="preserve"> </w:t>
      </w:r>
      <w:r>
        <w:rPr>
          <w:rStyle w:val="VerbatimChar"/>
        </w:rPr>
        <w:t xml:space="preserve">--if-present</w:t>
      </w:r>
      <w:r>
        <w:t xml:space="preserve"> </w:t>
      </w:r>
      <w:r>
        <w:t xml:space="preserve">because a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t xml:space="preserve">build output may honestly be absent — this one does not,</w:t>
      </w:r>
      <w:r>
        <w:t xml:space="preserve"> </w:t>
      </w:r>
      <w:r>
        <w:t xml:space="preserve">because a</w:t>
      </w:r>
      <w:r>
        <w:t xml:space="preserve"> </w:t>
      </w:r>
      <w:r>
        <w:rPr>
          <w:i/>
          <w:iCs/>
        </w:rPr>
        <w:t xml:space="preserve">committed</w:t>
      </w:r>
      <w:r>
        <w:t xml:space="preserve"> </w:t>
      </w:r>
      <w:r>
        <w:t xml:space="preserve">artifact that exists is being shipped.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tests/pre_build/test_cm_workable_items_binary_fresh.sh</w:t>
      </w:r>
      <w:r>
        <w:t xml:space="preserve"> </w:t>
      </w:r>
      <w:r>
        <w:t xml:space="preserve">— 7 paired §1.1</w:t>
      </w:r>
      <w:r>
        <w:t xml:space="preserve"> </w:t>
      </w:r>
      <w:r>
        <w:t xml:space="preserve">mutations (3 golden-TRUE, 4 golden-FALSE).</w:t>
      </w:r>
    </w:p>
    <w:bookmarkEnd w:id="18"/>
    <w:bookmarkStart w:id="19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2026-08-25 — 7/7 mutations pass; gate RED against the stale binary, GREEN after</w:t>
      </w:r>
      <w:r>
        <w:t xml:space="preserve"> </w:t>
      </w:r>
      <w:r>
        <w:t xml:space="preserve">rebuild.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2026-09-01T16:19:01Z</dcterms:created>
  <dcterms:modified xsi:type="dcterms:W3CDTF">2026-09-01T16:19:01Z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