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test-type-matrix"/>
    <w:p>
      <w:pPr>
        <w:pStyle w:val="Heading1"/>
      </w:pPr>
      <w:r>
        <w:t xml:space="preserve">Test-Type Matrix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2026-08-18T14:54:02Z</w:t>
      </w:r>
    </w:p>
    <w:p>
      <w:pPr>
        <w:pStyle w:val="BodyText"/>
      </w:pPr>
      <w:r>
        <w:t xml:space="preserve">Audit of boba’s actual test-type coverage against the §11.4.27 mandated list</w:t>
      </w:r>
      <w:r>
        <w:t xml:space="preserve"> </w:t>
      </w:r>
      <w:r>
        <w:t xml:space="preserve">(unit / integration / e2e / full-automation / security / DDoS / scaling /</w:t>
      </w:r>
      <w:r>
        <w:t xml:space="preserve"> </w:t>
      </w:r>
      <w:r>
        <w:t xml:space="preserve">chaos / stress / performance / benchmarking / UI / UX / Challenges /</w:t>
      </w:r>
      <w:r>
        <w:t xml:space="preserve"> </w:t>
      </w:r>
      <w:r>
        <w:t xml:space="preserve">HelixQA). Produced as part of</w:t>
      </w:r>
      <w:r>
        <w:t xml:space="preserve"> </w:t>
      </w:r>
      <w:r>
        <w:rPr>
          <w:b/>
          <w:bCs/>
        </w:rPr>
        <w:t xml:space="preserve">BOB-074</w:t>
      </w:r>
      <w:r>
        <w:t xml:space="preserve"> </w:t>
      </w:r>
      <w:r>
        <w:t xml:space="preserve">(DDoS-class testing scaffold).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point-in-time audit</w:t>
      </w:r>
      <w:r>
        <w:t xml:space="preserve"> </w:t>
      </w:r>
      <w:r>
        <w:t xml:space="preserve">(2026-08-18) of directory/file presence and</w:t>
      </w:r>
      <w:r>
        <w:t xml:space="preserve"> </w:t>
      </w:r>
      <w:r>
        <w:t xml:space="preserve">counts, not a coverage-percentage measurement (§11.4.224’s code-coverage</w:t>
      </w:r>
      <w:r>
        <w:t xml:space="preserve"> </w:t>
      </w:r>
      <w:r>
        <w:t xml:space="preserve">floor is a separate, unaddressed axis — see</w:t>
      </w:r>
      <w:r>
        <w:t xml:space="preserve"> </w:t>
      </w:r>
      <w:r>
        <w:t xml:space="preserve">“Gaps”</w:t>
      </w:r>
      <w:r>
        <w:t xml:space="preserve"> </w:t>
      </w:r>
      <w:r>
        <w:t xml:space="preserve">below).</w:t>
      </w:r>
    </w:p>
    <w:bookmarkStart w:id="9" w:name="method"/>
    <w:p>
      <w:pPr>
        <w:pStyle w:val="Heading2"/>
      </w:pPr>
      <w:r>
        <w:t xml:space="preserve">Method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challenges/scripts/*.sh</w:t>
      </w:r>
      <w:r>
        <w:t xml:space="preserve"> </w:t>
      </w:r>
      <w:r>
        <w:t xml:space="preserve">— enumerated by filename + first-comment-line</w:t>
      </w:r>
      <w:r>
        <w:t xml:space="preserve"> </w:t>
      </w:r>
      <w:r>
        <w:t xml:space="preserve">description.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</w:t>
      </w:r>
      <w:r>
        <w:t xml:space="preserve"> </w:t>
      </w:r>
      <w:r>
        <w:t xml:space="preserve">— enumerated by subdirectory (already type-organized) + file</w:t>
      </w:r>
      <w:r>
        <w:t xml:space="preserve"> </w:t>
      </w:r>
      <w:r>
        <w:t xml:space="preserve">counts.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download-proxy/tests/</w:t>
      </w:r>
      <w:r>
        <w:t xml:space="preserve"> </w:t>
      </w:r>
      <w:r>
        <w:t xml:space="preserve">— does</w:t>
      </w:r>
      <w:r>
        <w:t xml:space="preserve"> </w:t>
      </w:r>
      <w:r>
        <w:rPr>
          <w:b/>
          <w:bCs/>
        </w:rPr>
        <w:t xml:space="preserve">not exist</w:t>
      </w:r>
      <w:r>
        <w:t xml:space="preserve">; per the project’s own</w:t>
      </w:r>
      <w:r>
        <w:t xml:space="preserve"> </w:t>
      </w:r>
      <w:r>
        <w:t xml:space="preserve">documented gotcha (</w:t>
      </w:r>
      <w:r>
        <w:t xml:space="preserve">“Merge service tests live at</w:t>
      </w:r>
      <w:r>
        <w:t xml:space="preserve"> </w:t>
      </w:r>
      <w:r>
        <w:rPr>
          <w:rStyle w:val="VerbatimChar"/>
        </w:rPr>
        <w:t xml:space="preserve">./tests/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download-proxy/tests/</w:t>
      </w:r>
      <w:r>
        <w:t xml:space="preserve">”</w:t>
      </w:r>
      <w:r>
        <w:t xml:space="preserve">), Python tests for the merge service live under</w:t>
      </w:r>
      <w:r>
        <w:t xml:space="preserve"> </w:t>
      </w:r>
      <w:r>
        <w:t xml:space="preserve">the top-level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tree instead.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qBitTorrent-go/*/test*.go</w:t>
      </w:r>
      <w:r>
        <w:t xml:space="preserve"> </w:t>
      </w:r>
      <w:r>
        <w:t xml:space="preserve">— enumerated by package +</w:t>
      </w:r>
      <w:r>
        <w:t xml:space="preserve"> </w:t>
      </w:r>
      <w:r>
        <w:rPr>
          <w:rStyle w:val="VerbatimChar"/>
        </w:rPr>
        <w:t xml:space="preserve">tests/{integration, e2e,security,contract}</w:t>
      </w:r>
      <w:r>
        <w:t xml:space="preserve"> </w:t>
      </w:r>
      <w:r>
        <w:t xml:space="preserve">top-level suites.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challenges/helixqa-banks/*.yaml</w:t>
      </w:r>
      <w:r>
        <w:t xml:space="preserve"> </w:t>
      </w:r>
      <w:r>
        <w:t xml:space="preserve">— enumerated by bank + test-case count.</w:t>
      </w:r>
    </w:p>
    <w:bookmarkEnd w:id="9"/>
    <w:bookmarkStart w:id="10" w:name="coverage-summary"/>
    <w:p>
      <w:pPr>
        <w:pStyle w:val="Heading2"/>
      </w:pPr>
      <w:r>
        <w:t xml:space="preserve">Coverage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§11.4.27 mandated type</w:t>
            </w:r>
          </w:p>
        </w:tc>
        <w:tc>
          <w:tcPr/>
          <w:p>
            <w:pPr>
              <w:pStyle w:val="Compact"/>
            </w:pPr>
            <w:r>
              <w:t xml:space="preserve">Status (pre-BOB-074)</w:t>
            </w:r>
          </w:p>
        </w:tc>
        <w:tc>
          <w:tcPr/>
          <w:p>
            <w:pPr>
              <w:pStyle w:val="Compact"/>
            </w:pPr>
            <w:r>
              <w:t xml:space="preserve">Status (post-BOB-074)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</w:t>
            </w:r>
            <w:r>
              <w:t xml:space="preserve"> </w:t>
            </w:r>
            <w:r>
              <w:t xml:space="preserve">(133 files),</w:t>
            </w:r>
            <w:r>
              <w:t xml:space="preserve"> </w:t>
            </w:r>
            <w:r>
              <w:rPr>
                <w:rStyle w:val="VerbatimChar"/>
              </w:rPr>
              <w:t xml:space="preserve">qBitTorrent-go/internal/**/*_test.go</w:t>
            </w:r>
            <w:r>
              <w:t xml:space="preserve"> </w:t>
            </w:r>
            <w:r>
              <w:t xml:space="preserve">(40 files)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</w:t>
            </w:r>
            <w:r>
              <w:t xml:space="preserve"> </w:t>
            </w:r>
            <w:r>
              <w:t xml:space="preserve">(23 files),</w:t>
            </w:r>
            <w:r>
              <w:t xml:space="preserve"> </w:t>
            </w:r>
            <w:r>
              <w:rPr>
                <w:rStyle w:val="VerbatimChar"/>
              </w:rPr>
              <w:t xml:space="preserve">qBitTorrent-go/tests/integration/</w:t>
            </w:r>
            <w:r>
              <w:t xml:space="preserve"> </w:t>
            </w:r>
            <w:r>
              <w:t xml:space="preserve">(2 files)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</w:t>
            </w:r>
            <w:r>
              <w:t xml:space="preserve"> </w:t>
            </w:r>
            <w:r>
              <w:t xml:space="preserve">(7 files),</w:t>
            </w:r>
            <w:r>
              <w:t xml:space="preserve"> </w:t>
            </w:r>
            <w:r>
              <w:rPr>
                <w:rStyle w:val="VerbatimChar"/>
              </w:rPr>
              <w:t xml:space="preserve">qBitTorrent-go/tests/e2e/</w:t>
            </w:r>
            <w:r>
              <w:t xml:space="preserve"> </w:t>
            </w:r>
            <w:r>
              <w:t xml:space="preserve">(1 file),</w:t>
            </w:r>
            <w:r>
              <w:t xml:space="preserve"> </w:t>
            </w:r>
            <w:r>
              <w:rPr>
                <w:rStyle w:val="VerbatimChar"/>
              </w:rPr>
              <w:t xml:space="preserve">frontend/e2e/</w:t>
            </w:r>
            <w:r>
              <w:t xml:space="preserve"> </w:t>
            </w:r>
            <w:r>
              <w:t xml:space="preserve">(3 Playwright specs)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full-automation</w:t>
            </w:r>
          </w:p>
        </w:tc>
        <w:tc>
          <w:tcPr/>
          <w:p>
            <w:pPr>
              <w:pStyle w:val="Compact"/>
            </w:pPr>
            <w:r>
              <w:t xml:space="preserve">Present (cross-cutting)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No dedicated directory — governed as a discipline across every suite (§11.4.98); not independently re-audited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tests/security/</w:t>
            </w:r>
            <w:r>
              <w:t xml:space="preserve"> </w:t>
            </w:r>
            <w:r>
              <w:t xml:space="preserve">(12 files),</w:t>
            </w:r>
            <w:r>
              <w:t xml:space="preserve"> </w:t>
            </w:r>
            <w:r>
              <w:rPr>
                <w:rStyle w:val="VerbatimChar"/>
              </w:rPr>
              <w:t xml:space="preserve">qBitTorrent-go/tests/security/</w:t>
            </w:r>
            <w:r>
              <w:t xml:space="preserve"> </w:t>
            </w:r>
            <w:r>
              <w:t xml:space="preserve">(1 file), plus credential-focused challenges (</w:t>
            </w:r>
            <w:r>
              <w:rPr>
                <w:rStyle w:val="VerbatimChar"/>
              </w:rPr>
              <w:t xml:space="preserve">credential_leak_grep_challenge.sh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cred_roundtrip_challenge.sh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master_key_autogen_challenge.sh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Scaffolded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challenges/scripts/ddos_resilience_challenge.sh</w:t>
            </w:r>
            <w:r>
              <w:t xml:space="preserve"> </w:t>
            </w:r>
            <w:r>
              <w:t xml:space="preserve">(new, this commit) — see caveats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 scaling-tagged directory, test file, or HelixQA bank anywhere in the tree. Followup filed.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Present (thin)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tests/chaos/</w:t>
            </w:r>
            <w:r>
              <w:t xml:space="preserve"> </w:t>
            </w:r>
            <w:r>
              <w:t xml:space="preserve">(2 files),</w:t>
            </w:r>
            <w:r>
              <w:t xml:space="preserve"> </w:t>
            </w:r>
            <w:r>
              <w:rPr>
                <w:rStyle w:val="VerbatimChar"/>
              </w:rPr>
              <w:t xml:space="preserve">tests/stress_chaos/</w:t>
            </w:r>
            <w:r>
              <w:t xml:space="preserve"> </w:t>
            </w:r>
            <w:r>
              <w:t xml:space="preserve">(2 files),</w:t>
            </w:r>
            <w:r>
              <w:t xml:space="preserve"> </w:t>
            </w:r>
            <w:r>
              <w:rPr>
                <w:rStyle w:val="VerbatimChar"/>
              </w:rPr>
              <w:t xml:space="preserve">qBitTorrent-go/internal/api/magnet_stress_chaos_test.go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qBitTorrent-go/tests/integration/scheduler_hooks_sse_stress_chaos_test.go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tests/stress/</w:t>
            </w:r>
            <w:r>
              <w:t xml:space="preserve"> </w:t>
            </w:r>
            <w:r>
              <w:t xml:space="preserve">(10 files),</w:t>
            </w:r>
            <w:r>
              <w:t xml:space="preserve"> </w:t>
            </w:r>
            <w:r>
              <w:rPr>
                <w:rStyle w:val="VerbatimChar"/>
              </w:rPr>
              <w:t xml:space="preserve">tests/load/locustfile.py</w:t>
            </w:r>
            <w:r>
              <w:t xml:space="preserve"> </w:t>
            </w:r>
            <w:r>
              <w:t xml:space="preserve">(Locust load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Present (thin)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tests/performance/test_concurrent_search.py</w:t>
            </w:r>
            <w:r>
              <w:t xml:space="preserve"> </w:t>
            </w:r>
            <w:r>
              <w:t xml:space="preserve">(1 file),</w:t>
            </w:r>
            <w:r>
              <w:t xml:space="preserve"> </w:t>
            </w:r>
            <w:r>
              <w:rPr>
                <w:rStyle w:val="VerbatimChar"/>
              </w:rPr>
              <w:t xml:space="preserve">tests/benchmark/</w:t>
            </w:r>
            <w:r>
              <w:t xml:space="preserve"> </w:t>
            </w:r>
            <w:r>
              <w:t xml:space="preserve">(3 files)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tests/benchmark/</w:t>
            </w:r>
            <w:r>
              <w:t xml:space="preserve"> </w:t>
            </w:r>
            <w:r>
              <w:t xml:space="preserve">(3 files +</w:t>
            </w:r>
            <w:r>
              <w:t xml:space="preserve"> </w:t>
            </w:r>
            <w:r>
              <w:rPr>
                <w:rStyle w:val="VerbatimChar"/>
              </w:rPr>
              <w:t xml:space="preserve">baselines/</w:t>
            </w:r>
            <w:r>
              <w:t xml:space="preserve">), Go</w:t>
            </w:r>
            <w:r>
              <w:t xml:space="preserve"> </w:t>
            </w:r>
            <w:r>
              <w:rPr>
                <w:rStyle w:val="VerbatimChar"/>
              </w:rPr>
              <w:t xml:space="preserve">*_bench_test.go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crypto_bench_test.go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autoconfig_bench_test.go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frontend/src/**/*.spec.ts</w:t>
            </w:r>
            <w:r>
              <w:t xml:space="preserve"> </w:t>
            </w:r>
            <w:r>
              <w:t xml:space="preserve">(30 Vitest specs),</w:t>
            </w:r>
            <w:r>
              <w:t xml:space="preserve"> </w:t>
            </w:r>
            <w:r>
              <w:rPr>
                <w:rStyle w:val="VerbatimChar"/>
              </w:rPr>
              <w:t xml:space="preserve">frontend/e2e/*.spec.ts</w:t>
            </w:r>
            <w:r>
              <w:t xml:space="preserve"> </w:t>
            </w:r>
            <w:r>
              <w:t xml:space="preserve">(3 Playwright specs)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 (distinct)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 (distinct)</w:t>
            </w:r>
          </w:p>
        </w:tc>
        <w:tc>
          <w:tcPr/>
          <w:p>
            <w:pPr>
              <w:pStyle w:val="Compact"/>
            </w:pPr>
            <w:r>
              <w:t xml:space="preserve">No test is framed around usability/accessibility/UX outcomes specifically; UI functional coverage exists (above) but nothing tags a UX dimension. Followup filed.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challenges/scripts/*.sh</w:t>
            </w:r>
            <w:r>
              <w:t xml:space="preserve"> </w:t>
            </w:r>
            <w:r>
              <w:t xml:space="preserve">— 26 scripts pre-BOB-074, 27 post (see enumeration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HelixQA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challenges/helixqa-banks/*.yaml</w:t>
            </w:r>
            <w:r>
              <w:t xml:space="preserve"> </w:t>
            </w:r>
            <w:r>
              <w:t xml:space="preserve">— 7 banks, 61 test cases total;</w:t>
            </w:r>
            <w:r>
              <w:t xml:space="preserve"> </w:t>
            </w:r>
            <w:r>
              <w:rPr>
                <w:b/>
                <w:bCs/>
              </w:rPr>
              <w:t xml:space="preserve">none tag DDoS or scaling</w:t>
            </w:r>
            <w:r>
              <w:t xml:space="preserve"> </w:t>
            </w:r>
            <w:r>
              <w:t xml:space="preserve">(followup)</w:t>
            </w:r>
          </w:p>
        </w:tc>
      </w:tr>
    </w:tbl>
    <w:p>
      <w:pPr>
        <w:pStyle w:val="BodyText"/>
      </w:pPr>
      <w:r>
        <w:rPr>
          <w:b/>
          <w:bCs/>
        </w:rPr>
        <w:t xml:space="preserve">Gap count identified: 3</w:t>
      </w:r>
      <w:r>
        <w:t xml:space="preserve"> </w:t>
      </w:r>
      <w:r>
        <w:t xml:space="preserve">mandated types with zero representation at audit</w:t>
      </w:r>
      <w:r>
        <w:t xml:space="preserve"> </w:t>
      </w:r>
      <w:r>
        <w:t xml:space="preserve">time — DDoS, scaling, UX. This task (BOB-074) scaffolds DDoS (partial close —</w:t>
      </w:r>
      <w:r>
        <w:t xml:space="preserve"> </w:t>
      </w:r>
      <w:r>
        <w:t xml:space="preserve">see caveats).</w:t>
      </w:r>
      <w:r>
        <w:t xml:space="preserve"> </w:t>
      </w:r>
      <w:r>
        <w:rPr>
          <w:b/>
          <w:bCs/>
        </w:rPr>
        <w:t xml:space="preserve">scaling and UX remain fully open.</w:t>
      </w:r>
    </w:p>
    <w:bookmarkEnd w:id="10"/>
    <w:bookmarkStart w:id="11" w:name="Xfddff30442dba6ac68d32dda0dfe702368434d6"/>
    <w:p>
      <w:pPr>
        <w:pStyle w:val="Heading2"/>
      </w:pPr>
      <w:r>
        <w:t xml:space="preserve">Enumeration —</w:t>
      </w:r>
      <w:r>
        <w:t xml:space="preserve"> </w:t>
      </w:r>
      <w:r>
        <w:rPr>
          <w:rStyle w:val="VerbatimChar"/>
        </w:rPr>
        <w:t xml:space="preserve">challenges/scripts/*.sh</w:t>
      </w:r>
      <w:r>
        <w:t xml:space="preserve"> </w:t>
      </w:r>
      <w:r>
        <w:t xml:space="preserve">(27 scripts)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Primary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boba_db_file_perms_challenge.sh</w:t>
            </w:r>
          </w:p>
        </w:tc>
        <w:tc>
          <w:tcPr/>
          <w:p>
            <w:pPr>
              <w:pStyle w:val="Compact"/>
            </w:pPr>
            <w:r>
              <w:t xml:space="preserve">Security (file-permission 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credential_leak_grep_challenge.sh</w:t>
            </w:r>
          </w:p>
        </w:tc>
        <w:tc>
          <w:tcPr/>
          <w:p>
            <w:pPr>
              <w:pStyle w:val="Compact"/>
            </w:pPr>
            <w:r>
              <w:t xml:space="preserve">Security (leak 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credentials_wired_challenge.sh</w:t>
            </w:r>
          </w:p>
        </w:tc>
        <w:tc>
          <w:tcPr/>
          <w:p>
            <w:pPr>
              <w:pStyle w:val="Compact"/>
            </w:pPr>
            <w:r>
              <w:t xml:space="preserve">Integration / anti-bluff wiring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cred_roundtrip_challenge.sh</w:t>
            </w:r>
          </w:p>
        </w:tc>
        <w:tc>
          <w:tcPr/>
          <w:p>
            <w:pPr>
              <w:pStyle w:val="Compact"/>
            </w:pPr>
            <w:r>
              <w:t xml:space="preserve">Integration (round-trip 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ddos_resilience_challenge.sh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DDoS</w:t>
            </w:r>
            <w:r>
              <w:t xml:space="preserve"> </w:t>
            </w:r>
            <w:r>
              <w:t xml:space="preserve">(new, BOB-074)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docs_chain_verify_challenge.sh</w:t>
            </w:r>
          </w:p>
        </w:tc>
        <w:tc>
          <w:tcPr/>
          <w:p>
            <w:pPr>
              <w:pStyle w:val="Compact"/>
            </w:pPr>
            <w:r>
              <w:t xml:space="preserve">Integration (docs/DB sync 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download_proxy_deep_challenge.sh</w:t>
            </w:r>
          </w:p>
        </w:tc>
        <w:tc>
          <w:tcPr/>
          <w:p>
            <w:pPr>
              <w:pStyle w:val="Compact"/>
            </w:pPr>
            <w:r>
              <w:t xml:space="preserve">Unit/integration coverage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durable_run_helper_challenge.sh</w:t>
            </w:r>
          </w:p>
        </w:tc>
        <w:tc>
          <w:tcPr/>
          <w:p>
            <w:pPr>
              <w:pStyle w:val="Compact"/>
            </w:pPr>
            <w:r>
              <w:t xml:space="preserve">Chaos/resilience regression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env_db_drift_challenge.sh</w:t>
            </w:r>
          </w:p>
        </w:tc>
        <w:tc>
          <w:tcPr/>
          <w:p>
            <w:pPr>
              <w:pStyle w:val="Compact"/>
            </w:pPr>
            <w:r>
              <w:t xml:space="preserve">Integration (config drift 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envfile_bindmount_atomic_challenge.sh</w:t>
            </w:r>
          </w:p>
        </w:tc>
        <w:tc>
          <w:tcPr/>
          <w:p>
            <w:pPr>
              <w:pStyle w:val="Compact"/>
            </w:pPr>
            <w:r>
              <w:t xml:space="preserve">Integration (atomicity)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helixqa_jackett_fake_behavioral_equivalence_challenge.sh</w:t>
            </w:r>
          </w:p>
        </w:tc>
        <w:tc>
          <w:tcPr/>
          <w:p>
            <w:pPr>
              <w:pStyle w:val="Compact"/>
            </w:pPr>
            <w:r>
              <w:t xml:space="preserve">HelixQA equivalence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host_no_auto_poweroff_challenge.sh</w:t>
            </w:r>
          </w:p>
        </w:tc>
        <w:tc>
          <w:tcPr/>
          <w:p>
            <w:pPr>
              <w:pStyle w:val="Compact"/>
            </w:pPr>
            <w:r>
              <w:t xml:space="preserve">Host-safety (CONST-033/034)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host_no_auto_suspend_challenge.sh</w:t>
            </w:r>
          </w:p>
        </w:tc>
        <w:tc>
          <w:tcPr/>
          <w:p>
            <w:pPr>
              <w:pStyle w:val="Compact"/>
            </w:pPr>
            <w:r>
              <w:t xml:space="preserve">Host-safety (CONST-033)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install_sh_idempotent_challenge.sh</w:t>
            </w:r>
          </w:p>
        </w:tc>
        <w:tc>
          <w:tcPr/>
          <w:p>
            <w:pPr>
              <w:pStyle w:val="Compact"/>
            </w:pPr>
            <w:r>
              <w:t xml:space="preserve">Integration (idempotency)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iptorrents_cookie_flow_challenge.sh</w:t>
            </w:r>
          </w:p>
        </w:tc>
        <w:tc>
          <w:tcPr/>
          <w:p>
            <w:pPr>
              <w:pStyle w:val="Compact"/>
            </w:pPr>
            <w:r>
              <w:t xml:space="preserve">Integration/security (cred flow)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jackett_autoconfig_clean_slate.sh</w:t>
            </w:r>
          </w:p>
        </w:tc>
        <w:tc>
          <w:tcPr/>
          <w:p>
            <w:pPr>
              <w:pStyle w:val="Compact"/>
            </w:pPr>
            <w:r>
              <w:t xml:space="preserve">Regression guard (CONST-032)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jackett_cookie_login_hardening_challenge.sh</w:t>
            </w:r>
          </w:p>
        </w:tc>
        <w:tc>
          <w:tcPr/>
          <w:p>
            <w:pPr>
              <w:pStyle w:val="Compact"/>
            </w:pPr>
            <w:r>
              <w:t xml:space="preserve">Security hardening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master_key_autogen_challenge.sh</w:t>
            </w:r>
          </w:p>
        </w:tc>
        <w:tc>
          <w:tcPr/>
          <w:p>
            <w:pPr>
              <w:pStyle w:val="Compact"/>
            </w:pPr>
            <w:r>
              <w:t xml:space="preserve">Security (key-gen 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nnmclub_native_plugin_clarification_challenge.sh</w:t>
            </w:r>
          </w:p>
        </w:tc>
        <w:tc>
          <w:tcPr/>
          <w:p>
            <w:pPr>
              <w:pStyle w:val="Compact"/>
            </w:pPr>
            <w:r>
              <w:t xml:space="preserve">Integration clarification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no_suspend_calls_challenge.sh</w:t>
            </w:r>
          </w:p>
        </w:tc>
        <w:tc>
          <w:tcPr/>
          <w:p>
            <w:pPr>
              <w:pStyle w:val="Compact"/>
            </w:pPr>
            <w:r>
              <w:t xml:space="preserve">Host-safety (source-tree 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private_tracker_html_challenge.sh</w:t>
            </w:r>
          </w:p>
        </w:tc>
        <w:tc>
          <w:tcPr/>
          <w:p>
            <w:pPr>
              <w:pStyle w:val="Compact"/>
            </w:pPr>
            <w:r>
              <w:t xml:space="preserve">Unit (HTML-parsing coverage)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run_all_challenges.sh</w:t>
            </w:r>
          </w:p>
        </w:tc>
        <w:tc>
          <w:tcPr/>
          <w:p>
            <w:pPr>
              <w:pStyle w:val="Compact"/>
            </w:pPr>
            <w:r>
              <w:t xml:space="preserve">Aggregator (not itself a 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search_deep_coverage_challenge.sh</w:t>
            </w:r>
          </w:p>
        </w:tc>
        <w:tc>
          <w:tcPr/>
          <w:p>
            <w:pPr>
              <w:pStyle w:val="Compact"/>
            </w:pPr>
            <w:r>
              <w:t xml:space="preserve">Unit coverage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status_docs_freshness_challenge.sh</w:t>
            </w:r>
          </w:p>
        </w:tc>
        <w:tc>
          <w:tcPr/>
          <w:p>
            <w:pPr>
              <w:pStyle w:val="Compact"/>
            </w:pPr>
            <w:r>
              <w:t xml:space="preserve">Integration (doc-staleness 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tmux_survives_oomd_pressure_challenge.sh</w:t>
            </w:r>
          </w:p>
        </w:tc>
        <w:tc>
          <w:tcPr/>
          <w:p>
            <w:pPr>
              <w:pStyle w:val="Compact"/>
            </w:pPr>
            <w:r>
              <w:t xml:space="preserve">Chaos (§11.4.238 coverage-escape guard)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tracker_auth_live_challenge.sh</w:t>
            </w:r>
          </w:p>
        </w:tc>
        <w:tc>
          <w:tcPr/>
          <w:p>
            <w:pPr>
              <w:pStyle w:val="Compact"/>
            </w:pPr>
            <w:r>
              <w:t xml:space="preserve">Integration (live auth)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upstream_proxy_wired_challenge.sh</w:t>
            </w:r>
          </w:p>
        </w:tc>
        <w:tc>
          <w:tcPr/>
          <w:p>
            <w:pPr>
              <w:pStyle w:val="Compact"/>
            </w:pPr>
            <w:r>
              <w:t xml:space="preserve">Integration (cross-layer wiring)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workable_items_integrity_challenge.sh</w:t>
            </w:r>
          </w:p>
        </w:tc>
        <w:tc>
          <w:tcPr/>
          <w:p>
            <w:pPr>
              <w:pStyle w:val="Compact"/>
            </w:pPr>
            <w:r>
              <w:t xml:space="preserve">Integration (SSoT integrity)</w:t>
            </w:r>
          </w:p>
        </w:tc>
      </w:tr>
    </w:tbl>
    <w:bookmarkEnd w:id="11"/>
    <w:bookmarkStart w:id="12" w:name="X330e35cad3bcc18f4794b8a9b8e3ff7d7e71339"/>
    <w:p>
      <w:pPr>
        <w:pStyle w:val="Heading2"/>
      </w:pPr>
      <w:r>
        <w:t xml:space="preserve">Enumeration —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(Python, merge-search + shared)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</w:pPr>
            <w:r>
              <w:t xml:space="preserve">File count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unit/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integration/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stress/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stress_chaos/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stress + chaos (combined)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chaos/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concurrency/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concurrency (unmandated but useful — see note)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performance/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</w:t>
            </w:r>
          </w:p>
        </w:tc>
        <w:tc>
          <w:tcPr/>
          <w:p>
            <w:pPr>
              <w:pStyle w:val="Compact"/>
            </w:pPr>
            <w:r>
              <w:t xml:space="preserve">3 (+</w:t>
            </w:r>
            <w:r>
              <w:t xml:space="preserve"> </w:t>
            </w:r>
            <w:r>
              <w:rPr>
                <w:rStyle w:val="VerbatimChar"/>
              </w:rPr>
              <w:t xml:space="preserve">baselines/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benchmarking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load/</w:t>
            </w:r>
          </w:p>
        </w:tc>
        <w:tc>
          <w:tcPr/>
          <w:p>
            <w:pPr>
              <w:pStyle w:val="Compact"/>
            </w:pPr>
            <w:r>
              <w:t xml:space="preserve">1 (</w:t>
            </w:r>
            <w:r>
              <w:rPr>
                <w:rStyle w:val="VerbatimChar"/>
              </w:rPr>
              <w:t xml:space="preserve">locustfile.py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stress/load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property/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property-based (unmandated but useful)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contract/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contract (unmandated but useful)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observability/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observability (unmandated but useful)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doc-consistency (unmandated but useful)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</w:t>
            </w:r>
          </w:p>
        </w:tc>
        <w:tc>
          <w:tcPr/>
          <w:p>
            <w:pPr>
              <w:pStyle w:val="Compact"/>
            </w:pPr>
            <w:r>
              <w:t xml:space="preserve">1 (</w:t>
            </w:r>
            <w:r>
              <w:rPr>
                <w:rStyle w:val="VerbatimChar"/>
              </w:rPr>
              <w:t xml:space="preserve">test_guard_forbidden_commands.sh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integration (git-hook guard)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fixtures/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test_torrents/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shared fixtures, not test files themselves</w:t>
            </w:r>
          </w:p>
        </w:tc>
      </w:tr>
    </w:tbl>
    <w:p>
      <w:pPr>
        <w:pStyle w:val="Body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concurrency/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contract/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observability/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are not literal §11.4.27 vocabulary items but are real, useful test</w:t>
      </w:r>
      <w:r>
        <w:t xml:space="preserve"> </w:t>
      </w:r>
      <w:r>
        <w:t xml:space="preserve">disciplines this project has already adopted beyond the mandated floor.</w:t>
      </w:r>
    </w:p>
    <w:bookmarkEnd w:id="12"/>
    <w:bookmarkStart w:id="13" w:name="enumeration-qbittorrent-go-go"/>
    <w:p>
      <w:pPr>
        <w:pStyle w:val="Heading2"/>
      </w:pPr>
      <w:r>
        <w:t xml:space="preserve">Enumeration —</w:t>
      </w:r>
      <w:r>
        <w:t xml:space="preserve"> </w:t>
      </w:r>
      <w:r>
        <w:rPr>
          <w:rStyle w:val="VerbatimChar"/>
        </w:rPr>
        <w:t xml:space="preserve">qBitTorrent-go</w:t>
      </w:r>
      <w:r>
        <w:t xml:space="preserve"> </w:t>
      </w:r>
      <w:r>
        <w:t xml:space="preserve">(Go)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File count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internal/**/*_test.go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tests/integration/*_test.go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integration (one is</w:t>
            </w:r>
            <w:r>
              <w:t xml:space="preserve"> </w:t>
            </w:r>
            <w:r>
              <w:rPr>
                <w:rStyle w:val="VerbatimChar"/>
              </w:rPr>
              <w:t xml:space="preserve">scheduler_hooks_sse_stress_chaos_test.go</w:t>
            </w:r>
            <w:r>
              <w:t xml:space="preserve"> </w:t>
            </w:r>
            <w:r>
              <w:t xml:space="preserve">— chaos-tagged)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tests/e2e/*_test.go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tests/security/*_test.go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tests/contract/*_test.go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internal/db/crypto_bench_test.go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internal/jackett/autoconfig_bench_test.go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benchmarking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internal/api/magnet_stress_chaos_test.go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stress + chaos (combined)</w:t>
            </w:r>
          </w:p>
        </w:tc>
      </w:tr>
    </w:tbl>
    <w:bookmarkEnd w:id="13"/>
    <w:bookmarkStart w:id="14" w:name="enumeration-challengeshelixqa-banks.yaml"/>
    <w:p>
      <w:pPr>
        <w:pStyle w:val="Heading2"/>
      </w:pPr>
      <w:r>
        <w:t xml:space="preserve">Enumeration —</w:t>
      </w:r>
      <w:r>
        <w:t xml:space="preserve"> </w:t>
      </w:r>
      <w:r>
        <w:rPr>
          <w:rStyle w:val="VerbatimChar"/>
        </w:rPr>
        <w:t xml:space="preserve">challenges/helixqa-banks/*.yaml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boba-boba-ctl.yaml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boba-bobalink.yaml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boba-docs-chain.yaml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boba-download-proxy.yaml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boba-frontend.yaml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boba-services.yaml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boba-tmux-session-hardening.yaml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</w:t>
            </w:r>
          </w:p>
        </w:tc>
      </w:tr>
    </w:tbl>
    <w:p>
      <w:pPr>
        <w:pStyle w:val="BodyText"/>
      </w:pPr>
      <w:r>
        <w:t xml:space="preserve">None of the 7 banks tag a DDoS or scaling scenario.</w:t>
      </w:r>
    </w:p>
    <w:bookmarkEnd w:id="14"/>
    <w:bookmarkStart w:id="15" w:name="enumeration-frontend-angular-21-ui"/>
    <w:p>
      <w:pPr>
        <w:pStyle w:val="Heading2"/>
      </w:pPr>
      <w:r>
        <w:t xml:space="preserve">Enumeration —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(Angular 21, UI)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File count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src/**/*.spec.ts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UI unit (Vitest)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e2e/*.spec.ts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UI e2e (Playwright)</w:t>
            </w:r>
          </w:p>
        </w:tc>
      </w:tr>
    </w:tbl>
    <w:bookmarkEnd w:id="15"/>
    <w:bookmarkStart w:id="16" w:name="gaps-followups-filed"/>
    <w:p>
      <w:pPr>
        <w:pStyle w:val="Heading2"/>
      </w:pPr>
      <w:r>
        <w:t xml:space="preserve">Gaps + followups filed</w:t>
      </w:r>
    </w:p>
    <w:p>
      <w:pPr>
        <w:pStyle w:val="FirstParagraph"/>
      </w:pPr>
      <w:r>
        <w:t xml:space="preserve">Per §11.4.6 (no invented thresholds/fixes) these are filed as</w:t>
      </w:r>
      <w:r>
        <w:t xml:space="preserve"> </w:t>
      </w:r>
      <w:r>
        <w:rPr>
          <w:b/>
          <w:bCs/>
        </w:rPr>
        <w:t xml:space="preserve">followup</w:t>
      </w:r>
      <w:r>
        <w:rPr>
          <w:b/>
          <w:bCs/>
        </w:rPr>
        <w:t xml:space="preserve"> </w:t>
      </w:r>
      <w:r>
        <w:rPr>
          <w:b/>
          <w:bCs/>
        </w:rPr>
        <w:t xml:space="preserve">work items</w:t>
      </w:r>
      <w:r>
        <w:t xml:space="preserve">, not silently fixed inside this task’s 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challenges/scripts/ddos_resilience_challenge.sh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docs/testing/ddos_resilience.md</w:t>
      </w:r>
      <w:r>
        <w:t xml:space="preserve"> </w:t>
      </w:r>
      <w:r>
        <w:t xml:space="preserve">+ this file only):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Scaling-class testing is fully absent.</w:t>
      </w:r>
      <w:r>
        <w:t xml:space="preserve"> </w:t>
      </w:r>
      <w:r>
        <w:t xml:space="preserve">No test, script, or HelixQA</w:t>
      </w:r>
      <w:r>
        <w:t xml:space="preserve"> </w:t>
      </w:r>
      <w:r>
        <w:t xml:space="preserve">bank distinguishes</w:t>
      </w:r>
      <w:r>
        <w:t xml:space="preserve"> </w:t>
      </w:r>
      <w:r>
        <w:t xml:space="preserve">“scaling”</w:t>
      </w:r>
      <w:r>
        <w:t xml:space="preserve"> </w:t>
      </w:r>
      <w:r>
        <w:t xml:space="preserve">(does the system handle a growing dataset /</w:t>
      </w:r>
      <w:r>
        <w:t xml:space="preserve"> </w:t>
      </w:r>
      <w:r>
        <w:t xml:space="preserve">tracker count / concurrent-user count gracefully, e.g. horizontal</w:t>
      </w:r>
      <w:r>
        <w:t xml:space="preserve"> </w:t>
      </w:r>
      <w:r>
        <w:t xml:space="preserve">scale-out of the merge-search fanout, DB growth under</w:t>
      </w:r>
      <w:r>
        <w:t xml:space="preserve"> </w:t>
      </w:r>
      <w:r>
        <w:rPr>
          <w:rStyle w:val="VerbatimChar"/>
        </w:rPr>
        <w:t xml:space="preserve">challenges/helixqa-banks/boba-services.yaml</w:t>
      </w:r>
      <w:r>
        <w:t xml:space="preserve">’s tracker set, or the</w:t>
      </w:r>
      <w:r>
        <w:t xml:space="preserve"> </w:t>
      </w:r>
      <w:r>
        <w:rPr>
          <w:rStyle w:val="VerbatimChar"/>
        </w:rPr>
        <w:t xml:space="preserve">qbittorrent-proxy-go --profile go</w:t>
      </w:r>
      <w:r>
        <w:t xml:space="preserve"> </w:t>
      </w:r>
      <w:r>
        <w:t xml:space="preserve">swap) from</w:t>
      </w:r>
      <w:r>
        <w:t xml:space="preserve"> </w:t>
      </w:r>
      <w:r>
        <w:t xml:space="preserve">“stress”</w:t>
      </w:r>
      <w:r>
        <w:t xml:space="preserve"> </w:t>
      </w:r>
      <w:r>
        <w:t xml:space="preserve">(does it survive</w:t>
      </w:r>
      <w:r>
        <w:t xml:space="preserve"> </w:t>
      </w:r>
      <w:r>
        <w:t xml:space="preserve">a burst).</w:t>
      </w:r>
      <w:r>
        <w:t xml:space="preserve"> </w:t>
      </w:r>
      <w:r>
        <w:rPr>
          <w:b/>
          <w:bCs/>
        </w:rPr>
        <w:t xml:space="preserve">Followup filed as workable item BOB-109</w:t>
      </w:r>
      <w:r>
        <w:t xml:space="preserve"> </w:t>
      </w:r>
      <w:r>
        <w:t xml:space="preserve">—</w:t>
      </w:r>
      <w:r>
        <w:t xml:space="preserve"> </w:t>
      </w:r>
      <w:r>
        <w:t xml:space="preserve">“Scaling-class</w:t>
      </w:r>
      <w:r>
        <w:t xml:space="preserve"> </w:t>
      </w:r>
      <w:r>
        <w:t xml:space="preserve">test coverage absent from boba’s mandated test-type matrix”</w:t>
      </w:r>
      <w:r>
        <w:t xml:space="preserve"> </w:t>
      </w:r>
      <w:r>
        <w:t xml:space="preserve">— scoped to</w:t>
      </w:r>
      <w:r>
        <w:t xml:space="preserve"> </w:t>
      </w:r>
      <w:r>
        <w:t xml:space="preserve">at least one scaling dimension (e.g. tracker-count scale-out in merge</w:t>
      </w:r>
      <w:r>
        <w:t xml:space="preserve"> </w:t>
      </w:r>
      <w:r>
        <w:t xml:space="preserve">search) with a real, measured baseline.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UX-class testing has no distinct representation.</w:t>
      </w:r>
      <w:r>
        <w:t xml:space="preserve"> </w:t>
      </w:r>
      <w:r>
        <w:t xml:space="preserve">UI functional</w:t>
      </w:r>
      <w:r>
        <w:t xml:space="preserve"> </w:t>
      </w:r>
      <w:r>
        <w:t xml:space="preserve">coverage exists (Vitest + Playwright) but nothing is framed around</w:t>
      </w:r>
      <w:r>
        <w:t xml:space="preserve"> </w:t>
      </w:r>
      <w:r>
        <w:t xml:space="preserve">usability/accessibility/UX outcomes (e.g. WCAG checks, keyboard-nav</w:t>
      </w:r>
      <w:r>
        <w:t xml:space="preserve"> </w:t>
      </w:r>
      <w:r>
        <w:t xml:space="preserve">coverage, screen-reader labeling).</w:t>
      </w:r>
      <w:r>
        <w:t xml:space="preserve"> </w:t>
      </w:r>
      <w:r>
        <w:rPr>
          <w:b/>
          <w:bCs/>
        </w:rPr>
        <w:t xml:space="preserve">Followup filed as workable item</w:t>
      </w:r>
      <w:r>
        <w:rPr>
          <w:b/>
          <w:bCs/>
        </w:rPr>
        <w:t xml:space="preserve"> </w:t>
      </w:r>
      <w:r>
        <w:rPr>
          <w:b/>
          <w:bCs/>
        </w:rPr>
        <w:t xml:space="preserve">BOB-110</w:t>
      </w:r>
      <w:r>
        <w:t xml:space="preserve"> </w:t>
      </w:r>
      <w:r>
        <w:t xml:space="preserve">—</w:t>
      </w:r>
      <w:r>
        <w:t xml:space="preserve"> </w:t>
      </w:r>
      <w:r>
        <w:t xml:space="preserve">“UX-class test coverage (accessibility/usability) absent”</w:t>
      </w:r>
      <w:r>
        <w:t xml:space="preserve"> </w:t>
      </w:r>
      <w:r>
        <w:t xml:space="preserve">— scoped to an axe-core or equivalent accessibility pass over the</w:t>
      </w:r>
      <w:r>
        <w:t xml:space="preserve"> </w:t>
      </w:r>
      <w:r>
        <w:t xml:space="preserve">Angular frontend.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DDoS-class testing was fully absent; now scaffolded, not fully closed.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docs/testing/ddos_resilience.md</w:t>
      </w:r>
      <w:r>
        <w:t xml:space="preserve"> </w:t>
      </w:r>
      <w:r>
        <w:t xml:space="preserve">“Followups”</w:t>
      </w:r>
      <w:r>
        <w:t xml:space="preserve"> </w:t>
      </w:r>
      <w:r>
        <w:t xml:space="preserve">for the two concrete</w:t>
      </w:r>
      <w:r>
        <w:t xml:space="preserve"> </w:t>
      </w:r>
      <w:r>
        <w:t xml:space="preserve">items this scaffold surfaced:</w:t>
      </w:r>
    </w:p>
    <w:p>
      <w:pPr>
        <w:pStyle w:val="Compact"/>
        <w:numPr>
          <w:ilvl w:val="1"/>
          <w:numId w:val="1003"/>
        </w:numPr>
      </w:pPr>
      <w:r>
        <w:t xml:space="preserve">No rate limiting exists anywhere in boba’s stack (verified 2026-08-18: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slowapi</w:t>
      </w:r>
      <w:r>
        <w:t xml:space="preserve">/</w:t>
      </w:r>
      <w:r>
        <w:rPr>
          <w:rStyle w:val="VerbatimChar"/>
        </w:rPr>
        <w:t xml:space="preserve">limiter</w:t>
      </w:r>
      <w:r>
        <w:t xml:space="preserve">/</w:t>
      </w:r>
      <w:r>
        <w:rPr>
          <w:rStyle w:val="VerbatimChar"/>
        </w:rPr>
        <w:t xml:space="preserve">throttle</w:t>
      </w:r>
      <w:r>
        <w:t xml:space="preserve"> </w:t>
      </w:r>
      <w:r>
        <w:t xml:space="preserve">in the Python service, no</w:t>
      </w:r>
      <w:r>
        <w:t xml:space="preserve"> </w:t>
      </w:r>
      <w:r>
        <w:t xml:space="preserve">rate-limit middleware in either Go service, no nginx/reverse-proxy</w:t>
      </w:r>
      <w:r>
        <w:t xml:space="preserve"> </w:t>
      </w:r>
      <w:r>
        <w:t xml:space="preserve">layer).</w:t>
      </w:r>
      <w:r>
        <w:t xml:space="preserve"> </w:t>
      </w:r>
      <w:r>
        <w:rPr>
          <w:b/>
          <w:bCs/>
        </w:rPr>
        <w:t xml:space="preserve">Followup filed as workable item BOB-111</w:t>
      </w:r>
      <w:r>
        <w:t xml:space="preserve"> </w:t>
      </w:r>
      <w:r>
        <w:t xml:space="preserve">— configure a</w:t>
      </w:r>
      <w:r>
        <w:t xml:space="preserve"> </w:t>
      </w:r>
      <w:r>
        <w:t xml:space="preserve">real rate limit for the three public endpoints (candidate approaches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docs/testing/ddos_resilience.md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boba-jackett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(</w:t>
      </w:r>
      <w:r>
        <w:rPr>
          <w:rStyle w:val="VerbatimChar"/>
        </w:rPr>
        <w:t xml:space="preserve">qBitTorrent-go/internal/jackettapi/health.go:60-63</w:t>
      </w:r>
      <w:r>
        <w:t xml:space="preserve">) makes a</w:t>
      </w:r>
      <w:r>
        <w:t xml:space="preserve"> </w:t>
      </w:r>
      <w:r>
        <w:t xml:space="preserve">synchronous, uncached</w:t>
      </w:r>
      <w:r>
        <w:t xml:space="preserve"> </w:t>
      </w:r>
      <w:r>
        <w:rPr>
          <w:rStyle w:val="VerbatimChar"/>
        </w:rPr>
        <w:t xml:space="preserve">Jackett.GetCatalog()</w:t>
      </w:r>
      <w:r>
        <w:t xml:space="preserve"> </w:t>
      </w:r>
      <w:r>
        <w:t xml:space="preserve">call on every hit — under</w:t>
      </w:r>
      <w:r>
        <w:t xml:space="preserve"> </w:t>
      </w:r>
      <w:r>
        <w:t xml:space="preserve">a cold-start concurrent burst this was measured to cause up to 98/150</w:t>
      </w:r>
      <w:r>
        <w:t xml:space="preserve"> </w:t>
      </w:r>
      <w:r>
        <w:t xml:space="preserve">(65%) of health-check requests to time out at 3s, recovering to</w:t>
      </w:r>
      <w:r>
        <w:t xml:space="preserve"> </w:t>
      </w:r>
      <w:r>
        <w:t xml:space="preserve">&lt;50ms/request once the burst subsided. This is a genuine</w:t>
      </w:r>
      <w:r>
        <w:t xml:space="preserve"> </w:t>
      </w:r>
      <w:r>
        <w:t xml:space="preserve">self-inflicted amplification vector: an attacker (or even a</w:t>
      </w:r>
      <w:r>
        <w:t xml:space="preserve"> </w:t>
      </w:r>
      <w:r>
        <w:t xml:space="preserve">mis-configured monitoring probe hitting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too aggressively)</w:t>
      </w:r>
      <w:r>
        <w:t xml:space="preserve"> </w:t>
      </w:r>
      <w:r>
        <w:t xml:space="preserve">could make the Jackett-management API’s own health surface appear</w:t>
      </w:r>
      <w:r>
        <w:t xml:space="preserve"> </w:t>
      </w:r>
      <w:r>
        <w:t xml:space="preserve">down without ever touching Jackett itself.</w:t>
      </w:r>
      <w:r>
        <w:t xml:space="preserve"> </w:t>
      </w:r>
      <w:r>
        <w:rPr>
          <w:b/>
          <w:bCs/>
        </w:rPr>
        <w:t xml:space="preserve">Followup filed as Bug</w:t>
      </w:r>
      <w:r>
        <w:rPr>
          <w:b/>
          <w:bCs/>
        </w:rPr>
        <w:t xml:space="preserve"> </w:t>
      </w:r>
      <w:r>
        <w:rPr>
          <w:b/>
          <w:bCs/>
        </w:rPr>
        <w:t xml:space="preserve">workable item BOB-112</w:t>
      </w:r>
      <w:r>
        <w:t xml:space="preserve"> </w:t>
      </w:r>
      <w:r>
        <w:t xml:space="preserve">citing this exact reproduction + recommended</w:t>
      </w:r>
      <w:r>
        <w:t xml:space="preserve"> </w:t>
      </w:r>
      <w:r>
        <w:t xml:space="preserve">fixes (cache the Jackett liveness signal with a short TTL refreshed by</w:t>
      </w:r>
      <w:r>
        <w:t xml:space="preserve"> </w:t>
      </w:r>
      <w:r>
        <w:t xml:space="preserve">a background ticker; add a tight timeout/circuit-breaker around the</w:t>
      </w:r>
      <w:r>
        <w:t xml:space="preserve"> </w:t>
      </w:r>
      <w:r>
        <w:rPr>
          <w:rStyle w:val="VerbatimChar"/>
        </w:rPr>
        <w:t xml:space="preserve">GetCatalog</w:t>
      </w:r>
      <w:r>
        <w:t xml:space="preserve"> </w:t>
      </w:r>
      <w:r>
        <w:t xml:space="preserve">call so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itself never blocks past ~250-500ms</w:t>
      </w:r>
      <w:r>
        <w:t xml:space="preserve"> </w:t>
      </w:r>
      <w:r>
        <w:t xml:space="preserve">regardless of Jackett’s state). See</w:t>
      </w:r>
      <w:r>
        <w:t xml:space="preserve"> </w:t>
      </w:r>
      <w:r>
        <w:rPr>
          <w:rStyle w:val="VerbatimChar"/>
        </w:rPr>
        <w:t xml:space="preserve">docs/testing/ddos_resilience.md</w:t>
      </w:r>
      <w:r>
        <w:t xml:space="preserve"> </w:t>
      </w:r>
      <w:r>
        <w:t xml:space="preserve">“Findings”</w:t>
      </w:r>
      <w:r>
        <w:t xml:space="preserve"> </w:t>
      </w:r>
      <w:r>
        <w:t xml:space="preserve">for the full evidence.</w:t>
      </w:r>
    </w:p>
    <w:p>
      <w:pPr>
        <w:pStyle w:val="Compact"/>
        <w:numPr>
          <w:ilvl w:val="1"/>
          <w:numId w:val="1003"/>
        </w:numPr>
      </w:pPr>
      <w:r>
        <w:t xml:space="preserve">The real fanout path (</w:t>
      </w:r>
      <w:r>
        <w:rPr>
          <w:rStyle w:val="VerbatimChar"/>
        </w:rPr>
        <w:t xml:space="preserve">POST /api/v1/search</w:t>
      </w:r>
      <w:r>
        <w:t xml:space="preserve">, up to 43 real trackers)</w:t>
      </w:r>
      <w:r>
        <w:t xml:space="preserve"> </w:t>
      </w:r>
      <w:r>
        <w:t xml:space="preserve">is deliberately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driven by the new challenge — see</w:t>
      </w:r>
      <w:r>
        <w:t xml:space="preserve"> </w:t>
      </w:r>
      <w:r>
        <w:rPr>
          <w:rStyle w:val="VerbatimChar"/>
        </w:rPr>
        <w:t xml:space="preserve">docs/testing/ddos_resilience.md</w:t>
      </w:r>
      <w:r>
        <w:t xml:space="preserve"> </w:t>
      </w:r>
      <w:r>
        <w:t xml:space="preserve">“Scoping decisions”</w:t>
      </w:r>
      <w:r>
        <w:t xml:space="preserve"> </w:t>
      </w:r>
      <w:r>
        <w:t xml:space="preserve">for why, and the</w:t>
      </w:r>
      <w:r>
        <w:t xml:space="preserve"> </w:t>
      </w:r>
      <w:r>
        <w:t xml:space="preserve">followup this leaves open (a sandboxed/mocked-tracker DDoS variant</w:t>
      </w:r>
      <w:r>
        <w:t xml:space="preserve"> </w:t>
      </w:r>
      <w:r>
        <w:t xml:space="preserve">that exercises the orchestration code path without touching real</w:t>
      </w:r>
      <w:r>
        <w:t xml:space="preserve"> </w:t>
      </w:r>
      <w:r>
        <w:t xml:space="preserve">third-party tracker sites).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§11.4.224 code-coverage floor</w:t>
      </w:r>
      <w:r>
        <w:t xml:space="preserve"> </w:t>
      </w:r>
      <w:r>
        <w:t xml:space="preserve">(≥85%, ~100% target) is a distinct,</w:t>
      </w:r>
      <w:r>
        <w:t xml:space="preserve"> </w:t>
      </w:r>
      <w:r>
        <w:t xml:space="preserve">unaddressed axis from this test-</w:t>
      </w:r>
      <w:r>
        <w:rPr>
          <w:i/>
          <w:iCs/>
        </w:rPr>
        <w:t xml:space="preserve">type</w:t>
      </w:r>
      <w:r>
        <w:t xml:space="preserve"> </w:t>
      </w:r>
      <w:r>
        <w:t xml:space="preserve">audit — this document counts</w:t>
      </w:r>
      <w:r>
        <w:t xml:space="preserve"> </w:t>
      </w:r>
      <w:r>
        <w:rPr>
          <w:i/>
          <w:iCs/>
        </w:rPr>
        <w:t xml:space="preserve">presence</w:t>
      </w:r>
      <w:r>
        <w:t xml:space="preserve"> </w:t>
      </w:r>
      <w:r>
        <w:t xml:space="preserve">of test types, not</w:t>
      </w:r>
      <w:r>
        <w:t xml:space="preserve"> </w:t>
      </w:r>
      <w:r>
        <w:rPr>
          <w:i/>
          <w:iCs/>
        </w:rPr>
        <w:t xml:space="preserve">coverage percentage</w:t>
      </w:r>
      <w:r>
        <w:t xml:space="preserve"> </w:t>
      </w:r>
      <w:r>
        <w:t xml:space="preserve">within them. Not</w:t>
      </w:r>
      <w:r>
        <w:t xml:space="preserve"> </w:t>
      </w:r>
      <w:r>
        <w:t xml:space="preserve">remeasured here; out of this task’s scope.</w:t>
      </w:r>
    </w:p>
    <w:p>
      <w:pPr>
        <w:pStyle w:val="FirstParagraph"/>
      </w:pPr>
      <w:r>
        <w:t xml:space="preserve">These followups were originally</w:t>
      </w:r>
      <w:r>
        <w:t xml:space="preserve"> </w:t>
      </w:r>
      <w:r>
        <w:rPr>
          <w:b/>
          <w:bCs/>
        </w:rPr>
        <w:t xml:space="preserve">documented here and in the DDoS doc</w:t>
      </w:r>
      <w:r>
        <w:rPr>
          <w:b/>
          <w:bCs/>
        </w:rPr>
        <w:t xml:space="preserve"> </w:t>
      </w:r>
      <w:r>
        <w:rPr>
          <w:b/>
          <w:bCs/>
        </w:rPr>
        <w:t xml:space="preserve">rather than inserted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docs/workable_items.db</w:t>
      </w:r>
      <w:r>
        <w:rPr>
          <w:b/>
          <w:bCs/>
        </w:rP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— this task</w:t>
      </w:r>
      <w:r>
        <w:t xml:space="preserve"> </w:t>
      </w:r>
      <w:r>
        <w:t xml:space="preserve">ran in parallel with other subagents also touching shared project state,</w:t>
      </w:r>
      <w:r>
        <w:t xml:space="preserve"> </w:t>
      </w:r>
      <w:r>
        <w:t xml:space="preserve">and a concurrent SQLite write from this task risked a race with theirs.</w:t>
      </w:r>
      <w:r>
        <w:t xml:space="preserve"> </w:t>
      </w:r>
      <w:r>
        <w:t xml:space="preserve">The orchestrating session registered the followups above as tracked</w:t>
      </w:r>
      <w:r>
        <w:t xml:space="preserve"> </w:t>
      </w:r>
      <w:r>
        <w:t xml:space="preserve">workable items (§11.4.93/§11.4.202) once the parallel batch completed:</w:t>
      </w:r>
      <w:r>
        <w:t xml:space="preserve"> </w:t>
      </w:r>
      <w:r>
        <w:t xml:space="preserve">scaling →</w:t>
      </w:r>
      <w:r>
        <w:t xml:space="preserve"> </w:t>
      </w:r>
      <w:r>
        <w:rPr>
          <w:b/>
          <w:bCs/>
        </w:rPr>
        <w:t xml:space="preserve">BOB-109</w:t>
      </w:r>
      <w:r>
        <w:t xml:space="preserve">, UX →</w:t>
      </w:r>
      <w:r>
        <w:t xml:space="preserve"> </w:t>
      </w:r>
      <w:r>
        <w:rPr>
          <w:b/>
          <w:bCs/>
        </w:rPr>
        <w:t xml:space="preserve">BOB-110</w:t>
      </w:r>
      <w:r>
        <w:t xml:space="preserve">, rate limiting →</w:t>
      </w:r>
      <w:r>
        <w:t xml:space="preserve"> </w:t>
      </w:r>
      <w:r>
        <w:rPr>
          <w:b/>
          <w:bCs/>
        </w:rPr>
        <w:t xml:space="preserve">BOB-111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amplification Bug →</w:t>
      </w:r>
      <w:r>
        <w:t xml:space="preserve"> </w:t>
      </w:r>
      <w:r>
        <w:rPr>
          <w:b/>
          <w:bCs/>
        </w:rPr>
        <w:t xml:space="preserve">BOB-112</w:t>
      </w:r>
      <w:r>
        <w:t xml:space="preserve">,</w:t>
      </w:r>
      <w:r>
        <w:t xml:space="preserve"> </w:t>
      </w:r>
      <w:r>
        <w:rPr>
          <w:rStyle w:val="VerbatimChar"/>
        </w:rPr>
        <w:t xml:space="preserve">wrk</w:t>
      </w:r>
      <w:r>
        <w:t xml:space="preserve"> </w:t>
      </w:r>
      <w:r>
        <w:t xml:space="preserve">dev-tooling gap →</w:t>
      </w:r>
      <w:r>
        <w:t xml:space="preserve"> </w:t>
      </w:r>
      <w:r>
        <w:rPr>
          <w:b/>
          <w:bCs/>
        </w:rPr>
        <w:t xml:space="preserve">BOB-113</w:t>
      </w:r>
      <w:r>
        <w:t xml:space="preserve">, and the rate-limit detector’s missing self-validation</w:t>
      </w:r>
      <w:r>
        <w:t xml:space="preserve"> </w:t>
      </w:r>
      <w:r>
        <w:t xml:space="preserve">golden-bad fixture (see</w:t>
      </w:r>
      <w:r>
        <w:t xml:space="preserve"> </w:t>
      </w:r>
      <w:r>
        <w:rPr>
          <w:rStyle w:val="VerbatimChar"/>
        </w:rPr>
        <w:t xml:space="preserve">docs/testing/ddos_resilience.md</w:t>
      </w:r>
      <w:r>
        <w:t xml:space="preserve"> </w:t>
      </w:r>
      <w:r>
        <w:t xml:space="preserve">“Findings”</w:t>
      </w:r>
      <w:r>
        <w:t xml:space="preserve"> </w:t>
      </w:r>
      <w:r>
        <w:t xml:space="preserve">item</w:t>
      </w:r>
      <w:r>
        <w:t xml:space="preserve"> </w:t>
      </w:r>
      <w:r>
        <w:t xml:space="preserve">2) →</w:t>
      </w:r>
      <w:r>
        <w:t xml:space="preserve"> </w:t>
      </w:r>
      <w:r>
        <w:rPr>
          <w:b/>
          <w:bCs/>
        </w:rPr>
        <w:t xml:space="preserve">BOB-114</w:t>
      </w:r>
      <w:r>
        <w:t xml:space="preserve">. The sandboxed/mocked-tracker</w:t>
      </w:r>
      <w:r>
        <w:t xml:space="preserve"> </w:t>
      </w:r>
      <w:r>
        <w:rPr>
          <w:rStyle w:val="VerbatimChar"/>
        </w:rPr>
        <w:t xml:space="preserve">POST /api/v1/search</w:t>
      </w:r>
      <w:r>
        <w:t xml:space="preserve"> </w:t>
      </w:r>
      <w:r>
        <w:t xml:space="preserve">fanout extension (this section’s item 3, third bullet) remains an open</w:t>
      </w:r>
      <w:r>
        <w:t xml:space="preserve"> </w:t>
      </w:r>
      <w:r>
        <w:t xml:space="preserve">scoping note, not filed as a separate BOB-NNN this round.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2026-09-01T16:20:00Z</dcterms:created>
  <dcterms:modified xsi:type="dcterms:W3CDTF">2026-09-01T16:20:00Z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