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2398408a30bb8c27acfa88399f3a664d638a4e"/>
    <w:p>
      <w:pPr>
        <w:pStyle w:val="Heading1"/>
      </w:pPr>
      <w:r>
        <w:t xml:space="preserve">UX-class (accessibility / usability) test coverage — BOB-110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Coverage added. One real, currently-failing assertion documents a</w:t>
      </w:r>
      <w:r>
        <w:t xml:space="preserve"> </w:t>
      </w:r>
      <w:r>
        <w:t xml:space="preserve">genuinely discovered defect in the live dashboard (see</w:t>
      </w:r>
      <w:r>
        <w:t xml:space="preserve"> </w:t>
      </w:r>
      <w:r>
        <w:t xml:space="preserve">“Known finding”</w:t>
      </w:r>
      <w:r>
        <w:t xml:space="preserve"> </w:t>
      </w:r>
      <w:r>
        <w:t xml:space="preserve">below)</w:t>
      </w:r>
      <w:r>
        <w:t xml:space="preserve"> </w:t>
      </w:r>
      <w:r>
        <w:t xml:space="preserve">— it is deliberately left failing, not silenced, per §11.4.238 (automated QA</w:t>
      </w:r>
      <w:r>
        <w:t xml:space="preserve"> </w:t>
      </w:r>
      <w:r>
        <w:t xml:space="preserve">must be the discoverer).</w:t>
      </w:r>
    </w:p>
    <w:bookmarkStart w:id="9" w:name="what-was-missing"/>
    <w:p>
      <w:pPr>
        <w:pStyle w:val="Heading2"/>
      </w:pPr>
      <w:r>
        <w:t xml:space="preserve">What was missing</w:t>
      </w:r>
    </w:p>
    <w:p>
      <w:pPr>
        <w:pStyle w:val="FirstParagraph"/>
      </w:pPr>
      <w:r>
        <w:rPr>
          <w:rStyle w:val="VerbatimChar"/>
        </w:rPr>
        <w:t xml:space="preserve">docs/testing/test_type_matrix.md</w:t>
      </w:r>
      <w:r>
        <w:t xml:space="preserve">’s §11.4.27 test-type audit found UI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coverage (</w:t>
      </w:r>
      <w:r>
        <w:rPr>
          <w:rStyle w:val="VerbatimChar"/>
        </w:rPr>
        <w:t xml:space="preserve">frontend/**/*.spec.ts</w:t>
      </w:r>
      <w:r>
        <w:t xml:space="preserve"> </w:t>
      </w:r>
      <w:r>
        <w:t xml:space="preserve">Vitest unit tests,</w:t>
      </w:r>
      <w:r>
        <w:t xml:space="preserve"> </w:t>
      </w:r>
      <w:r>
        <w:rPr>
          <w:rStyle w:val="VerbatimChar"/>
        </w:rPr>
        <w:t xml:space="preserve">frontend/e2e/*.spec.ts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tests/e2e/*.py</w:t>
      </w:r>
      <w:r>
        <w:t xml:space="preserve"> </w:t>
      </w:r>
      <w:r>
        <w:t xml:space="preserve">Playwright walkthroughs) but</w:t>
      </w:r>
      <w:r>
        <w:t xml:space="preserve"> </w:t>
      </w:r>
      <w:r>
        <w:rPr>
          <w:b/>
          <w:bCs/>
        </w:rPr>
        <w:t xml:space="preserve">nothing framed around usability/accessibility/UX outcomes specifically</w:t>
      </w:r>
      <w:r>
        <w:t xml:space="preserve">.</w:t>
      </w:r>
      <w:r>
        <w:t xml:space="preserve"> </w:t>
      </w:r>
      <w:r>
        <w:t xml:space="preserve">The one existing test with</w:t>
      </w:r>
      <w:r>
        <w:t xml:space="preserve"> </w:t>
      </w:r>
      <w:r>
        <w:t xml:space="preserve">“accessible”</w:t>
      </w:r>
      <w:r>
        <w:t xml:space="preserve"> </w:t>
      </w:r>
      <w:r>
        <w:t xml:space="preserve">in its name —</w:t>
      </w:r>
      <w:r>
        <w:t xml:space="preserve"> </w:t>
      </w:r>
      <w:r>
        <w:rPr>
          <w:rStyle w:val="VerbatimChar"/>
        </w:rPr>
        <w:t xml:space="preserve">tests/integration/test_ui_quick.py::test_dashboard_accessible</w:t>
      </w:r>
      <w:r>
        <w:t xml:space="preserve"> </w:t>
      </w:r>
      <w:r>
        <w:t xml:space="preserve">— asserts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response.status_code == 200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"&lt;app-root&gt;" in r.text</w:t>
      </w:r>
      <w:r>
        <w:t xml:space="preserve">; it is an</w:t>
      </w:r>
      <w:r>
        <w:t xml:space="preserve"> </w:t>
      </w:r>
      <w:r>
        <w:t xml:space="preserve">HTTP-reachability check, not an accessibility check. This gap is exactly</w:t>
      </w:r>
      <w:r>
        <w:t xml:space="preserve"> </w:t>
      </w:r>
      <w:r>
        <w:t xml:space="preserve">what BOB-110 (filed as a BOB-074 followup) scoped.</w:t>
      </w:r>
    </w:p>
    <w:bookmarkEnd w:id="9"/>
    <w:bookmarkStart w:id="10" w:name="suite-location"/>
    <w:p>
      <w:pPr>
        <w:pStyle w:val="Heading2"/>
      </w:pPr>
      <w:r>
        <w:t xml:space="preserve">Suite location</w:t>
      </w:r>
    </w:p>
    <w:p>
      <w:pPr>
        <w:pStyle w:val="SourceCode"/>
      </w:pPr>
      <w:r>
        <w:rPr>
          <w:rStyle w:val="VerbatimChar"/>
        </w:rPr>
        <w:t xml:space="preserve">tests/ux/</w:t>
      </w:r>
      <w:r>
        <w:br/>
      </w:r>
      <w:r>
        <w:rPr>
          <w:rStyle w:val="VerbatimChar"/>
        </w:rPr>
        <w:t xml:space="preserve">├── conftest.py                        # Playwright + axe-core fixtures</w:t>
      </w:r>
      <w:r>
        <w:br/>
      </w:r>
      <w:r>
        <w:rPr>
          <w:rStyle w:val="VerbatimChar"/>
        </w:rPr>
        <w:t xml:space="preserve">├── fixtures/</w:t>
      </w:r>
      <w:r>
        <w:br/>
      </w:r>
      <w:r>
        <w:rPr>
          <w:rStyle w:val="VerbatimChar"/>
        </w:rPr>
        <w:t xml:space="preserve">│   ├── a11y_good.html                 # every a11y floor item done right</w:t>
      </w:r>
      <w:r>
        <w:br/>
      </w:r>
      <w:r>
        <w:rPr>
          <w:rStyle w:val="VerbatimChar"/>
        </w:rPr>
        <w:t xml:space="preserve">│   ├── a11y_bad.html                  # same page, 4 planted violations</w:t>
      </w:r>
      <w:r>
        <w:br/>
      </w:r>
      <w:r>
        <w:rPr>
          <w:rStyle w:val="VerbatimChar"/>
        </w:rPr>
        <w:t xml:space="preserve">│   ├── keyboard_good.html             # 6 controls, all keyboard-reachable</w:t>
      </w:r>
      <w:r>
        <w:br/>
      </w:r>
      <w:r>
        <w:rPr>
          <w:rStyle w:val="VerbatimChar"/>
        </w:rPr>
        <w:t xml:space="preserve">│   └── keyboard_bad.html              # unreachable control + invisible focus</w:t>
      </w:r>
      <w:r>
        <w:br/>
      </w:r>
      <w:r>
        <w:rPr>
          <w:rStyle w:val="VerbatimChar"/>
        </w:rPr>
        <w:t xml:space="preserve">├── test_accessibility_axe.py          # axe-core oracle validation (fixtures)</w:t>
      </w:r>
      <w:r>
        <w:br/>
      </w:r>
      <w:r>
        <w:rPr>
          <w:rStyle w:val="VerbatimChar"/>
        </w:rPr>
        <w:t xml:space="preserve">├── test_keyboard_navigation.py        # real Tab-key traversal (fixtures)</w:t>
      </w:r>
      <w:r>
        <w:br/>
      </w:r>
      <w:r>
        <w:rPr>
          <w:rStyle w:val="VerbatimChar"/>
        </w:rPr>
        <w:t xml:space="preserve">└── test_live_dashboard_accessibility.py  # same oracle vs the REAL product</w:t>
      </w:r>
    </w:p>
    <w:p>
      <w:pPr>
        <w:pStyle w:val="FirstParagraph"/>
      </w:pPr>
      <w:r>
        <w:rPr>
          <w:rStyle w:val="VerbatimChar"/>
        </w:rPr>
        <w:t xml:space="preserve">frontend/package.json</w:t>
      </w:r>
      <w:r>
        <w:t xml:space="preserve"> </w:t>
      </w:r>
      <w:r>
        <w:t xml:space="preserve">gained one new devDependency: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(installed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npm install --save-dev axe-core</w:t>
      </w:r>
      <w:r>
        <w:t xml:space="preserve">, real npm registry install, not</w:t>
      </w:r>
      <w:r>
        <w:t xml:space="preserve"> </w:t>
      </w:r>
      <w:r>
        <w:t xml:space="preserve">vendored by hand) so the oracle’s JS is available at</w:t>
      </w:r>
      <w:r>
        <w:t xml:space="preserve"> </w:t>
      </w:r>
      <w:r>
        <w:rPr>
          <w:rStyle w:val="VerbatimChar"/>
        </w:rPr>
        <w:t xml:space="preserve">frontend/node_modules/axe-core/axe.min.js</w:t>
      </w:r>
      <w:r>
        <w:t xml:space="preserve">.</w:t>
      </w:r>
    </w:p>
    <w:bookmarkEnd w:id="10"/>
    <w:bookmarkStart w:id="11" w:name="X0b4c425d39fce0a4a9386e7dc3ac59ca6a5a0c1"/>
    <w:p>
      <w:pPr>
        <w:pStyle w:val="Heading2"/>
      </w:pPr>
      <w:r>
        <w:t xml:space="preserve">Surfaces that actually exist (verified, not assumed)</w:t>
      </w:r>
    </w:p>
    <w:p>
      <w:pPr>
        <w:pStyle w:val="FirstParagraph"/>
      </w:pPr>
      <w:r>
        <w:t xml:space="preserve">Two candidate UI surfaces were checked before writing anything: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frontend/</w:t>
      </w:r>
      <w:r>
        <w:t xml:space="preserve"> </w:t>
      </w:r>
      <w:r>
        <w:t xml:space="preserve">— Angular 21 dashboard, Vitest unit tests, Playwright e2e</w:t>
      </w:r>
      <w:r>
        <w:t xml:space="preserve"> </w:t>
      </w:r>
      <w:r>
        <w:t xml:space="preserve">skeleton. The e2e skeleton (</w:t>
      </w:r>
      <w:r>
        <w:rPr>
          <w:rStyle w:val="VerbatimChar"/>
        </w:rPr>
        <w:t xml:space="preserve">frontend/e2e/README.md</w:t>
      </w:r>
      <w:r>
        <w:t xml:space="preserve">) requires a manually</w:t>
      </w:r>
      <w:r>
        <w:t xml:space="preserve"> </w:t>
      </w:r>
      <w:r>
        <w:t xml:space="preserve">started</w:t>
      </w:r>
      <w:r>
        <w:t xml:space="preserve"> </w:t>
      </w:r>
      <w:r>
        <w:rPr>
          <w:rStyle w:val="VerbatimChar"/>
        </w:rPr>
        <w:t xml:space="preserve">ng serve</w:t>
      </w:r>
      <w:r>
        <w:t xml:space="preserve"> </w:t>
      </w:r>
      <w:r>
        <w:t xml:space="preserve">dev server on</w:t>
      </w:r>
      <w:r>
        <w:t xml:space="preserve"> </w:t>
      </w:r>
      <w:r>
        <w:rPr>
          <w:rStyle w:val="VerbatimChar"/>
        </w:rPr>
        <w:t xml:space="preserve">:4200</w:t>
      </w:r>
      <w:r>
        <w:t xml:space="preserve">, which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running in</w:t>
      </w:r>
      <w:r>
        <w:t xml:space="preserve"> </w:t>
      </w:r>
      <w:r>
        <w:t xml:space="preserve">this session (</w:t>
      </w:r>
      <w:r>
        <w:rPr>
          <w:rStyle w:val="VerbatimChar"/>
        </w:rPr>
        <w:t xml:space="preserve">curl http://localhost:4200/</w:t>
      </w:r>
      <w:r>
        <w:t xml:space="preserve"> </w:t>
      </w:r>
      <w:r>
        <w:t xml:space="preserve">→ connection refused). Not</w:t>
      </w:r>
      <w:r>
        <w:t xml:space="preserve"> </w:t>
      </w:r>
      <w:r>
        <w:t xml:space="preserve">used as the live target for that reason — starting a second dev server</w:t>
      </w:r>
      <w:r>
        <w:t xml:space="preserve"> </w:t>
      </w:r>
      <w:r>
        <w:t xml:space="preserve">was out of scope/resource-budget for this dispatch.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merge-service root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http://localhost:7187/</w:t>
      </w:r>
      <w:r>
        <w:t xml:space="preserve"> </w:t>
      </w:r>
      <w:r>
        <w:t xml:space="preserve">— confirmed live</w:t>
      </w:r>
      <w:r>
        <w:t xml:space="preserve"> </w:t>
      </w:r>
      <w:r>
        <w:t xml:space="preserve">(</w:t>
      </w:r>
      <w:r>
        <w:rPr>
          <w:rStyle w:val="VerbatimChar"/>
        </w:rPr>
        <w:t xml:space="preserve">curl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). Its raw HTML is</w:t>
      </w:r>
      <w:r>
        <w:t xml:space="preserve"> </w:t>
      </w:r>
      <w:r>
        <w:rPr>
          <w:rStyle w:val="VerbatimChar"/>
        </w:rPr>
        <w:t xml:space="preserve">&lt;app-root&gt;&lt;/app-root&gt;</w:t>
      </w:r>
      <w:r>
        <w:t xml:space="preserve"> </w:t>
      </w:r>
      <w:r>
        <w:t xml:space="preserve">(the compiled</w:t>
      </w:r>
      <w:r>
        <w:t xml:space="preserve"> </w:t>
      </w:r>
      <w:r>
        <w:t xml:space="preserve">Angular bundle, same app as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 served statically)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separate Jinja2</w:t>
      </w:r>
      <w:r>
        <w:t xml:space="preserve"> </w:t>
      </w:r>
      <w:r>
        <w:rPr>
          <w:rStyle w:val="VerbatimChar"/>
        </w:rPr>
        <w:t xml:space="preserve">download-proxy/src/ui/templates/dashboard.html</w:t>
      </w:r>
      <w:r>
        <w:t xml:space="preserve">, which</w:t>
      </w:r>
      <w:r>
        <w:t xml:space="preserve"> </w:t>
      </w:r>
      <w:r>
        <w:t xml:space="preserve">is not what answers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today. This was verified, not assumed:</w:t>
      </w:r>
      <w:r>
        <w:t xml:space="preserve"> </w:t>
      </w:r>
      <w:r>
        <w:rPr>
          <w:rStyle w:val="VerbatimChar"/>
        </w:rPr>
        <w:t xml:space="preserve">curl -s http://localhost:7187/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&lt;script src="main-VUXUAYF5.js"&gt;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&lt;base href="/"&gt;</w:t>
      </w:r>
      <w:r>
        <w:t xml:space="preserve">, i.e. the Angular SPA shell.</w:t>
      </w:r>
    </w:p>
    <w:p>
      <w:pPr>
        <w:pStyle w:val="FirstParagraph"/>
      </w:pPr>
      <w:r>
        <w:rPr>
          <w:rStyle w:val="VerbatimChar"/>
        </w:rPr>
        <w:t xml:space="preserve">test_live_dashboard_accessibility.py</w:t>
      </w:r>
      <w:r>
        <w:t xml:space="preserve"> </w:t>
      </w:r>
      <w:r>
        <w:t xml:space="preserve">targets surface (2) via the</w:t>
      </w:r>
      <w:r>
        <w:t xml:space="preserve"> </w:t>
      </w:r>
      <w:r>
        <w:t xml:space="preserve">project’s standard</w:t>
      </w:r>
      <w:r>
        <w:t xml:space="preserve"> </w:t>
      </w:r>
      <w:r>
        <w:rPr>
          <w:rStyle w:val="VerbatimChar"/>
        </w:rPr>
        <w:t xml:space="preserve">merge_service_live</w:t>
      </w:r>
      <w:r>
        <w:t xml:space="preserve"> </w:t>
      </w:r>
      <w:r>
        <w:t xml:space="preserve">pytest fixture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tests/fixtures/services.py</w:t>
      </w:r>
      <w:r>
        <w:t xml:space="preserve">, the same fixture every other</w:t>
      </w:r>
      <w:r>
        <w:t xml:space="preserve"> </w:t>
      </w:r>
      <w:r>
        <w:t xml:space="preserve">integration/e2e test in this repo uses) so it inherits the existing</w:t>
      </w:r>
      <w:r>
        <w:t xml:space="preserve"> </w:t>
      </w:r>
      <w:r>
        <w:t xml:space="preserve">topology-detection / honest-skip behaviour.</w:t>
      </w:r>
    </w:p>
    <w:bookmarkEnd w:id="11"/>
    <w:bookmarkStart w:id="12" w:name="X04d1ff32df5d53c9b26148e52291c1b9fa66bcc"/>
    <w:p>
      <w:pPr>
        <w:pStyle w:val="Heading2"/>
      </w:pPr>
      <w:r>
        <w:t xml:space="preserve">Oracle chosen, and why the weaker ones were rejected</w:t>
      </w:r>
    </w:p>
    <w:p>
      <w:pPr>
        <w:pStyle w:val="FirstParagraph"/>
      </w:pPr>
      <w:r>
        <w:rPr>
          <w:b/>
          <w:bCs/>
        </w:rPr>
        <w:t xml:space="preserve">Chosen: a real axe-core scan of a real, Playwright-rendered, JS-hydrated</w:t>
      </w:r>
      <w:r>
        <w:rPr>
          <w:b/>
          <w:bCs/>
        </w:rPr>
        <w:t xml:space="preserve"> </w:t>
      </w:r>
      <w:r>
        <w:rPr>
          <w:b/>
          <w:bCs/>
        </w:rPr>
        <w:t xml:space="preserve">DOM.</w:t>
      </w:r>
      <w:r>
        <w:t xml:space="preserve"> </w:t>
      </w:r>
      <w:r>
        <w:t xml:space="preserve">Descending strength, per §11.4.170 (value-equality assertions are</w:t>
      </w:r>
      <w:r>
        <w:t xml:space="preserve"> </w:t>
      </w:r>
      <w:r>
        <w:t xml:space="preserve">forbidden as the</w:t>
      </w:r>
      <w:r>
        <w:t xml:space="preserve"> </w:t>
      </w:r>
      <w:r>
        <w:rPr>
          <w:i/>
          <w:iCs/>
        </w:rPr>
        <w:t xml:space="preserve">proof</w:t>
      </w:r>
      <w:r>
        <w:t xml:space="preserve"> </w:t>
      </w:r>
      <w:r>
        <w:t xml:space="preserve">a UI is correct):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 oracle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axe-core scan of rendered DOM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Implements the actual WCAG 2.x success criteria (real computed contrast, real ARIA resolution, real accessible-name computation) against a real browser’s render of the real page.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Rendered-DOM assertions without axe (hand-rolled)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  <w:r>
              <w:t xml:space="preserve"> </w:t>
            </w:r>
            <w:r>
              <w:rPr>
                <w:i/>
                <w:iCs/>
              </w:rPr>
              <w:t xml:space="preserve">in addition</w:t>
            </w:r>
            <w:r>
              <w:t xml:space="preserve">, for structural facts axe does not enforce (single</w:t>
            </w:r>
            <w:r>
              <w:t xml:space="preserve"> </w:t>
            </w:r>
            <w:r>
              <w:rPr>
                <w:rStyle w:val="VerbatimChar"/>
              </w:rPr>
              <w:t xml:space="preserve">&lt;h1&gt;</w:t>
            </w:r>
            <w:r>
              <w:t xml:space="preserve">, real keyboard Tab order, real computed focus style)</w:t>
            </w:r>
          </w:p>
        </w:tc>
        <w:tc>
          <w:tcPr/>
          <w:p>
            <w:pPr>
              <w:pStyle w:val="Compact"/>
            </w:pPr>
            <w:r>
              <w:t xml:space="preserve">Still a real-DOM oracle, just axe doesn’t have a rule for these specific structural facts.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template grep (</w:t>
            </w:r>
            <w:r>
              <w:rPr>
                <w:rStyle w:val="VerbatimChar"/>
              </w:rPr>
              <w:t xml:space="preserve">grep alt= *.component.html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as primary oracle</w:t>
            </w:r>
          </w:p>
        </w:tc>
        <w:tc>
          <w:tcPr/>
          <w:p>
            <w:pPr>
              <w:pStyle w:val="Compact"/>
            </w:pPr>
            <w:r>
              <w:t xml:space="preserve">Cannot see computed contrast, cannot see ARIA state Angular sets at runtime, and — concretely proven in this session — the merge-service root ships an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&lt;app-root&gt;&lt;/app-root&gt;</w:t>
            </w:r>
            <w:r>
              <w:t xml:space="preserve"> </w:t>
            </w:r>
            <w:r>
              <w:t xml:space="preserve">until JS executes (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confirms this). A grep-only oracle would be auditing a page nobody ever sees; it is also exactly the oracle-agrees-with-source pattern that would pass a component that never renders.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Value-equality (e.g. asserting a hex string == an expected hex string)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 outright (§11.4.170)</w:t>
            </w:r>
          </w:p>
        </w:tc>
        <w:tc>
          <w:tcPr/>
          <w:p>
            <w:pPr>
              <w:pStyle w:val="Compact"/>
            </w:pPr>
            <w:r>
              <w:t xml:space="preserve">Never used anywhere in this suite.</w:t>
            </w:r>
          </w:p>
        </w:tc>
      </w:tr>
    </w:tbl>
    <w:bookmarkEnd w:id="12"/>
    <w:bookmarkStart w:id="13" w:name="X1444877ccdfab45e43d9a32582262ece8765fcb"/>
    <w:p>
      <w:pPr>
        <w:pStyle w:val="Heading2"/>
      </w:pPr>
      <w:r>
        <w:t xml:space="preserve">Accessibility floor covered (each assertion can genuinely FAIL)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it is asserted</w:t>
            </w:r>
          </w:p>
        </w:tc>
        <w:tc>
          <w:tcPr/>
          <w:p>
            <w:pPr>
              <w:pStyle w:val="Compact"/>
            </w:pPr>
            <w:r>
              <w:t xml:space="preserve">Real fail path 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 have alt text</w:t>
            </w:r>
          </w:p>
        </w:tc>
        <w:tc>
          <w:tcPr/>
          <w:p>
            <w:pPr>
              <w:pStyle w:val="Compact"/>
            </w:pPr>
            <w:r>
              <w:t xml:space="preserve">axe</w:t>
            </w:r>
            <w:r>
              <w:t xml:space="preserve"> </w:t>
            </w:r>
            <w:r>
              <w:rPr>
                <w:rStyle w:val="VerbatimChar"/>
              </w:rPr>
              <w:t xml:space="preserve">image-alt</w:t>
            </w:r>
            <w:r>
              <w:t xml:space="preserve"> </w:t>
            </w: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a11y_bad.html</w:t>
            </w:r>
            <w:r>
              <w:t xml:space="preserve">’s alt-less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is flagged; verified by rule id + exact offending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HTML snippet.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controls have associated labels</w:t>
            </w:r>
          </w:p>
        </w:tc>
        <w:tc>
          <w:tcPr/>
          <w:p>
            <w:pPr>
              <w:pStyle w:val="Compact"/>
            </w:pPr>
            <w:r>
              <w:t xml:space="preserve">axe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a11y_bad.html</w:t>
            </w:r>
            <w:r>
              <w:t xml:space="preserve">’s disassociated</w:t>
            </w:r>
            <w:r>
              <w:t xml:space="preserve"> </w:t>
            </w:r>
            <w:r>
              <w:rPr>
                <w:rStyle w:val="VerbatimChar"/>
              </w:rPr>
              <w:t xml:space="preserve">&lt;span&gt;Search query&lt;/span&gt;</w:t>
            </w:r>
            <w:r>
              <w:t xml:space="preserve"> </w:t>
            </w:r>
            <w:r>
              <w:t xml:space="preserve">+ unlabeled</w:t>
            </w:r>
            <w:r>
              <w:t xml:space="preserve"> </w:t>
            </w:r>
            <w:r>
              <w:rPr>
                <w:rStyle w:val="VerbatimChar"/>
              </w:rPr>
              <w:t xml:space="preserve">#q</w:t>
            </w:r>
            <w:r>
              <w:t xml:space="preserve"> </w:t>
            </w:r>
            <w:r>
              <w:t xml:space="preserve">input is flagged.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controls are keyboard-reachable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page.keyboard.press("Tab")</w:t>
            </w:r>
            <w:r>
              <w:t xml:space="preserve"> </w:t>
            </w:r>
            <w:r>
              <w:t xml:space="preserve">traversal, asserting on</w:t>
            </w:r>
            <w:r>
              <w:t xml:space="preserve"> </w:t>
            </w:r>
            <w:r>
              <w:rPr>
                <w:rStyle w:val="VerbatimChar"/>
              </w:rPr>
              <w:t xml:space="preserve">document.activeElement.id</w:t>
            </w:r>
            <w:r>
              <w:t xml:space="preserve"> </w:t>
            </w:r>
            <w:r>
              <w:t xml:space="preserve">after each press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keyboard_bad.html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tabindex="-1"</w:t>
            </w:r>
            <w:r>
              <w:t xml:space="preserve"> </w:t>
            </w:r>
            <w:r>
              <w:t xml:space="preserve">button is proven never reached across 8 real Tab presses, while still</w:t>
            </w:r>
            <w:r>
              <w:t xml:space="preserve"> </w:t>
            </w:r>
            <w:r>
              <w:rPr>
                <w:rStyle w:val="VerbatimChar"/>
              </w:rPr>
              <w:t xml:space="preserve">is_visible()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w:r>
              <w:t xml:space="preserve">“not reached”</w:t>
            </w:r>
            <w:r>
              <w:t xml:space="preserve"> </w:t>
            </w:r>
            <w:r>
              <w:t xml:space="preserve">means keyboard-unreachable, not</w:t>
            </w:r>
            <w:r>
              <w:t xml:space="preserve"> </w:t>
            </w:r>
            <w:r>
              <w:t xml:space="preserve">“doesn’t exist”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controls have</w:t>
            </w:r>
            <w:r>
              <w:t xml:space="preserve"> </w:t>
            </w:r>
            <w:r>
              <w:rPr>
                <w:rStyle w:val="VerbatimChar"/>
              </w:rPr>
              <w:t xml:space="preserve">:focus-visible</w:t>
            </w:r>
          </w:p>
        </w:tc>
        <w:tc>
          <w:tcPr/>
          <w:p>
            <w:pPr>
              <w:pStyle w:val="Compact"/>
            </w:pPr>
            <w:r>
              <w:t xml:space="preserve">Real computed</w:t>
            </w:r>
            <w:r>
              <w:t xml:space="preserve"> </w:t>
            </w:r>
            <w:r>
              <w:rPr>
                <w:rStyle w:val="VerbatimChar"/>
              </w:rPr>
              <w:t xml:space="preserve">outlineStyle</w:t>
            </w:r>
            <w:r>
              <w:t xml:space="preserve">/</w:t>
            </w:r>
            <w:r>
              <w:rPr>
                <w:rStyle w:val="VerbatimChar"/>
              </w:rPr>
              <w:t xml:space="preserve">outlineWidth</w:t>
            </w:r>
            <w:r>
              <w:t xml:space="preserve">/</w:t>
            </w:r>
            <w:r>
              <w:rPr>
                <w:rStyle w:val="VerbatimChar"/>
              </w:rPr>
              <w:t xml:space="preserve">boxShadow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a real Tab press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keyboard_bad.html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#inp1:focus{outline:none;box-shadow:none;}</w:t>
            </w:r>
            <w:r>
              <w:t xml:space="preserve"> </w:t>
            </w:r>
            <w:r>
              <w:t xml:space="preserve">is proven to produce no visible indicator.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Colour contrast meets WCAG AA (≥ 4.5:1)</w:t>
            </w:r>
          </w:p>
        </w:tc>
        <w:tc>
          <w:tcPr/>
          <w:p>
            <w:pPr>
              <w:pStyle w:val="Compact"/>
            </w:pPr>
            <w:r>
              <w:t xml:space="preserve">axe</w:t>
            </w:r>
            <w:r>
              <w:t xml:space="preserve"> </w:t>
            </w:r>
            <w:r>
              <w:rPr>
                <w:rStyle w:val="VerbatimChar"/>
              </w:rPr>
              <w:t xml:space="preserve">color-contrast</w:t>
            </w:r>
            <w:r>
              <w:t xml:space="preserve"> </w:t>
            </w:r>
            <w:r>
              <w:t xml:space="preserve">rule (computes real rendered contrast)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a11y_bad.html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#aaaaaa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(2.32:1, computed independently in Python against the WCAG relative-luminance formula before authoring the fixture) is flagged.</w:t>
            </w:r>
            <w:r>
              <w:t xml:space="preserve"> </w:t>
            </w:r>
            <w:r>
              <w:rPr>
                <w:b/>
                <w:bCs/>
              </w:rPr>
              <w:t xml:space="preserve">Also caught the real live-dashboard defect below — this is not just a fixture demonstration.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&lt;h1&gt;</w:t>
            </w:r>
            <w:r>
              <w:t xml:space="preserve">, sane heading outline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page.locator("h1").count()</w:t>
            </w:r>
            <w:r>
              <w:t xml:space="preserve"> </w:t>
            </w:r>
            <w:r>
              <w:t xml:space="preserve">(real DOM) + axe</w:t>
            </w:r>
            <w:r>
              <w:t xml:space="preserve"> </w:t>
            </w:r>
            <w:r>
              <w:rPr>
                <w:rStyle w:val="VerbatimChar"/>
              </w:rPr>
              <w:t xml:space="preserve">heading-order</w:t>
            </w:r>
            <w:r>
              <w:t xml:space="preserve"> </w:t>
            </w:r>
            <w:r>
              <w:t xml:space="preserve">(in the default WCAG tag set)</w:t>
            </w:r>
          </w:p>
        </w:tc>
        <w:tc>
          <w:tcPr/>
          <w:p>
            <w:pPr>
              <w:pStyle w:val="Compact"/>
            </w:pPr>
            <w:r>
              <w:t xml:space="preserve">Direct DOM count assertion;</w:t>
            </w:r>
            <w:r>
              <w:t xml:space="preserve"> </w:t>
            </w:r>
            <w:r>
              <w:rPr>
                <w:rStyle w:val="VerbatimChar"/>
              </w:rPr>
              <w:t xml:space="preserve">a11y_good.html</w:t>
            </w:r>
            <w:r>
              <w:t xml:space="preserve"> </w:t>
            </w:r>
            <w:r>
              <w:t xml:space="preserve">has exactly one, and the count is a real post-render count, not a hardcoded expectation about markup that was never rendered.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&lt;html lang&gt;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axe</w:t>
            </w:r>
            <w:r>
              <w:t xml:space="preserve"> </w:t>
            </w:r>
            <w:r>
              <w:rPr>
                <w:rStyle w:val="VerbatimChar"/>
              </w:rPr>
              <w:t xml:space="preserve">html-has-lang</w:t>
            </w:r>
            <w:r>
              <w:t xml:space="preserve"> </w:t>
            </w:r>
            <w:r>
              <w:t xml:space="preserve">rule +</w:t>
            </w:r>
            <w:r>
              <w:t xml:space="preserve"> </w:t>
            </w:r>
            <w:r>
              <w:rPr>
                <w:rStyle w:val="VerbatimChar"/>
              </w:rPr>
              <w:t xml:space="preserve">document.documentElement.lang</w:t>
            </w:r>
            <w:r>
              <w:t xml:space="preserve"> </w:t>
            </w: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a11y_bad.html</w:t>
            </w:r>
            <w:r>
              <w:t xml:space="preserve"> </w:t>
            </w:r>
            <w:r>
              <w:t xml:space="preserve">omits</w:t>
            </w:r>
            <w:r>
              <w:t xml:space="preserve"> </w:t>
            </w:r>
            <w:r>
              <w:rPr>
                <w:rStyle w:val="VerbatimChar"/>
              </w:rPr>
              <w:t xml:space="preserve">&lt;html lang&gt;</w:t>
            </w:r>
            <w:r>
              <w:t xml:space="preserve"> </w:t>
            </w:r>
            <w:r>
              <w:t xml:space="preserve">entirely; both the axe rule and the direct DOM read confirm it.</w:t>
            </w:r>
          </w:p>
        </w:tc>
      </w:tr>
    </w:tbl>
    <w:bookmarkEnd w:id="13"/>
    <w:bookmarkStart w:id="14" w:name="Xafa45062d73ab9dcd38716f36272ed2b3368738"/>
    <w:p>
      <w:pPr>
        <w:pStyle w:val="Heading2"/>
      </w:pPr>
      <w:r>
        <w:t xml:space="preserve">Golden-FALSE cases (correct patterns that must NOT be flagged)</w:t>
      </w:r>
    </w:p>
    <w:p>
      <w:pPr>
        <w:pStyle w:val="FirstParagraph"/>
      </w:pPr>
      <w:r>
        <w:t xml:space="preserve">Both are present in</w:t>
      </w:r>
      <w:r>
        <w:t xml:space="preserve"> </w:t>
      </w:r>
      <w:r>
        <w:rPr>
          <w:rStyle w:val="VerbatimChar"/>
          <w:b/>
          <w:bCs/>
        </w:rPr>
        <w:t xml:space="preserve">a11y_bad.html</w:t>
      </w:r>
      <w:r>
        <w:t xml:space="preserve"> </w:t>
      </w:r>
      <w:r>
        <w:t xml:space="preserve">— the same page that has four real,</w:t>
      </w:r>
      <w:r>
        <w:t xml:space="preserve"> </w:t>
      </w:r>
      <w:r>
        <w:t xml:space="preserve">flagged violations — specifically so the proof is that the oracle</w:t>
      </w:r>
      <w:r>
        <w:t xml:space="preserve"> </w:t>
      </w:r>
      <w:r>
        <w:t xml:space="preserve">discriminates pattern-by-pattern, not merely</w:t>
      </w:r>
      <w:r>
        <w:t xml:space="preserve"> </w:t>
      </w:r>
      <w:r>
        <w:t xml:space="preserve">“the whole page happened to</w:t>
      </w:r>
      <w:r>
        <w:t xml:space="preserve"> </w:t>
      </w:r>
      <w:r>
        <w:t xml:space="preserve">pass”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Decorative image,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alt=""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test_decorative_image_alt_empty_not_flagged</w:t>
      </w:r>
      <w:r>
        <w:t xml:space="preserve">)</w:t>
      </w:r>
      <w:r>
        <w:t xml:space="preserve"> </w:t>
      </w:r>
      <w:r>
        <w:t xml:space="preserve">— asserted absent from every violation’s node list.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aria-hidden="true"</w:t>
      </w:r>
      <w:r>
        <w:rPr>
          <w:b/>
          <w:bCs/>
        </w:rPr>
        <w:t xml:space="preserve"> </w:t>
      </w:r>
      <w:r>
        <w:rPr>
          <w:b/>
          <w:bCs/>
        </w:rPr>
        <w:t xml:space="preserve">decorative icon inside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aria-label</w:t>
      </w:r>
      <w:r>
        <w:rPr>
          <w:b/>
          <w:bCs/>
        </w:rPr>
        <w:t xml:space="preserve">-carrying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test_aria_hidden_icon_not_flagged</w:t>
      </w:r>
      <w:r>
        <w:t xml:space="preserve">) — asserted absent from</w:t>
      </w:r>
      <w:r>
        <w:t xml:space="preserve"> </w:t>
      </w:r>
      <w:r>
        <w:t xml:space="preserve">every violation’s node list, plus an explicit check that</w:t>
      </w:r>
      <w:r>
        <w:t xml:space="preserve"> </w:t>
      </w:r>
      <w:r>
        <w:rPr>
          <w:rStyle w:val="VerbatimChar"/>
        </w:rPr>
        <w:t xml:space="preserve">button-name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aria-hidden-body</w:t>
      </w:r>
      <w:r>
        <w:t xml:space="preserve"> </w:t>
      </w:r>
      <w:r>
        <w:t xml:space="preserve">never fire for the button itself.</w:t>
      </w:r>
    </w:p>
    <w:bookmarkEnd w:id="14"/>
    <w:bookmarkStart w:id="15" w:name="red-green-evidence-this-session"/>
    <w:p>
      <w:pPr>
        <w:pStyle w:val="Heading2"/>
      </w:pPr>
      <w:r>
        <w:t xml:space="preserve">RED → GREEN evidence (this session)</w:t>
      </w:r>
    </w:p>
    <w:p>
      <w:pPr>
        <w:pStyle w:val="FirstParagraph"/>
      </w:pPr>
      <w:r>
        <w:rPr>
          <w:rStyle w:val="VerbatimChar"/>
        </w:rPr>
        <w:t xml:space="preserve">tests/ux/fixtures/a11y_good.html</w:t>
      </w:r>
      <w:r>
        <w:t xml:space="preserve">’s meaningful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alt attribute was</w:t>
      </w:r>
      <w:r>
        <w:t xml:space="preserve"> </w:t>
      </w:r>
      <w:r>
        <w:t xml:space="preserve">removed, the golden-good suite was run and observed to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image-alt</w:t>
      </w:r>
      <w:r>
        <w:t xml:space="preserve">, the file was restored, and a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before/after proved a</w:t>
      </w:r>
      <w:r>
        <w:t xml:space="preserve"> </w:t>
      </w:r>
      <w:r>
        <w:t xml:space="preserve">byte-identical restore before re-running to observe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again. Full</w:t>
      </w:r>
      <w:r>
        <w:t xml:space="preserve"> </w:t>
      </w:r>
      <w:r>
        <w:t xml:space="preserve">pasted transcript in the BOB-110 dispatch report (agent turn, this session)</w:t>
      </w:r>
      <w:r>
        <w:t xml:space="preserve"> </w:t>
      </w:r>
      <w:r>
        <w:t xml:space="preserve">— summary:</w:t>
      </w:r>
    </w:p>
    <w:p>
      <w:pPr>
        <w:pStyle w:val="SourceCode"/>
      </w:pPr>
      <w:r>
        <w:rPr>
          <w:rStyle w:val="VerbatimChar"/>
        </w:rPr>
        <w:t xml:space="preserve">sha256 before:  15d83ce66c33889a1c876505e3892f979800123e2d9b25e3c504efac96e7d47e</w:t>
      </w:r>
      <w:r>
        <w:br/>
      </w:r>
      <w:r>
        <w:rPr>
          <w:rStyle w:val="VerbatimChar"/>
        </w:rPr>
        <w:t xml:space="preserve">RED:            TestGoldenGoodFixture::test_zero_wcag_violations FAILED</w:t>
      </w:r>
      <w:r>
        <w:br/>
      </w:r>
      <w:r>
        <w:rPr>
          <w:rStyle w:val="VerbatimChar"/>
        </w:rPr>
        <w:t xml:space="preserve">                (image-alt: "Images must have alternative text")</w:t>
      </w:r>
      <w:r>
        <w:br/>
      </w:r>
      <w:r>
        <w:rPr>
          <w:rStyle w:val="VerbatimChar"/>
        </w:rPr>
        <w:t xml:space="preserve">sha256 after restore: 15d83ce66c33889a1c876505e3892f979800123e2d9b25e3c504efac96e7d47e  (IDENTICAL)</w:t>
      </w:r>
      <w:r>
        <w:br/>
      </w:r>
      <w:r>
        <w:rPr>
          <w:rStyle w:val="VerbatimChar"/>
        </w:rPr>
        <w:t xml:space="preserve">GREEN:          TestGoldenGoodFixture::test_zero_wcag_violations PASSED</w:t>
      </w:r>
    </w:p>
    <w:bookmarkEnd w:id="15"/>
    <w:bookmarkStart w:id="16" w:name="Xf96021f77bcd539812c958a5e41751c8d334e44"/>
    <w:p>
      <w:pPr>
        <w:pStyle w:val="Heading2"/>
      </w:pPr>
      <w:r>
        <w:t xml:space="preserve">Known finding — real, currently-failing, deliberately not silenced</w:t>
      </w:r>
    </w:p>
    <w:p>
      <w:pPr>
        <w:pStyle w:val="FirstParagraph"/>
      </w:pPr>
      <w:r>
        <w:rPr>
          <w:rStyle w:val="VerbatimChar"/>
        </w:rPr>
        <w:t xml:space="preserve">test_live_dashboard_accessibility.py::test_live_dashboard_axe_scan</w:t>
      </w:r>
      <w:r>
        <w:t xml:space="preserve"> </w:t>
      </w:r>
      <w:r>
        <w:rPr>
          <w:b/>
          <w:bCs/>
        </w:rPr>
        <w:t xml:space="preserve">fails today</w:t>
      </w:r>
      <w:r>
        <w:t xml:space="preserve"> </w:t>
      </w:r>
      <w:r>
        <w:t xml:space="preserve">against the real live dashboard. This is a genuine</w:t>
      </w:r>
      <w:r>
        <w:t xml:space="preserve"> </w:t>
      </w:r>
      <w:r>
        <w:t xml:space="preserve">discovered defect, not a fixture artefact and not a test bug — axe reports</w:t>
      </w:r>
      <w:r>
        <w:t xml:space="preserve"> </w:t>
      </w:r>
      <w:r>
        <w:rPr>
          <w:rStyle w:val="VerbatimChar"/>
        </w:rPr>
        <w:t xml:space="preserve">color-contrast</w:t>
      </w:r>
      <w:r>
        <w:t xml:space="preserve"> </w:t>
      </w:r>
      <w:r>
        <w:t xml:space="preserve">(serious) on 21 nodes, including the header brand text, the</w:t>
      </w:r>
      <w:r>
        <w:t xml:space="preserve"> </w:t>
      </w:r>
      <w:r>
        <w:t xml:space="preserve">page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, and the tagline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. Exact computed colours + ratios</w:t>
      </w:r>
      <w:r>
        <w:t xml:space="preserve"> </w:t>
      </w:r>
      <w:r>
        <w:t xml:space="preserve">(extracted from the same live axe run, this session):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Element(s)</w:t>
            </w:r>
          </w:p>
        </w:tc>
        <w:tc>
          <w:tcPr/>
          <w:p>
            <w:pPr>
              <w:pStyle w:val="Compact"/>
            </w:pPr>
            <w:r>
              <w:t xml:space="preserve">fg</w:t>
            </w:r>
          </w:p>
        </w:tc>
        <w:tc>
          <w:tcPr/>
          <w:p>
            <w:pPr>
              <w:pStyle w:val="Compact"/>
            </w:pPr>
            <w:r>
              <w:t xml:space="preserve">bg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.brand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#9d001e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#3c3f41</w:t>
            </w:r>
          </w:p>
        </w:tc>
        <w:tc>
          <w:tcPr/>
          <w:p>
            <w:pPr>
              <w:pStyle w:val="Compact"/>
            </w:pPr>
            <w:r>
              <w:t xml:space="preserve">1.43:1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#9d001e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#3c3f41</w:t>
            </w:r>
          </w:p>
        </w:tc>
        <w:tc>
          <w:tcPr/>
          <w:p>
            <w:pPr>
              <w:pStyle w:val="Compact"/>
            </w:pPr>
            <w:r>
              <w:t xml:space="preserve">1.62:1</w:t>
            </w:r>
          </w:p>
        </w:tc>
        <w:tc>
          <w:tcPr/>
          <w:p>
            <w:pPr>
              <w:pStyle w:val="Compact"/>
            </w:pPr>
            <w:r>
              <w:t xml:space="preserve">3:1 (large 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p.tagline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#808080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#3c3f41</w:t>
            </w:r>
          </w:p>
        </w:tc>
        <w:tc>
          <w:tcPr/>
          <w:p>
            <w:pPr>
              <w:pStyle w:val="Compact"/>
            </w:pPr>
            <w:r>
              <w:t xml:space="preserve">2.68:1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links (×3)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#a9b7c6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#4e5254</w:t>
            </w:r>
          </w:p>
        </w:tc>
        <w:tc>
          <w:tcPr/>
          <w:p>
            <w:pPr>
              <w:pStyle w:val="Compact"/>
            </w:pPr>
            <w:r>
              <w:t xml:space="preserve">3.86:1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</w:tr>
    </w:tbl>
    <w:p>
      <w:pPr>
        <w:pStyle w:val="BodyText"/>
      </w:pPr>
      <w:r>
        <w:t xml:space="preserve">These correspond to the theme’s</w:t>
      </w:r>
      <w:r>
        <w:t xml:space="preserve"> </w:t>
      </w:r>
      <w:r>
        <w:rPr>
          <w:rStyle w:val="VerbatimChar"/>
        </w:rPr>
        <w:t xml:space="preserve">--color-accent</w:t>
      </w:r>
      <w:r>
        <w:t xml:space="preserve"> </w:t>
      </w:r>
      <w:r>
        <w:t xml:space="preserve">(</w:t>
      </w:r>
      <w:r>
        <w:rPr>
          <w:rStyle w:val="VerbatimChar"/>
        </w:rPr>
        <w:t xml:space="preserve">#9d001e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--color-text-secondary</w:t>
      </w:r>
      <w:r>
        <w:t xml:space="preserve"> </w:t>
      </w:r>
      <w:r>
        <w:t xml:space="preserve">(</w:t>
      </w:r>
      <w:r>
        <w:rPr>
          <w:rStyle w:val="VerbatimChar"/>
        </w:rPr>
        <w:t xml:space="preserve">#808080</w:t>
      </w:r>
      <w:r>
        <w:t xml:space="preserve">) tokens against</w:t>
      </w:r>
      <w:r>
        <w:t xml:space="preserve"> </w:t>
      </w:r>
      <w:r>
        <w:rPr>
          <w:rStyle w:val="VerbatimChar"/>
        </w:rPr>
        <w:t xml:space="preserve">--color-bg-secondary</w:t>
      </w:r>
      <w:r>
        <w:t xml:space="preserve"> </w:t>
      </w:r>
      <w:r>
        <w:t xml:space="preserve">(</w:t>
      </w:r>
      <w:r>
        <w:rPr>
          <w:rStyle w:val="VerbatimChar"/>
        </w:rPr>
        <w:t xml:space="preserve">#3c3f41</w:t>
      </w:r>
      <w:r>
        <w:t xml:space="preserve">) /</w:t>
      </w:r>
      <w:r>
        <w:t xml:space="preserve"> </w:t>
      </w:r>
      <w:r>
        <w:rPr>
          <w:rStyle w:val="VerbatimChar"/>
        </w:rPr>
        <w:t xml:space="preserve">--color-bg-tertiary</w:t>
      </w:r>
      <w:r>
        <w:t xml:space="preserve"> </w:t>
      </w:r>
      <w:r>
        <w:t xml:space="preserve">(</w:t>
      </w:r>
      <w:r>
        <w:rPr>
          <w:rStyle w:val="VerbatimChar"/>
        </w:rPr>
        <w:t xml:space="preserve">#4e5254</w:t>
      </w:r>
      <w:r>
        <w:t xml:space="preserve">) — a real theme-contrast</w:t>
      </w:r>
      <w:r>
        <w:t xml:space="preserve"> </w:t>
      </w:r>
      <w:r>
        <w:t xml:space="preserve">defect in the currently-active (Darcula-style) palette, not a one-off.</w:t>
      </w:r>
    </w:p>
    <w:p>
      <w:pPr>
        <w:pStyle w:val="BodyText"/>
      </w:pPr>
      <w:r>
        <w:t xml:space="preserve">Per this task’s scope (a new</w:t>
      </w:r>
      <w:r>
        <w:t xml:space="preserve"> </w:t>
      </w:r>
      <w:r>
        <w:rPr>
          <w:rStyle w:val="VerbatimChar"/>
        </w:rPr>
        <w:t xml:space="preserve">tests/ux/</w:t>
      </w:r>
      <w:r>
        <w:t xml:space="preserve"> </w:t>
      </w:r>
      <w:r>
        <w:t xml:space="preserve">suite and/or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files only — no production Angular template/CSS edits were made), this</w:t>
      </w:r>
      <w:r>
        <w:t xml:space="preserve"> </w:t>
      </w:r>
      <w:r>
        <w:t xml:space="preserve">assertion is left</w:t>
      </w:r>
      <w:r>
        <w:t xml:space="preserve"> </w:t>
      </w:r>
      <w:r>
        <w:rPr>
          <w:b/>
          <w:bCs/>
        </w:rPr>
        <w:t xml:space="preserve">failing on purpose</w:t>
      </w:r>
      <w:r>
        <w:t xml:space="preserve">: it is the new automated gate</w:t>
      </w:r>
      <w:r>
        <w:t xml:space="preserve"> </w:t>
      </w:r>
      <w:r>
        <w:t xml:space="preserve">correctly catching real product debt before a human QA pass would have</w:t>
      </w:r>
      <w:r>
        <w:t xml:space="preserve"> </w:t>
      </w:r>
      <w:r>
        <w:t xml:space="preserve">(§11.4.238).</w:t>
      </w:r>
      <w:r>
        <w:t xml:space="preserve"> </w:t>
      </w:r>
      <w:r>
        <w:rPr>
          <w:b/>
          <w:bCs/>
        </w:rPr>
        <w:t xml:space="preserve">This is a release-relevant finding, not a suite defect</w:t>
      </w:r>
      <w:r>
        <w:t xml:space="preserve"> </w:t>
      </w:r>
      <w:r>
        <w:t xml:space="preserve">—</w:t>
      </w:r>
      <w:r>
        <w:t xml:space="preserve"> </w:t>
      </w:r>
      <w:r>
        <w:t xml:space="preserve">route it to a tracked follow-up item for whoever owns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theme</w:t>
      </w:r>
      <w:r>
        <w:t xml:space="preserve"> </w:t>
      </w:r>
      <w:r>
        <w:t xml:space="preserve">tokens.</w:t>
      </w:r>
    </w:p>
    <w:bookmarkEnd w:id="16"/>
    <w:bookmarkStart w:id="17" w:name="honest-gaps"/>
    <w:p>
      <w:pPr>
        <w:pStyle w:val="Heading2"/>
      </w:pPr>
      <w:r>
        <w:t xml:space="preserve">Honest gaps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frontend/e2e/*.spec.ts</w:t>
      </w:r>
      <w:r>
        <w:rPr>
          <w:b/>
          <w:bCs/>
        </w:rPr>
        <w:t xml:space="preserve"> </w:t>
      </w:r>
      <w:r>
        <w:rPr>
          <w:b/>
          <w:bCs/>
        </w:rPr>
        <w:t xml:space="preserve">(the Angular dev-server-hosted app) was not</w:t>
      </w:r>
      <w:r>
        <w:rPr>
          <w:b/>
          <w:bCs/>
        </w:rPr>
        <w:t xml:space="preserve"> </w:t>
      </w:r>
      <w:r>
        <w:rPr>
          <w:b/>
          <w:bCs/>
        </w:rPr>
        <w:t xml:space="preserve">scanned</w:t>
      </w:r>
      <w:r>
        <w:t xml:space="preserve"> </w:t>
      </w:r>
      <w:r>
        <w:t xml:space="preserve">— only the equivalent build served at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was, because</w:t>
      </w:r>
      <w:r>
        <w:t xml:space="preserve"> </w:t>
      </w:r>
      <w:r>
        <w:t xml:space="preserve">starting</w:t>
      </w:r>
      <w:r>
        <w:t xml:space="preserve"> </w:t>
      </w:r>
      <w:r>
        <w:rPr>
          <w:rStyle w:val="VerbatimChar"/>
        </w:rPr>
        <w:t xml:space="preserve">ng serve</w:t>
      </w:r>
      <w:r>
        <w:t xml:space="preserve"> </w:t>
      </w:r>
      <w:r>
        <w:t xml:space="preserve">was out of budget for this dispatch. Since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serves the same compiled Angular bundle, this is a reasonable proxy but</w:t>
      </w:r>
      <w:r>
        <w:t xml:space="preserve"> </w:t>
      </w:r>
      <w:r>
        <w:t xml:space="preserve">not a substitute for scanning the dev-server-hosted route set directly</w:t>
      </w:r>
      <w:r>
        <w:t xml:space="preserve"> </w:t>
      </w:r>
      <w:r>
        <w:t xml:space="preserve">(different routes, e.g. </w:t>
      </w:r>
      <w:r>
        <w:rPr>
          <w:rStyle w:val="VerbatimChar"/>
        </w:rPr>
        <w:t xml:space="preserve">/jackett/*</w:t>
      </w:r>
      <w:r>
        <w:t xml:space="preserve">, were not scanned at all — this pass</w:t>
      </w:r>
      <w:r>
        <w:t xml:space="preserve"> </w:t>
      </w:r>
      <w:r>
        <w:t xml:space="preserve">only covers the dashboard landing view). Command that would close this</w:t>
      </w:r>
      <w:r>
        <w:t xml:space="preserve"> </w:t>
      </w:r>
      <w:r>
        <w:t xml:space="preserve">gap:</w:t>
      </w:r>
      <w:r>
        <w:t xml:space="preserve"> </w:t>
      </w:r>
      <w:r>
        <w:rPr>
          <w:rStyle w:val="VerbatimChar"/>
        </w:rPr>
        <w:t xml:space="preserve">cd frontend &amp;&amp; npm run start &amp; npx playwright test</w:t>
      </w:r>
      <w:r>
        <w:t xml:space="preserve"> </w:t>
      </w:r>
      <w:r>
        <w:t xml:space="preserve">combined with</w:t>
      </w:r>
      <w:r>
        <w:t xml:space="preserve"> </w:t>
      </w:r>
      <w:r>
        <w:t xml:space="preserve">pointing</w:t>
      </w:r>
      <w:r>
        <w:t xml:space="preserve"> </w:t>
      </w:r>
      <w:r>
        <w:rPr>
          <w:rStyle w:val="VerbatimChar"/>
        </w:rPr>
        <w:t xml:space="preserve">tests/ux/test_live_dashboard_accessibility.py</w:t>
      </w:r>
      <w:r>
        <w:t xml:space="preserve"> </w:t>
      </w:r>
      <w:r>
        <w:t xml:space="preserve">(or a sibling) at</w:t>
      </w:r>
      <w:r>
        <w:t xml:space="preserve"> </w:t>
      </w:r>
      <w:r>
        <w:rPr>
          <w:rStyle w:val="VerbatimChar"/>
        </w:rPr>
        <w:t xml:space="preserve">http://localhost:4200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Only the landing view was scanned live</w:t>
      </w:r>
      <w:r>
        <w:t xml:space="preserve"> </w:t>
      </w:r>
      <w:r>
        <w:t xml:space="preserve">— the Jackett credentials /</w:t>
      </w:r>
      <w:r>
        <w:t xml:space="preserve"> </w:t>
      </w:r>
      <w:r>
        <w:t xml:space="preserve">indexers sub-routes, dialogs, and toast notifications were not driven and</w:t>
      </w:r>
      <w:r>
        <w:t xml:space="preserve"> </w:t>
      </w:r>
      <w:r>
        <w:t xml:space="preserve">scanned.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’s ruleset and the keyboard-nav helpers in</w:t>
      </w:r>
      <w:r>
        <w:t xml:space="preserve"> </w:t>
      </w:r>
      <w:r>
        <w:rPr>
          <w:rStyle w:val="VerbatimChar"/>
        </w:rPr>
        <w:t xml:space="preserve">tests/ux/conftest.py</w:t>
      </w:r>
      <w:r>
        <w:t xml:space="preserve"> </w:t>
      </w:r>
      <w:r>
        <w:t xml:space="preserve">are reusable for those routes; adding</w:t>
      </w:r>
      <w:r>
        <w:t xml:space="preserve"> </w:t>
      </w:r>
      <w:r>
        <w:rPr>
          <w:rStyle w:val="VerbatimChar"/>
        </w:rPr>
        <w:t xml:space="preserve">page.goto(f"{merge_service_live}/jackett")</w:t>
      </w:r>
      <w:r>
        <w:t xml:space="preserve">-style tests is the natural</w:t>
      </w:r>
      <w:r>
        <w:t xml:space="preserve"> </w:t>
      </w:r>
      <w:r>
        <w:t xml:space="preserve">next increment.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Environment gotcha, unrelated to this suite:</w:t>
      </w:r>
      <w:r>
        <w:t xml:space="preserve"> </w:t>
      </w:r>
      <w:r>
        <w:rPr>
          <w:rStyle w:val="VerbatimChar"/>
        </w:rPr>
        <w:t xml:space="preserve">python3 -m pytest</w:t>
      </w:r>
      <w:r>
        <w:t xml:space="preserve"> </w:t>
      </w:r>
      <w:r>
        <w:t xml:space="preserve">with</w:t>
      </w:r>
      <w:r>
        <w:t xml:space="preserve"> </w:t>
      </w:r>
      <w:r>
        <w:t xml:space="preserve">default plugin autoloading currently fails to even collect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test in</w:t>
      </w:r>
      <w:r>
        <w:t xml:space="preserve"> </w:t>
      </w:r>
      <w:r>
        <w:t xml:space="preserve">this repository (</w:t>
      </w:r>
      <w:r>
        <w:rPr>
          <w:rStyle w:val="VerbatimChar"/>
        </w:rPr>
        <w:t xml:space="preserve">ModuleNotFoundError: No module named 'rpds.rpds'</w:t>
      </w:r>
      <w:r>
        <w:t xml:space="preserve">,</w:t>
      </w:r>
      <w:r>
        <w:t xml:space="preserve"> </w:t>
      </w:r>
      <w:r>
        <w:t xml:space="preserve">transitively imported by the</w:t>
      </w:r>
      <w:r>
        <w:t xml:space="preserve"> </w:t>
      </w:r>
      <w:r>
        <w:rPr>
          <w:rStyle w:val="VerbatimChar"/>
        </w:rPr>
        <w:t xml:space="preserve">schemathesis</w:t>
      </w:r>
      <w:r>
        <w:t xml:space="preserve"> </w:t>
      </w:r>
      <w:r>
        <w:t xml:space="preserve">pytest-plugin entry point via</w:t>
      </w:r>
      <w:r>
        <w:t xml:space="preserve"> </w:t>
      </w:r>
      <w:r>
        <w:rPr>
          <w:rStyle w:val="VerbatimChar"/>
        </w:rPr>
        <w:t xml:space="preserve">jsonschema</w:t>
      </w:r>
      <w:r>
        <w:t xml:space="preserve">/</w:t>
      </w:r>
      <w:r>
        <w:rPr>
          <w:rStyle w:val="VerbatimChar"/>
        </w:rPr>
        <w:t xml:space="preserve">referencing</w:t>
      </w:r>
      <w:r>
        <w:t xml:space="preserve">/</w:t>
      </w:r>
      <w:r>
        <w:rPr>
          <w:rStyle w:val="VerbatimChar"/>
        </w:rPr>
        <w:t xml:space="preserve">rpds-py</w:t>
      </w:r>
      <w:r>
        <w:t xml:space="preserve">). This is a broken native-extension</w:t>
      </w:r>
      <w:r>
        <w:t xml:space="preserve"> </w:t>
      </w:r>
      <w:r>
        <w:t xml:space="preserve">install pre-existing in this environment, reproduced against an unrelated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tests/e2e/test_crossapp_theme.py --collect-only</w:t>
      </w:r>
      <w:r>
        <w:t xml:space="preserve">) — not something</w:t>
      </w:r>
      <w:r>
        <w:t xml:space="preserve"> </w:t>
      </w:r>
      <w:r>
        <w:t xml:space="preserve">introduced by this suite, and out of this dispatch’s scope to fix</w:t>
      </w:r>
      <w:r>
        <w:t xml:space="preserve"> </w:t>
      </w:r>
      <w:r>
        <w:t xml:space="preserve">(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is not in scope). Every command in this document and</w:t>
      </w:r>
      <w:r>
        <w:t xml:space="preserve"> </w:t>
      </w:r>
      <w:r>
        <w:t xml:space="preserve">this session’s transcript was run with the workaround:</w:t>
      </w:r>
      <w:r>
        <w:t xml:space="preserve"> </w:t>
      </w:r>
      <w:r>
        <w:rPr>
          <w:rStyle w:val="VerbatimChar"/>
        </w:rPr>
        <w:t xml:space="preserve">PYTEST_DISABLE_PLUGIN_AUTOLOAD=1 python3 -m pytest ... -p pytest_timeout</w:t>
      </w:r>
      <w:r>
        <w:t xml:space="preserve">.</w:t>
      </w:r>
    </w:p>
    <w:bookmarkEnd w:id="17"/>
    <w:bookmarkStart w:id="18" w:name="running-the-suite"/>
    <w:p>
      <w:pPr>
        <w:pStyle w:val="Heading2"/>
      </w:pPr>
      <w:r>
        <w:t xml:space="preserve">Running the suite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/path/to/boba</w:t>
      </w:r>
      <w:r>
        <w:br/>
      </w:r>
      <w:r>
        <w:rPr>
          <w:rStyle w:val="VariableTok"/>
        </w:rPr>
        <w:t xml:space="preserve">PYTEST_DISABLE_PLUGIN_AUTOLOAD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tests/ux/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pytest_timeout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(See</w:t>
      </w:r>
      <w:r>
        <w:t xml:space="preserve"> </w:t>
      </w:r>
      <w:r>
        <w:t xml:space="preserve">“Honest gaps”</w:t>
      </w:r>
      <w:r>
        <w:t xml:space="preserve"> </w:t>
      </w:r>
      <w:r>
        <w:t xml:space="preserve">above for why</w:t>
      </w:r>
      <w:r>
        <w:t xml:space="preserve"> </w:t>
      </w:r>
      <w:r>
        <w:rPr>
          <w:rStyle w:val="VerbatimChar"/>
        </w:rPr>
        <w:t xml:space="preserve">PYTEST_DISABLE_PLUGIN_AUTOLOAD=1</w:t>
      </w:r>
      <w:r>
        <w:t xml:space="preserve"> </w:t>
      </w:r>
      <w:r>
        <w:t xml:space="preserve">is</w:t>
      </w:r>
      <w:r>
        <w:t xml:space="preserve"> </w:t>
      </w:r>
      <w:r>
        <w:t xml:space="preserve">currently required project-wide, not specific to this suite.)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2026-09-01T16:19:56Z</dcterms:created>
  <dcterms:modified xsi:type="dcterms:W3CDTF">2026-09-01T16:19:56Z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