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a18ef69967f5e7304061e59976b997a7a4c7f4"/>
    <w:p>
      <w:pPr>
        <w:pStyle w:val="Heading1"/>
      </w:pPr>
      <w:r>
        <w:t xml:space="preserve">BOB-232 closure evidence — AGENTS.md Go-profile port claim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2026-09-23T16:19:41Z</w:t>
      </w:r>
    </w:p>
    <w:bookmarkStart w:id="9" w:name="claim"/>
    <w:p>
      <w:pPr>
        <w:pStyle w:val="Heading2"/>
      </w:pPr>
      <w:r>
        <w:t xml:space="preserve">Claim</w:t>
      </w:r>
    </w:p>
    <w:p>
      <w:pPr>
        <w:pStyle w:val="FirstParagraph"/>
      </w:pPr>
      <w:r>
        <w:t xml:space="preserve">AGENTS.md no longer claims the Go backend serves 7186/7187/7188; it states 7187 only.</w:t>
      </w:r>
    </w:p>
    <w:bookmarkEnd w:id="9"/>
    <w:bookmarkStart w:id="10" w:name="evidence"/>
    <w:p>
      <w:pPr>
        <w:pStyle w:val="Heading2"/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Truth source:</w:t>
      </w:r>
      <w:r>
        <w:t xml:space="preserve"> </w:t>
      </w:r>
      <w:r>
        <w:rPr>
          <w:rStyle w:val="VerbatimChar"/>
        </w:rPr>
        <w:t xml:space="preserve">qBitTorrent-go/Dockerfile</w:t>
      </w:r>
      <w:r>
        <w:t xml:space="preserve"> </w:t>
      </w:r>
      <w:r>
        <w:t xml:space="preserve">runs one binary (</w:t>
      </w:r>
      <w:r>
        <w:rPr>
          <w:rStyle w:val="VerbatimChar"/>
        </w:rPr>
        <w:t xml:space="preserve">CMD ["/app/qbittorrent-proxy"]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internal/config/config.go</w:t>
      </w:r>
      <w:r>
        <w:t xml:space="preserve"> </w:t>
      </w:r>
      <w:r>
        <w:rPr>
          <w:rStyle w:val="VerbatimChar"/>
        </w:rPr>
        <w:t xml:space="preserve">ServerPort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MERGE_SERVICE_PORT</w:t>
      </w:r>
      <w:r>
        <w:t xml:space="preserve"> </w:t>
      </w:r>
      <w:r>
        <w:t xml:space="preserve">(default 7187) (subagent-read, consistent with CLAUDE.md BOB-141).</w:t>
      </w:r>
    </w:p>
    <w:p>
      <w:pPr>
        <w:pStyle w:val="Compact"/>
        <w:numPr>
          <w:ilvl w:val="0"/>
          <w:numId w:val="1001"/>
        </w:numPr>
      </w:pPr>
      <w:r>
        <w:t xml:space="preserve">Edit: AGENTS.md table row now reads</w:t>
      </w:r>
      <w:r>
        <w:t xml:space="preserve"> </w:t>
      </w:r>
      <w:r>
        <w:rPr>
          <w:rStyle w:val="VerbatimChar"/>
        </w:rPr>
        <w:t xml:space="preserve">| 7187 | Opt-in via --profile go; serves the merge service on 7187 only ... does NOT bind 7186 or 7188 — see BOB-141 |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Other occurrences of the old string (CLAUDE.md:143, docs/scripts/check_cm_healthcheck_covers_served_ports.md:88) are historical/corrected quotations and intentionally unchanged.</w:t>
      </w:r>
    </w:p>
    <w:bookmarkEnd w:id="10"/>
    <w:bookmarkStart w:id="11" w:name="gaps"/>
    <w:p>
      <w:pPr>
        <w:pStyle w:val="Heading2"/>
      </w:pPr>
      <w:r>
        <w:t xml:space="preserve">Gaps</w:t>
      </w:r>
    </w:p>
    <w:p>
      <w:pPr>
        <w:pStyle w:val="FirstParagraph"/>
      </w:pPr>
      <w:r>
        <w:t xml:space="preserve">Doc-only change; AGENTS.html/.pdf/.docx regenerated by the export step.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2026-09-23T16:20:35Z</dcterms:created>
  <dcterms:modified xsi:type="dcterms:W3CDTF">2026-09-23T16:20:35Z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