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bob-156-closure-evidence-2026-09-23"/>
    <w:p>
      <w:pPr>
        <w:pStyle w:val="Heading1"/>
      </w:pPr>
      <w:r>
        <w:t xml:space="preserve">BOB-156 closure evidence — 2026-09-23</w:t>
      </w:r>
    </w:p>
    <w:bookmarkStart w:id="9" w:name="root-cause-fix"/>
    <w:p>
      <w:pPr>
        <w:pStyle w:val="Heading2"/>
      </w:pPr>
      <w:r>
        <w:t xml:space="preserve">Root cause + fix</w:t>
      </w:r>
    </w:p>
    <w:p>
      <w:pPr>
        <w:pStyle w:val="FirstParagraph"/>
      </w:pPr>
      <w:r>
        <w:t xml:space="preserve">The BOB-145 event-loop-blocking regression guard measured</w:t>
      </w:r>
      <w:r>
        <w:t xml:space="preserve"> </w:t>
      </w:r>
      <w:r>
        <w:rPr>
          <w:rStyle w:val="VerbatimChar"/>
        </w:rPr>
        <w:t xml:space="preserve">worst_gap</w:t>
      </w:r>
      <w:r>
        <w:t xml:space="preserve"> </w:t>
      </w:r>
      <w:r>
        <w:t xml:space="preserve">(max wall-clock heartbeat gap) against a fixed absolute ceiling</w:t>
      </w:r>
      <w:r>
        <w:t xml:space="preserve"> </w:t>
      </w:r>
      <w:r>
        <w:t xml:space="preserve">(900ms→1500ms).</w:t>
      </w:r>
      <w:r>
        <w:t xml:space="preserve"> </w:t>
      </w:r>
      <w:r>
        <w:rPr>
          <w:rStyle w:val="VerbatimChar"/>
        </w:rPr>
        <w:t xml:space="preserve">merge_results</w:t>
      </w:r>
      <w:r>
        <w:t xml:space="preserve"> </w:t>
      </w:r>
      <w:r>
        <w:t xml:space="preserve">never yields, so</w:t>
      </w:r>
      <w:r>
        <w:t xml:space="preserve"> </w:t>
      </w:r>
      <w:r>
        <w:rPr>
          <w:rStyle w:val="VerbatimChar"/>
        </w:rPr>
        <w:t xml:space="preserve">worst_gap ≈ merge_wall</w:t>
      </w:r>
      <w:r>
        <w:t xml:space="preserve"> </w:t>
      </w:r>
      <w:r>
        <w:t xml:space="preserve">— the ceiling was effectively an absolute wall-clock bound on</w:t>
      </w:r>
      <w:r>
        <w:t xml:space="preserve"> </w:t>
      </w:r>
      <w:r>
        <w:rPr>
          <w:rStyle w:val="VerbatimChar"/>
        </w:rPr>
        <w:t xml:space="preserve">merge_results</w:t>
      </w:r>
      <w:r>
        <w:t xml:space="preserve">’s duration. Empirically measured on this host: wall-clock</w:t>
      </w:r>
      <w:r>
        <w:t xml:space="preserve"> </w:t>
      </w:r>
      <w:r>
        <w:t xml:space="preserve">time for this pure-CPU code inflates dramatically under contention from</w:t>
      </w:r>
      <w:r>
        <w:t xml:space="preserve"> </w:t>
      </w:r>
      <w:r>
        <w:t xml:space="preserve">UNRELATED processes (up to ~20x observed at 7.5x/core oversubscription),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time.process_time()</w:t>
      </w:r>
      <w:r>
        <w:t xml:space="preserve"> </w:t>
      </w:r>
      <w:r>
        <w:t xml:space="preserve">(actual CPU-seconds consumed) does not — the</w:t>
      </w:r>
      <w:r>
        <w:t xml:space="preserve"> </w:t>
      </w:r>
      <w:r>
        <w:t xml:space="preserve">OS scheduler time-slices the process among more competitors, stretching</w:t>
      </w:r>
      <w:r>
        <w:t xml:space="preserve"> </w:t>
      </w:r>
      <w:r>
        <w:t xml:space="preserve">wall-clock without changing the CPU work actually done. The guard was</w:t>
      </w:r>
      <w:r>
        <w:t xml:space="preserve"> </w:t>
      </w:r>
      <w:r>
        <w:t xml:space="preserve">measuring host business, not code regression — the exact</w:t>
      </w:r>
      <w:r>
        <w:t xml:space="preserve"> </w:t>
      </w:r>
      <w:r>
        <w:t xml:space="preserve">“weather report”</w:t>
      </w:r>
      <w:r>
        <w:t xml:space="preserve"> </w:t>
      </w:r>
      <w:r>
        <w:t xml:space="preserve">symptom.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time.process_time()</w:t>
      </w:r>
      <w:r>
        <w:t xml:space="preserve">-measured CPU time is now the PRIMARY</w:t>
      </w:r>
      <w:r>
        <w:t xml:space="preserve"> </w:t>
      </w:r>
      <w:r>
        <w:t xml:space="preserve">regression gate (</w:t>
      </w:r>
      <w:r>
        <w:rPr>
          <w:rStyle w:val="VerbatimChar"/>
        </w:rPr>
        <w:t xml:space="preserve">MAX_MERGE_CPU_S = 1.5</w:t>
      </w:r>
      <w:r>
        <w:t xml:space="preserve">, same margin logic as the</w:t>
      </w:r>
      <w:r>
        <w:t xml:space="preserve"> </w:t>
      </w:r>
      <w:r>
        <w:t xml:space="preserve">original design — &gt;7x above worst observed contended CPU, &gt;2x below the</w:t>
      </w:r>
      <w:r>
        <w:t xml:space="preserve"> </w:t>
      </w:r>
      <w:r>
        <w:t xml:space="preserve">pre-fix regression’s CPU). The heartbeat/</w:t>
      </w:r>
      <w:r>
        <w:rPr>
          <w:rStyle w:val="VerbatimChar"/>
        </w:rPr>
        <w:t xml:space="preserve">worst_gap</w:t>
      </w:r>
      <w:r>
        <w:t xml:space="preserve"> </w:t>
      </w:r>
      <w:r>
        <w:t xml:space="preserve">mechanism is retained</w:t>
      </w:r>
      <w:r>
        <w:t xml:space="preserve"> </w:t>
      </w:r>
      <w:r>
        <w:t xml:space="preserve">as diagnostic evidence plus a generous 15s wall-clock backstop that only</w:t>
      </w:r>
      <w:r>
        <w:t xml:space="preserve"> </w:t>
      </w:r>
      <w:r>
        <w:t xml:space="preserve">fires on a genuinely catastrophic freeze (BOB-137 measured minutes), never</w:t>
      </w:r>
      <w:r>
        <w:t xml:space="preserve"> </w:t>
      </w:r>
      <w:r>
        <w:t xml:space="preserve">on ordinary contention. No production code changed — this was a</w:t>
      </w:r>
      <w:r>
        <w:t xml:space="preserve"> </w:t>
      </w:r>
      <w:r>
        <w:t xml:space="preserve">measurement-methodology defect in the test, not a code regression;</w:t>
      </w:r>
      <w:r>
        <w:t xml:space="preserve"> </w:t>
      </w:r>
      <w:r>
        <w:rPr>
          <w:rStyle w:val="VerbatimChar"/>
        </w:rPr>
        <w:t xml:space="preserve">deduplicator.py</w:t>
      </w:r>
      <w:r>
        <w:t xml:space="preserve"> </w:t>
      </w:r>
      <w:r>
        <w:t xml:space="preserve">confirmed byte-identical (sha256</w:t>
      </w:r>
      <w:r>
        <w:t xml:space="preserve"> </w:t>
      </w:r>
      <w:r>
        <w:rPr>
          <w:rStyle w:val="VerbatimChar"/>
        </w:rPr>
        <w:t xml:space="preserve">89b20304...df3cf8</w:t>
      </w:r>
      <w:r>
        <w:t xml:space="preserve">, matching the hash cited in the original BOB-145 fix</w:t>
      </w:r>
      <w:r>
        <w:t xml:space="preserve"> </w:t>
      </w:r>
      <w:r>
        <w:t xml:space="preserve">commit) before and after.</w:t>
      </w:r>
    </w:p>
    <w:bookmarkEnd w:id="9"/>
    <w:bookmarkStart w:id="10" w:name="X76c8f9497e2928187b848878fc46fb0d672d2f4"/>
    <w:p>
      <w:pPr>
        <w:pStyle w:val="Heading2"/>
      </w:pPr>
      <w:r>
        <w:t xml:space="preserve">Independently re-verified this session (coordinator, including a</w:t>
      </w:r>
    </w:p>
    <w:p>
      <w:pPr>
        <w:pStyle w:val="FirstParagraph"/>
      </w:pPr>
      <w:r>
        <w:t xml:space="preserve">genuine paired-mutation revert/restore against the real pre-fix commit)</w:t>
      </w:r>
    </w:p>
    <w:p>
      <w:pPr>
        <w:pStyle w:val="SourceCode"/>
      </w:pPr>
      <w:r>
        <w:rPr>
          <w:rStyle w:val="VerbatimChar"/>
        </w:rPr>
        <w:t xml:space="preserve">$ .venv/bin/python -m pytest tests/unit/merge_service/test_dedup_event_loop_blocking.py -v --import-mode=importlib</w:t>
      </w:r>
      <w:r>
        <w:br/>
      </w:r>
      <w:r>
        <w:rPr>
          <w:rStyle w:val="VerbatimChar"/>
        </w:rPr>
        <w:t xml:space="preserve">... 7 passed in 1.01s</w:t>
      </w:r>
      <w:r>
        <w:br/>
      </w:r>
      <w:r>
        <w:br/>
      </w:r>
      <w:r>
        <w:rPr>
          <w:rStyle w:val="VerbatimChar"/>
        </w:rPr>
        <w:t xml:space="preserve">$ sha256sum download-proxy/src/merge_service/deduplicator.py</w:t>
      </w:r>
      <w:r>
        <w:br/>
      </w:r>
      <w:r>
        <w:rPr>
          <w:rStyle w:val="VerbatimChar"/>
        </w:rPr>
        <w:t xml:space="preserve">89b203043e29584a565b34ca71af2f16e399ab7e1f1e011bbdb6e41a94df3cf8  (unchanged)</w:t>
      </w:r>
      <w:r>
        <w:br/>
      </w:r>
      <w:r>
        <w:br/>
      </w:r>
      <w:r>
        <w:rPr>
          <w:rStyle w:val="VerbatimChar"/>
        </w:rPr>
        <w:t xml:space="preserve">$ git show 0572b71^:download-proxy/src/merge_service/deduplicator.py &gt; deduplicator.py   # revert to pre-BOB-145</w:t>
      </w:r>
      <w:r>
        <w:br/>
      </w:r>
      <w:r>
        <w:rPr>
          <w:rStyle w:val="VerbatimChar"/>
        </w:rPr>
        <w:t xml:space="preserve">$ .venv/bin/python -m pytest tests/unit/merge_service/test_dedup_event_loop_blocking.py::TestMergeResultsDoesNotBlockTheEventLoop::test_merge_does_not_starve_a_concurrent_coroutine -v --import-mode=importlib</w:t>
      </w:r>
      <w:r>
        <w:br/>
      </w:r>
      <w:r>
        <w:rPr>
          <w:rStyle w:val="VerbatimChar"/>
        </w:rPr>
        <w:t xml:space="preserve">FAILED — AssertionError: merge consumed 5551.8ms of CPU time (ceiling 1500ms) —</w:t>
      </w:r>
      <w:r>
        <w:br/>
      </w:r>
      <w:r>
        <w:rPr>
          <w:rStyle w:val="VerbatimChar"/>
        </w:rPr>
        <w:t xml:space="preserve">  this is a regression in the work merge_results does, not host contention</w:t>
      </w:r>
      <w:r>
        <w:br/>
      </w:r>
      <w:r>
        <w:rPr>
          <w:rStyle w:val="VerbatimChar"/>
        </w:rPr>
        <w:t xml:space="preserve">  ... This is the BOB-145 signature: while a merge this expensive runs,</w:t>
      </w:r>
      <w:r>
        <w:br/>
      </w:r>
      <w:r>
        <w:rPr>
          <w:rStyle w:val="VerbatimChar"/>
        </w:rPr>
        <w:t xml:space="preserve">  port 7187 answers nothing (BOB-137).</w:t>
      </w:r>
      <w:r>
        <w:br/>
      </w:r>
      <w:r>
        <w:br/>
      </w:r>
      <w:r>
        <w:rPr>
          <w:rStyle w:val="VerbatimChar"/>
        </w:rPr>
        <w:t xml:space="preserve">$ (restored fixed deduplicator.py, sha256 confirmed byte-identical)</w:t>
      </w:r>
      <w:r>
        <w:br/>
      </w:r>
      <w:r>
        <w:rPr>
          <w:rStyle w:val="VerbatimChar"/>
        </w:rPr>
        <w:t xml:space="preserve">$ .venv/bin/python -m pytest tests/unit/merge_service/test_dedup_event_loop_blocking.py -q --import-mode=importlib</w:t>
      </w:r>
      <w:r>
        <w:br/>
      </w:r>
      <w:r>
        <w:rPr>
          <w:rStyle w:val="VerbatimChar"/>
        </w:rPr>
        <w:t xml:space="preserve">7 passed in 1.06s</w:t>
      </w:r>
    </w:p>
    <w:p>
      <w:pPr>
        <w:pStyle w:val="FirstParagraph"/>
      </w:pPr>
      <w:r>
        <w:t xml:space="preserve">Genuine paired-mutation confirmed independently: reverting the real code</w:t>
      </w:r>
      <w:r>
        <w:t xml:space="preserve"> </w:t>
      </w:r>
      <w:r>
        <w:t xml:space="preserve">that BOB-145 fixed reproduces the exact CPU-time-based failure signature</w:t>
      </w:r>
      <w:r>
        <w:t xml:space="preserve"> </w:t>
      </w:r>
      <w:r>
        <w:t xml:space="preserve">the new guard is designed to catch; restoring returns to green.</w:t>
      </w:r>
    </w:p>
    <w:bookmarkEnd w:id="10"/>
    <w:bookmarkStart w:id="11" w:name="X16206461f9dafb29094c88126f074945cac8b75"/>
    <w:p>
      <w:pPr>
        <w:pStyle w:val="Heading2"/>
      </w:pPr>
      <w:r>
        <w:t xml:space="preserve">Honest boundary (not silenced, per the subagent’s own report)</w:t>
      </w:r>
    </w:p>
    <w:p>
      <w:pPr>
        <w:pStyle w:val="FirstParagraph"/>
      </w:pPr>
      <w:r>
        <w:t xml:space="preserve">CPU-time-as-oracle has a measured, stated limit (~1.3-1.9x overhead even</w:t>
      </w:r>
      <w:r>
        <w:t xml:space="preserve"> </w:t>
      </w:r>
      <w:r>
        <w:t xml:space="preserve">under extreme contention, from cache/context-switch effects) — the chosen</w:t>
      </w:r>
      <w:r>
        <w:t xml:space="preserve"> </w:t>
      </w:r>
      <w:r>
        <w:t xml:space="preserve">1.5s ceiling has ample margin either side of this. Robustness across</w:t>
      </w:r>
      <w:r>
        <w:t xml:space="preserve"> </w:t>
      </w:r>
      <w:r>
        <w:t xml:space="preserve">genuinely different/slower HARDWARE (vs. contention specifically on this</w:t>
      </w:r>
      <w:r>
        <w:t xml:space="preserve"> </w:t>
      </w:r>
      <w:r>
        <w:t xml:space="preserve">one 16-core host) was argued by analogy, not independently measured on a</w:t>
      </w:r>
      <w:r>
        <w:t xml:space="preserve"> </w:t>
      </w:r>
      <w:r>
        <w:t xml:space="preserve">second machine (none available in scope).</w:t>
      </w:r>
    </w:p>
    <w:bookmarkEnd w:id="11"/>
    <w:bookmarkStart w:id="12" w:name="git-diff-stat"/>
    <w:p>
      <w:pPr>
        <w:pStyle w:val="Heading2"/>
      </w:pPr>
      <w:r>
        <w:t xml:space="preserve">git diff –stat</w:t>
      </w:r>
    </w:p>
    <w:p>
      <w:pPr>
        <w:pStyle w:val="SourceCode"/>
      </w:pPr>
      <w:r>
        <w:rPr>
          <w:rStyle w:val="VerbatimChar"/>
        </w:rPr>
        <w:t xml:space="preserve">tests/unit/merge_service/test_dedup_event_loop_blocking.py | 155 ++++++++++++++++++---</w:t>
      </w:r>
      <w:r>
        <w:br/>
      </w:r>
      <w:r>
        <w:rPr>
          <w:rStyle w:val="VerbatimChar"/>
        </w:rPr>
        <w:t xml:space="preserve">1 file changed, 138 insertions(+), 17 deletions(-)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2026-09-23T07:43:45Z</dcterms:created>
  <dcterms:modified xsi:type="dcterms:W3CDTF">2026-09-23T07:43:45Z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