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77-closure-evidence-2026-09-23"/>
    <w:p>
      <w:pPr>
        <w:pStyle w:val="Heading1"/>
      </w:pPr>
      <w:r>
        <w:t xml:space="preserve">BOB-177 closure evidence — 2026-09-23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Collapsed the 5 duplicated 4-line HTTP-refusal guard wirings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(rutracker-cookie,</w:t>
      </w:r>
      <w:r>
        <w:t xml:space="preserve"> </w:t>
      </w:r>
      <w:r>
        <w:t xml:space="preserve">rutracker-credential, kinozal, nnmclub, iptorrents) into one shared</w:t>
      </w:r>
      <w:r>
        <w:t xml:space="preserve"> </w:t>
      </w:r>
      <w:r>
        <w:rPr>
          <w:rStyle w:val="VerbatimChar"/>
        </w:rPr>
        <w:t xml:space="preserve">SearchOrchestrator._check_search_response(tracker_name, status, body) -&gt; bool</w:t>
      </w:r>
      <w:r>
        <w:t xml:space="preserve"> </w:t>
      </w:r>
      <w:r>
        <w:t xml:space="preserve">helper. Confirmed (by reading each site in full before editing) the</w:t>
      </w:r>
      <w:r>
        <w:t xml:space="preserve"> </w:t>
      </w:r>
      <w:r>
        <w:t xml:space="preserve">original 4-line blocks were genuinely identical logic — no discrepancy</w:t>
      </w:r>
      <w:r>
        <w:t xml:space="preserve"> </w:t>
      </w:r>
      <w:r>
        <w:t xml:space="preserve">found, the collapse is behavior-preserving. A future sixth tracker site</w:t>
      </w:r>
      <w:r>
        <w:t xml:space="preserve"> </w:t>
      </w:r>
      <w:r>
        <w:t xml:space="preserve">now structurally cannot ship unguarded.</w:t>
      </w:r>
    </w:p>
    <w:bookmarkEnd w:id="9"/>
    <w:bookmarkStart w:id="10" w:name="X6857f4624141a0aa7c452be8bc4676113245730"/>
    <w:p>
      <w:pPr>
        <w:pStyle w:val="Heading2"/>
      </w:pPr>
      <w:r>
        <w:t xml:space="preserve">Independently re-verified this session (coordinator, including an</w:t>
      </w:r>
    </w:p>
    <w:p>
      <w:pPr>
        <w:pStyle w:val="FirstParagraph"/>
      </w:pPr>
      <w:r>
        <w:t xml:space="preserve">independently-authored wiring-deletion mutation at the reviewer’s</w:t>
      </w:r>
      <w:r>
        <w:t xml:space="preserve"> </w:t>
      </w:r>
      <w:r>
        <w:t xml:space="preserve">original finding site — kinozal — against the FULL 1067-test suite)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tests/unit/merge_service/test_bob177_guard_wiring_collapse.py -q --import-mode=importlib</w:t>
      </w:r>
      <w:r>
        <w:br/>
      </w:r>
      <w:r>
        <w:rPr>
          <w:rStyle w:val="VerbatimChar"/>
        </w:rPr>
        <w:t xml:space="preserve">20 passed in 12.64s</w:t>
      </w:r>
      <w:r>
        <w:br/>
      </w:r>
      <w:r>
        <w:br/>
      </w:r>
      <w:r>
        <w:rPr>
          <w:rStyle w:val="VerbatimChar"/>
        </w:rPr>
        <w:t xml:space="preserve">$ grep -n "_check_search_response" download-proxy/src/merge_service/search.py</w:t>
      </w:r>
      <w:r>
        <w:br/>
      </w:r>
      <w:r>
        <w:rPr>
          <w:rStyle w:val="VerbatimChar"/>
        </w:rPr>
        <w:t xml:space="preserve">1467: def _check_search_response(self, tracker_name, status, body) -&gt; bool:</w:t>
      </w:r>
      <w:r>
        <w:br/>
      </w:r>
      <w:r>
        <w:rPr>
          <w:rStyle w:val="VerbatimChar"/>
        </w:rPr>
        <w:t xml:space="preserve">1543 / 1621 / 1802 / 1912 / 2081: (all 5 call sites confirmed present)</w:t>
      </w:r>
    </w:p>
    <w:p>
      <w:pPr>
        <w:pStyle w:val="FirstParagraph"/>
      </w:pPr>
      <w:r>
        <w:t xml:space="preserve">Independent mutation (deleted the kinozal call site’s 2-line guard call,</w:t>
      </w:r>
      <w:r>
        <w:t xml:space="preserve"> </w:t>
      </w:r>
      <w:r>
        <w:t xml:space="preserve">NOT reusing the subagent’s own probe — authored fresh):</w:t>
      </w:r>
    </w:p>
    <w:p>
      <w:pPr>
        <w:pStyle w:val="SourceCode"/>
      </w:pPr>
      <w:r>
        <w:rPr>
          <w:rStyle w:val="VerbatimChar"/>
        </w:rPr>
        <w:t xml:space="preserve">$ (deleted lines 1801-1803 at the kinozal site in a local copy)</w:t>
      </w:r>
      <w:r>
        <w:br/>
      </w:r>
      <w:r>
        <w:rPr>
          <w:rStyle w:val="VerbatimChar"/>
        </w:rPr>
        <w:t xml:space="preserve">$ .venv/bin/python -m pytest tests/unit/merge_service/ -q --import-mode=importlib</w:t>
      </w:r>
      <w:r>
        <w:br/>
      </w:r>
      <w:r>
        <w:rPr>
          <w:rStyle w:val="VerbatimChar"/>
        </w:rPr>
        <w:t xml:space="preserve">FAILED tests/unit/merge_service/test_bob177_guard_wiring_collapse.py::TestKinozalWiring::test_refusal_is_stashed_and_results_empty</w:t>
      </w:r>
      <w:r>
        <w:br/>
      </w:r>
      <w:r>
        <w:rPr>
          <w:rStyle w:val="VerbatimChar"/>
        </w:rPr>
        <w:t xml:space="preserve">1 failed, 1066 passed, 1 warning in 266.99s</w:t>
      </w:r>
    </w:p>
    <w:p>
      <w:pPr>
        <w:pStyle w:val="FirstParagraph"/>
      </w:pPr>
      <w:r>
        <w:t xml:space="preserve">Genuine reproduction: deleting the wiring at the kinozal site (the</w:t>
      </w:r>
      <w:r>
        <w:t xml:space="preserve"> </w:t>
      </w:r>
      <w:r>
        <w:t xml:space="preserve">reviewer’s original BOB-172 finding) reddens exactly one test — the</w:t>
      </w:r>
      <w:r>
        <w:t xml:space="preserve"> </w:t>
      </w:r>
      <w:r>
        <w:t xml:space="preserve">kinozal-wiring-proof test — confirming the fix’s core mechanism.</w:t>
      </w:r>
    </w:p>
    <w:p>
      <w:pPr>
        <w:pStyle w:val="SourceCode"/>
      </w:pPr>
      <w:r>
        <w:rPr>
          <w:rStyle w:val="VerbatimChar"/>
        </w:rPr>
        <w:t xml:space="preserve">$ (restored the fixed search.py from a saved backup)</w:t>
      </w:r>
      <w:r>
        <w:br/>
      </w:r>
      <w:r>
        <w:rPr>
          <w:rStyle w:val="VerbatimChar"/>
        </w:rPr>
        <w:t xml:space="preserve">$ git diff --stat download-proxy/src/merge_service/search.py</w:t>
      </w:r>
      <w:r>
        <w:br/>
      </w:r>
      <w:r>
        <w:rPr>
          <w:rStyle w:val="VerbatimChar"/>
        </w:rPr>
        <w:t xml:space="preserve">1 file changed, 45 insertions(+), 25 deletions(-)   (matches the subagent's own reported diff size exactly)</w:t>
      </w:r>
      <w:r>
        <w:br/>
      </w:r>
      <w:r>
        <w:rPr>
          <w:rStyle w:val="VerbatimChar"/>
        </w:rPr>
        <w:t xml:space="preserve">$ .venv/bin/python -m pytest tests/unit/merge_service/test_bob177_guard_wiring_collapse.py -q --import-mode=importlib</w:t>
      </w:r>
      <w:r>
        <w:br/>
      </w:r>
      <w:r>
        <w:rPr>
          <w:rStyle w:val="VerbatimChar"/>
        </w:rPr>
        <w:t xml:space="preserve">20 passed in 2.75s</w:t>
      </w:r>
    </w:p>
    <w:bookmarkEnd w:id="10"/>
    <w:bookmarkStart w:id="11" w:name="Xf04bec226fa38e1aca70ca98200af01f476860e"/>
    <w:p>
      <w:pPr>
        <w:pStyle w:val="Heading2"/>
      </w:pPr>
      <w:r>
        <w:t xml:space="preserve">Subagent’s own firsthand reproduction (not independently re-verified</w:t>
      </w:r>
    </w:p>
    <w:p>
      <w:pPr>
        <w:pStyle w:val="FirstParagraph"/>
      </w:pPr>
      <w:r>
        <w:t xml:space="preserve">in full by the coordinator, given the ~4.5min-per-run cost of the full</w:t>
      </w:r>
      <w:r>
        <w:t xml:space="preserve"> </w:t>
      </w:r>
      <w:r>
        <w:t xml:space="preserve">suite, but internally consistent with the coordinator’s own spot-check</w:t>
      </w:r>
      <w:r>
        <w:t xml:space="preserve"> </w:t>
      </w:r>
      <w:r>
        <w:t xml:space="preserve">above and worth recording)</w:t>
      </w:r>
    </w:p>
    <w:p>
      <w:pPr>
        <w:pStyle w:val="BodyText"/>
      </w:pPr>
      <w:r>
        <w:t xml:space="preserve">Firsthand-reproduced the reviewer’s original finding at ALL 5 sites</w:t>
      </w:r>
      <w:r>
        <w:t xml:space="preserve"> </w:t>
      </w:r>
      <w:r>
        <w:t xml:space="preserve">pre-fix (each site’s wiring deletion left the 1047-test suite fully</w:t>
      </w:r>
      <w:r>
        <w:t xml:space="preserve"> </w:t>
      </w:r>
      <w:r>
        <w:t xml:space="preserve">green — blind), and confirmed the SAME mutation pattern reddens at all 5</w:t>
      </w:r>
      <w:r>
        <w:t xml:space="preserve"> </w:t>
      </w:r>
      <w:r>
        <w:t xml:space="preserve">sites post-fix. Ran the full 1067-test suite 3 consecutive times post-fix:</w:t>
      </w:r>
      <w:r>
        <w:t xml:space="preserve"> </w:t>
      </w:r>
      <w:r>
        <w:t xml:space="preserve">identical</w:t>
      </w:r>
      <w:r>
        <w:t xml:space="preserve"> </w:t>
      </w:r>
      <w:r>
        <w:rPr>
          <w:rStyle w:val="VerbatimChar"/>
        </w:rPr>
        <w:t xml:space="preserve">1067 passed, 0 failed</w:t>
      </w:r>
      <w:r>
        <w:t xml:space="preserve"> </w:t>
      </w:r>
      <w:r>
        <w:t xml:space="preserve">each time (150-290s per run, under real</w:t>
      </w:r>
      <w:r>
        <w:t xml:space="preserve"> </w:t>
      </w:r>
      <w:r>
        <w:t xml:space="preserve">host contention from a concurrent track sharing this checkout).</w:t>
      </w:r>
    </w:p>
    <w:bookmarkEnd w:id="11"/>
    <w:bookmarkStart w:id="12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The item’s own text referenced an</w:t>
      </w:r>
      <w:r>
        <w:t xml:space="preserve"> </w:t>
      </w:r>
      <w:r>
        <w:t xml:space="preserve">“883 tests”</w:t>
      </w:r>
      <w:r>
        <w:t xml:space="preserve"> </w:t>
      </w:r>
      <w:r>
        <w:t xml:space="preserve">baseline (from BOB-172’s</w:t>
      </w:r>
      <w:r>
        <w:t xml:space="preserve"> </w:t>
      </w:r>
      <w:r>
        <w:t xml:space="preserve">original review); this session’s suite is 1047-1067 tests (grown since,</w:t>
      </w:r>
      <w:r>
        <w:t xml:space="preserve"> </w:t>
      </w:r>
      <w:r>
        <w:t xml:space="preserve">including this fix’s own 20 new tests) — noted, not a discrepancy in the</w:t>
      </w:r>
      <w:r>
        <w:t xml:space="preserve"> </w:t>
      </w:r>
      <w:r>
        <w:t xml:space="preserve">fix itself.</w:t>
      </w:r>
    </w:p>
    <w:bookmarkEnd w:id="12"/>
    <w:bookmarkStart w:id="13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download-proxy/src/merge_service/search.py | 70 +++++++++++++++++++-----------</w:t>
      </w:r>
      <w:r>
        <w:br/>
      </w:r>
      <w:r>
        <w:rPr>
          <w:rStyle w:val="VerbatimChar"/>
        </w:rPr>
        <w:t xml:space="preserve">1 file changed, 45 insertions(+), 25 deletions(-)</w:t>
      </w:r>
    </w:p>
    <w:p>
      <w:pPr>
        <w:pStyle w:val="FirstParagraph"/>
      </w:pPr>
      <w:r>
        <w:t xml:space="preserve">Plus new</w:t>
      </w:r>
      <w:r>
        <w:t xml:space="preserve"> </w:t>
      </w:r>
      <w:r>
        <w:rPr>
          <w:rStyle w:val="VerbatimChar"/>
        </w:rPr>
        <w:t xml:space="preserve">tests/unit/merge_service/test_bob177_guard_wiring_collapse.py</w:t>
      </w:r>
      <w:r>
        <w:t xml:space="preserve"> </w:t>
      </w:r>
      <w:r>
        <w:t xml:space="preserve">(396 lines, 20 tests).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2026-09-23T07:43:42Z</dcterms:created>
  <dcterms:modified xsi:type="dcterms:W3CDTF">2026-09-23T07:43:42Z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