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issues-open-workable-items"/>
    <w:p>
      <w:pPr>
        <w:pStyle w:val="Heading1"/>
      </w:pPr>
      <w:r>
        <w:t xml:space="preserve">Issues — Open Workable Items</w:t>
      </w:r>
    </w:p>
    <w:p>
      <w:pPr>
        <w:pStyle w:val="FirstParagraph"/>
      </w:pPr>
      <w:r>
        <w:rPr>
          <w:b/>
          <w:bCs/>
        </w:rPr>
        <w:t xml:space="preserve">Revision:</w:t>
      </w:r>
      <w:r>
        <w:t xml:space="preserve"> </w:t>
      </w:r>
      <w:r>
        <w:t xml:space="preserve">132</w:t>
      </w:r>
      <w:r>
        <w:t xml:space="preserve"> </w:t>
      </w:r>
      <w:r>
        <w:rPr>
          <w:b/>
          <w:bCs/>
        </w:rPr>
        <w:t xml:space="preserve">Last modified:</w:t>
      </w:r>
      <w:r>
        <w:t xml:space="preserve"> </w:t>
      </w:r>
      <w:r>
        <w:t xml:space="preserve">2026-09-26T12:19:46Z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Operator must physically drive the interactive CAPTCHA flow at /api/v1/auth/rutracker/captcha then /login once; no agent can solve a CAPTCHA (§11.4.52 honest operator_attended boundary). WHY: Cookie-paste path and cookies-file autoload path were both offered and NOT chosen (operator decision 2026-08-26, §11.4.66); the interactive one-time CAPTCHA flow was selected instead, narrowing but not lifting the block. UNBLOCK: [A] Operator drives the interactive CAPTCHA+login flow once; resulting bb_session verified PERSISTED and verified USED by a subsequent search – CHOSEN path (recurs periodically as the session expires, cost accepted). [B] Operator provides a pre-obtained cookie via paste – considered, NOT chosen. [C] Operator maintains a per-tracker cookies-file for autoload – considered, NOT chosen. WHO: Operator (milosvasic)</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Lava P2: Egress diagnosis and VPN-host SOCKS routing (containers pkg/egress)</w:t>
      </w:r>
    </w:p>
    <w:p>
      <w:pPr>
        <w:pStyle w:val="BodyText"/>
      </w:pPr>
      <w:r>
        <w:t xml:space="preserve">=== ROUND-2, 2026-09-25 — the egress/VPN mechanism ALREADY EXISTS (2026-07-01, commit be5062d + submodule cde354f/e273fd2/3a52825), this item’s own tracker row was just never reconciled against it ===</w:t>
      </w:r>
    </w:p>
    <w:p>
      <w:pPr>
        <w:pStyle w:val="BodyText"/>
      </w:pPr>
      <w:r>
        <w:t xml:space="preserve">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w:t>
      </w:r>
    </w:p>
    <w:p>
      <w:pPr>
        <w:pStyle w:val="BodyText"/>
      </w:pPr>
      <w:r>
        <w:t xml:space="preserve">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w:t>
      </w:r>
    </w:p>
    <w:p>
      <w:pPr>
        <w:pStyle w:val="BodyText"/>
      </w:pPr>
      <w:r>
        <w:t xml:space="preserve">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w:t>
      </w:r>
    </w:p>
    <w:p>
      <w:pPr>
        <w:pStyle w:val="BodyText"/>
      </w:pPr>
      <w:r>
        <w:t xml:space="preserve">EVIDENCE: docs/qa/BOB-065/investigation_20260925.md.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7"/>
    <w:bookmarkStart w:id="18"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8"/>
    <w:bookmarkStart w:id="19"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19"/>
    <w:bookmarkStart w:id="20"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0"/>
    <w:bookmarkStart w:id="21"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1"/>
    <w:bookmarkStart w:id="22"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2"/>
    <w:bookmarkStart w:id="23"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3"/>
    <w:bookmarkStart w:id="24"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4"/>
    <w:bookmarkStart w:id="25"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5"/>
    <w:bookmarkStart w:id="26"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26"/>
    <w:bookmarkStart w:id="27"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27"/>
    <w:bookmarkStart w:id="28"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§11.4.84 quiescence-check helper for the unattributed auto-commit path</w:t>
      </w:r>
    </w:p>
    <w:p>
      <w:pPr>
        <w:pStyle w:val="BodyText"/>
      </w:pPr>
      <w:r>
        <w:t xml:space="preserve">=== ROUND-2 PROGRESS, 2026-08-21 (discovered + independently verified 2026-09-25 via BOB-238 investigation) ===</w:t>
      </w:r>
    </w:p>
    <w:p>
      <w:pPr>
        <w:pStyle w:val="BodyText"/>
      </w:pPr>
      <w:r>
        <w:t xml:space="preserve">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w:t>
      </w:r>
    </w:p>
    <w:p>
      <w:pPr>
        <w:pStyle w:val="BodyText"/>
      </w:pPr>
      <w:r>
        <w:t xml:space="preserve">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w:t>
      </w:r>
    </w:p>
    <w:p>
      <w:pPr>
        <w:pStyle w:val="BodyText"/>
      </w:pPr>
      <w:r>
        <w:t xml:space="preserve">EVIDENCE: docs/qa/BOB-238/investigation_20260925.md (full citation trail).</w:t>
      </w:r>
    </w:p>
    <w:bookmarkEnd w:id="28"/>
    <w:bookmarkStart w:id="29"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29"/>
    <w:bookmarkStart w:id="30"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0"/>
    <w:bookmarkStart w:id="31"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BOB-162 — Two new guards exist but no seam invokes them — plus the brownfield adoption decision the commit guard needs</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31"/>
    <w:bookmarkStart w:id="32"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32"/>
    <w:bookmarkStart w:id="33"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rutracker for SEARCH (not just login) given real-time re-verified 2026-09-25: GET /forum/tracker.php?nm=… returns 403 with cf-mitigated: challenge, zero login markers, in ~21-27ms – Cloudflare’s edge decides before serving content, before any JS challenge runs. WHY: Attempted: (a) full realistic Chrome-header-set request vs the merge service’s bare default request – identical 403 in ~21ms, ruling out header tuning; (b) live-probed all 3 configured rutracker mirrors – rutracker.org and rutracker.net both cf-mitigated:challenge, rutracker.nl fails TLS verification entirely; (c) no code path can solve a Cloudflare edge-layer challenge without external infrastructure or a supplied clearance token – changing shipped capability, needing §11.4.122 operator sign-off. UNBLOCK: Operator picks ONE: [1] Deploy a challenge-solving service (FlareSolverr or equivalent) and route the rutracker search GET through it – not deployed today, same class of gap as kinozal/BOB-235; [2] Accept a supplied cf_clearance cookie – RUTRACKER_COOKIES already forwards supplied cookies but the code only checks for bb_session, never cf_clearance (the actual token this wall checks) – would need a small code change plus an operator refresh cadence via the existing scripts/load-tracker-cookies.sh pattern; [3] Route rutracker searches through Jackett’s own rutracker indexer if its scraper has a working bypass – unverified, needs a separate boba-jackett indexer-health check; [4] Mark rutracker SEARCH unsupported per §11.4.90/BOB-172 acceptance(d) – README.md:167 still lists RuTracker with no caveat, unlike kickass/eztv which already carry this exact honest-capability-boundary treatment in docs/MERGE_SEARCH_DIAGNOSTICS.md. WHO: repository operator UNBLOCK: Operator picks ONE: [1] Deploy a challenge-solving service (FlareSolverr or equivalent) and route the rutracker search GET through it; [2] Accept a supplied cf_clearance cookie (RUTRACKER_COOKIES already forwards supplied cookies but only checks bb_session, never cf_clearance); [3] Route rutracker searches through Jackett’s own rutracker indexer if its scraper has a working bypass; [4] Mark rutracker SEARCH unsupported per §11.4.90/BOB-172 acceptance(d)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33"/>
    <w:bookmarkStart w:id="34"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34"/>
    <w:bookmarkStart w:id="35"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35"/>
    <w:bookmarkStart w:id="36"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36"/>
    <w:bookmarkStart w:id="37"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p>
      <w:pPr>
        <w:pStyle w:val="BodyText"/>
      </w:pPr>
      <w:r>
        <w:t xml:space="preserve">=== ROUND-2 INVESTIGATION, MEASURED 2026-08-26 — THE FILED TITLE WAS TOO NARROW (§11.4.6) ===</w:t>
      </w:r>
    </w:p>
    <w:p>
      <w:pPr>
        <w:pStyle w:val="BodyText"/>
      </w:pPr>
      <w:r>
        <w:t xml:space="preserve">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w:t>
      </w:r>
    </w:p>
    <w:p>
      <w:pPr>
        <w:pStyle w:val="BodyText"/>
      </w:pPr>
      <w:r>
        <w:t xml:space="preserve">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w:t>
      </w:r>
    </w:p>
    <w:p>
      <w:pPr>
        <w:pStyle w:val="BodyText"/>
      </w:pPr>
      <w:r>
        <w:t xml:space="preserve">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w:t>
      </w:r>
    </w:p>
    <w:p>
      <w:pPr>
        <w:pStyle w:val="BodyText"/>
      </w:pPr>
      <w:r>
        <w:t xml:space="preserve">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w:t>
      </w:r>
    </w:p>
    <w:p>
      <w:pPr>
        <w:pStyle w:val="BodyText"/>
      </w:pPr>
      <w:r>
        <w:t xml:space="preserve">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w:t>
      </w:r>
    </w:p>
    <w:p>
      <w:pPr>
        <w:pStyle w:val="BodyText"/>
      </w:pPr>
      <w:r>
        <w:t xml:space="preserve">DEFECTS THE BLINDNESS HID → filed as BOB-204 (credential DELETE returns unconditional 204 while the .env plaintext delete error is discarded; plus the env_write_failed_db_rolled_back code asserting an unconfirmed rollback).</w:t>
      </w:r>
      <w:r>
        <w:t xml:space="preserve"> </w:t>
      </w:r>
      <w:r>
        <w:t xml:space="preserve">SEPARATE SCOPE HOLE → filed as BOB-205 (cmd/boba-ctl, 947 LOC orchestrator, absent from DANGER_ROOTS entirely). Distinct-but-similar per §11.4.214, deliberately not merged.</w:t>
      </w:r>
    </w:p>
    <w:p>
      <w:pPr>
        <w:pStyle w:val="BodyText"/>
      </w:pPr>
      <w:r>
        <w:t xml:space="preserve">GOLDEN-FALSE FIXTURE FOR ANY FUTURE GO ARM: internal/jackettapi/auth_middleware.go:45-66 is correctly fail-CLOSED (constant-time compare, 401+return) — a Go arm MUST NOT flag it.</w:t>
      </w:r>
    </w:p>
    <w:p>
      <w:pPr>
        <w:pStyle w:val="BodyText"/>
      </w:pPr>
      <w:r>
        <w:t xml:space="preserve">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w:t>
      </w:r>
    </w:p>
    <w:p>
      <w:pPr>
        <w:pStyle w:val="BodyText"/>
      </w:pPr>
      <w:r>
        <w:t xml:space="preserve">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w:t>
      </w:r>
    </w:p>
    <w:p>
      <w:pPr>
        <w:pStyle w:val="BodyText"/>
      </w:pPr>
      <w:r>
        <w:t xml:space="preserve">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w:t>
      </w:r>
    </w:p>
    <w:p>
      <w:pPr>
        <w:pStyle w:val="BodyText"/>
      </w:pPr>
      <w:r>
        <w:t xml:space="preserve">EVIDENCE: docs/qa/BOB-191/scanner_blindness_investigation_20260826.md (255 lines, §11.4.44 header). No source, gate, or config modified by the investigation.</w:t>
      </w:r>
    </w:p>
    <w:p>
      <w:pPr>
        <w:pStyle w:val="BodyText"/>
      </w:pPr>
      <w:r>
        <w:t xml:space="preserve">=== ROUND-3 PARTIAL FIX, MEASURED 2026-09-25 — STEP (1) OF THE ROUND-2 REMEDIATION ORDER LANDED; STEP (2) STILL OPEN, ACCEPTANCE NOT YET MET ===</w:t>
      </w:r>
    </w:p>
    <w:p>
      <w:pPr>
        <w:pStyle w:val="BodyText"/>
      </w:pPr>
      <w:r>
        <w:t xml:space="preserve">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w:t>
      </w:r>
    </w:p>
    <w:p>
      <w:pPr>
        <w:pStyle w:val="BodyText"/>
      </w:pPr>
      <w:r>
        <w:t xml:space="preserve">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w:t>
      </w:r>
    </w:p>
    <w:p>
      <w:pPr>
        <w:pStyle w:val="BodyText"/>
      </w:pPr>
      <w:r>
        <w:t xml:space="preserve">WHAT LANDED (constitution/scripts/gates/cm_dangerous_combination_fail_closed.sh — a constitution-submodule file, inherited by reference; landing it for real still needs the submodule’s own §11.4.26 fetch/pull/push workflow, separate from boba’s commit path):</w:t>
      </w:r>
      <w:r>
        <w:t xml:space="preserve"> </w:t>
      </w:r>
      <w:r>
        <w:t xml:space="preserve">-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w:t>
      </w:r>
      <w:r>
        <w:t xml:space="preserve"> </w:t>
      </w:r>
      <w:r>
        <w:t xml:space="preserve">-</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w:t>
      </w:r>
      <w:r>
        <w:t xml:space="preserve"> </w:t>
      </w:r>
      <w:r>
        <w:t xml:space="preserve">-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w:t>
      </w:r>
    </w:p>
    <w:p>
      <w:pPr>
        <w:pStyle w:val="BodyText"/>
      </w:pPr>
      <w:r>
        <w:t xml:space="preserve">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w:t>
      </w:r>
    </w:p>
    <w:p>
      <w:pPr>
        <w:pStyle w:val="BodyText"/>
      </w:pPr>
      <w:r>
        <w:t xml:space="preserve">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w:t>
      </w:r>
    </w:p>
    <w:p>
      <w:pPr>
        <w:pStyle w:val="BodyText"/>
      </w:pPr>
      <w:r>
        <w:t xml:space="preserve">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w:t>
      </w:r>
    </w:p>
    <w:p>
      <w:pPr>
        <w:pStyle w:val="BodyText"/>
      </w:pPr>
      <w:r>
        <w:t xml:space="preserve">EVIDENCE: docs/qa/BOB-191/closure_evidence_20260925.md (full RED/GREEN transcripts, the C++ correction with live proof, the live full-repo scan table, anti-bluff provenance). State left uncommitted by design (constitution-submodule files need the §11.4.26 workflow, not boba’s commit-push-all.sh).</w:t>
      </w:r>
    </w:p>
    <w:bookmarkEnd w:id="37"/>
    <w:bookmarkStart w:id="38"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38"/>
    <w:bookmarkStart w:id="39"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39"/>
    <w:bookmarkStart w:id="40"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p>
      <w:pPr>
        <w:pStyle w:val="BodyText"/>
      </w:pPr>
      <w:r>
        <w:t xml:space="preserve">=== ROUND-2 PARTIAL CLOSURE, MEASURED 2026-09-25 — criterion 1 already done, criterion 2 unsatisfiable, criteria 3+4 done ONLY for the .md-export-twin class ===</w:t>
      </w:r>
    </w:p>
    <w:p>
      <w:pPr>
        <w:pStyle w:val="BodyText"/>
      </w:pPr>
      <w:r>
        <w:t xml:space="preserve">Independently re-verified via</w:t>
      </w:r>
      <w:r>
        <w:t xml:space="preserve"> </w:t>
      </w:r>
      <w:r>
        <w:rPr>
          <w:rStyle w:val="VerbatimChar"/>
        </w:rPr>
        <w:t xml:space="preserve">git check-ignore -v</w:t>
      </w:r>
      <w:r>
        <w:t xml:space="preserve"> </w:t>
      </w:r>
      <w:r>
        <w:t xml:space="preserve">on all three named artifacts:</w:t>
      </w:r>
      <w:r>
        <w:t xml:space="preserve"> </w:t>
      </w:r>
      <w:r>
        <w:t xml:space="preserve">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w:t>
      </w:r>
    </w:p>
    <w:p>
      <w:pPr>
        <w:pStyle w:val="BodyText"/>
      </w:pPr>
      <w:r>
        <w:t xml:space="preserve">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w:t>
      </w:r>
    </w:p>
    <w:p>
      <w:pPr>
        <w:pStyle w:val="BodyText"/>
      </w:pPr>
      <w:r>
        <w:t xml:space="preserve">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w:t>
      </w:r>
    </w:p>
    <w:p>
      <w:pPr>
        <w:pStyle w:val="BodyText"/>
      </w:pPr>
      <w:r>
        <w:t xml:space="preserve">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w:t>
      </w:r>
    </w:p>
    <w:p>
      <w:pPr>
        <w:pStyle w:val="BodyText"/>
      </w:pPr>
      <w:r>
        <w:t xml:space="preserve">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w:t>
      </w:r>
    </w:p>
    <w:p>
      <w:pPr>
        <w:pStyle w:val="BodyText"/>
      </w:pPr>
      <w:r>
        <w:t xml:space="preserve">EVIDENCE: docs/qa/BOB-219/closure_evidence_20260925.md (full command transcripts: before/after git check-ignore, the .txt-wide-rescue safety experiment, 7-arm test output, standalone gate invocation against the real repo).</w:t>
      </w:r>
    </w:p>
    <w:bookmarkEnd w:id="40"/>
    <w:bookmarkStart w:id="41"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41"/>
    <w:bookmarkStart w:id="42" w:name="X7b2cc241a208243e840ca8a91ad9fd59e1abc42"/>
    <w:p>
      <w:pPr>
        <w:pStyle w:val="Heading2"/>
      </w:pPr>
      <w:r>
        <w:t xml:space="preserve">BOB-235 — Live kinozal credential test reports authenticated=False, status=</w:t>
      </w:r>
      <w:r>
        <w:t xml:space="preserve">‘empty’</w:t>
      </w:r>
      <w:r>
        <w:t xml:space="preserve">, error=’’ — cause UNKNOWN</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Kinozal (kinozal.tv resolves to 127.0.0.1 here; kinozal.guru sits behind a Cloudflare challenge) WHY: Attempted: (a) diagnostics now surface the real failure (code half fixed + tested); (b) no code path can bypass a Cloudflare challenge or change host DNS; (c) picking a mirror, a challenge solver or dropping a tracker changes shipped capability and needs an operator decision (§11.4.122) UNBLOCK: Operator picks ONE: [1] KINOZAL_MIRRORS=https://kinozal.guru in .env + ./start.sh –recreate; [2] change the roster primary host in trackers.py; [3] supply a cf_clearance cookie / FlareSolverr / Jackett kinozal indexer; [4] mark Kinozal unsupported (Obsolete, feature-removed per §11.4.90) WHO: repository operator</w:t>
      </w:r>
      <w:r>
        <w:t xml:space="preserve"> </w:t>
      </w:r>
      <w:r>
        <w:rPr>
          <w:b/>
          <w:bCs/>
        </w:rPr>
        <w:t xml:space="preserve">Created-By:</w:t>
      </w:r>
      <w:r>
        <w:t xml:space="preserve"> </w:t>
      </w:r>
      <w:r>
        <w:t xml:space="preserve">Claude</w:t>
      </w:r>
    </w:p>
    <w:p>
      <w:pPr>
        <w:pStyle w:val="BodyTex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bookmarkEnd w:id="42"/>
    <w:bookmarkStart w:id="43" w:name="X75abd95668ac82f32fc2d305cf8c29e50e57e51"/>
    <w:p>
      <w:pPr>
        <w:pStyle w:val="Heading2"/>
      </w:pPr>
      <w:r>
        <w:t xml:space="preserve">BOB-237 — CM-GATE-LEDGER-RATCHET FAIL: constitution corpus has 414 unimplemented CM-* gates against a checked-in baseline of 403 (§11.4.227(A))</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w:t>
      </w:r>
    </w:p>
    <w:p>
      <w:pPr>
        <w:pStyle w:val="BodyText"/>
      </w:pPr>
      <w:r>
        <w:t xml:space="preserve">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w:t>
      </w:r>
    </w:p>
    <w:p>
      <w:pPr>
        <w:pStyle w:val="BodyText"/>
      </w:pPr>
      <w:r>
        <w:t xml:space="preserve">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w:t>
      </w:r>
    </w:p>
    <w:p>
      <w:pPr>
        <w:pStyle w:val="BodyText"/>
      </w:pPr>
      <w:r>
        <w:t xml:space="preserve">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w:t>
      </w:r>
    </w:p>
    <w:p>
      <w:pPr>
        <w:pStyle w:val="BodyText"/>
      </w:pPr>
      <w:r>
        <w:t xml:space="preserve">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w:t>
      </w:r>
    </w:p>
    <w:p>
      <w:pPr>
        <w:pStyle w:val="BodyText"/>
      </w:pPr>
      <w:r>
        <w:t xml:space="preserve">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w:t>
      </w:r>
    </w:p>
    <w:p>
      <w:pPr>
        <w:pStyle w:val="BodyText"/>
      </w:pPr>
      <w:r>
        <w:t xml:space="preserve">DISCOVERY CHANNEL (§11.4.238): found by boba’s own pre-build sweep (scripts/pre_build_verification.sh, invariant 38/57) during a routine session commit — the automated gate itself is the discoverer, exactly as §11.4.238 requires.</w:t>
      </w:r>
    </w:p>
    <w:bookmarkEnd w:id="43"/>
    <w:bookmarkStart w:id="44" w:name="Xb0eec3f45326bbe65a84345679bda1fa3fcc9ca"/>
    <w:p>
      <w:pPr>
        <w:pStyle w:val="Heading2"/>
      </w:pPr>
      <w:r>
        <w:t xml:space="preserve">BOB-242 — Implement CM-SCRIPT-DOCS-SYNC (§11.4.18) and CM-DOC-REVISION-HEADER-PRESENT (§11.4.44) – the two gates BOB-223 found named-but-unimplemented and registered as deferrals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BOB-223 closed the incentive inversion where writing a §11.4.18-mandated docs/scripts/</w:t>
      </w:r>
      <w:r>
        <w:t xml:space="preserve">.md companion doc tripped invariant 16 while the mandate requiring the doc to exist (CM-SCRIPT-DOCS-SYNC) has zero implementation, and the doc’s required §11.4.44 revision header (CM-DOC-REVISION-HEADER-PRESENT) is likewise unenforced outside one unrelated ledger file. Both are now registered as explicit GATE-DEBT REGISTER deferrals in scripts/pre_build_verification.sh, satisfying §11.4.227(A)’s bar for now, but the underlying mandates remain unenforced. This item implements BOTH: (1) walk every</w:t>
      </w:r>
      <w:r>
        <w:t xml:space="preserve"> </w:t>
      </w:r>
      <w:r>
        <w:rPr>
          <w:i/>
          <w:iCs/>
        </w:rPr>
        <w:t xml:space="preserve">.sh/</w:t>
      </w:r>
      <w:r>
        <w:t xml:space="preserve">.bash under scripts/, require a docs/scripts/</w:t>
      </w:r>
      <w:r>
        <w:t xml:space="preserve">.md companion (24 of 36 currently lack one per BOB-151’s own count), verify same-commit-or-newer mtime per §11.4.18’s literal text; (2) require every in-scope companion doc to carry</w:t>
      </w:r>
      <w:r>
        <w:t xml:space="preserve"> </w:t>
      </w:r>
      <w:r>
        <w:rPr>
          <w:b/>
          <w:bCs/>
        </w:rPr>
        <w:t xml:space="preserve">Revision:</w:t>
      </w:r>
      <w:r>
        <w:t xml:space="preserve">/</w:t>
      </w:r>
      <w:r>
        <w:rPr>
          <w:b/>
          <w:bCs/>
        </w:rPr>
        <w:t xml:space="preserve">Last modified:</w:t>
      </w:r>
      <w:r>
        <w:t xml:space="preserve"> </w:t>
      </w:r>
      <w:r>
        <w:t xml:space="preserve">per §11.4.44. Both need an operator brownfield-adoption decision (§11.4.224(E)/§11.4.66 – immediate hard floor vs. monotone-decrease ratchet vs. changed-files-only), a paired §1.1 mutation each, and – once landed – removal of both DEFERRED: lines from the GATE-DEBT REGISTER in scripts/pre_build_verification.sh. Duplicate-of/originating-from: BOB-223, BOB-151. Also recommend adding two rows to constitution/scripts/gates/gate_ledger_deferrals.tsv (the constitution submodule’s own canonical §11.4.227(A) deferral ledger) once this new item’s ID is known.</w:t>
      </w:r>
    </w:p>
    <w:bookmarkEnd w:id="44"/>
    <w:bookmarkStart w:id="45" w:name="Xcb3574bf62baf8d2e1c13c2a6846f10314112ed"/>
    <w:p>
      <w:pPr>
        <w:pStyle w:val="Heading2"/>
      </w:pPr>
      <w:r>
        <w:t xml:space="preserve">BOB-243 — CM-GITIGNORE-SWALLOW-GUARD: 4 first-party source files under .specify/extensions/superspec/ silently swallowed by .gitignore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Discovered by a full 58-invariant pre_build_verification.sh sweep (2026-09-25) run during BOB-223 closure verification: invariant 56 (CM-GITIGNORE-SWALLOW-GUARD, §11.4.201(6), BOB-212) reports 4 first-party source files silently ignored: .specify/extensions/superspec/scripts/e2e-agent-claude.sh, .specify/extensions/superspec/scripts/e2e-smoke.sh, .specify/extensions/superspec/scripts/validate-extension-metadata.py, .specify/extensions/superspec/scripts/validate-release-archive.py – all blocked by the broad .gitignore:218 rule</w:t>
      </w:r>
      <w:r>
        <w:t xml:space="preserve"> </w:t>
      </w:r>
      <w:r>
        <w:t xml:space="preserve">‘.specify/extensions/superspec/’</w:t>
      </w:r>
      <w:r>
        <w:t xml:space="preserve">. Unrelated to BOB-223’s own scope; a genuinely new finding, not previously tracked. Remedy per the gate’s own remediation text: either rename/relocate the files so no .gitignore rule matches them, or add an explicit ! negation for them in .gitignore, then re-run the guard. Investigate first per §11.4.6/§11.4.124 whether the broad .specify/extensions/superspec/ ignore rule was intentional (e.g. to exclude a vendored/generated subtree) before narrowing it, since a careless negation could re-expose something the rule was deliberately protecting.</w:t>
      </w:r>
    </w:p>
    <w:bookmarkEnd w:id="45"/>
    <w:bookmarkStart w:id="46" w:name="X4ee6dca06b567adcd82d3ac6b9c7cf17e86dc97"/>
    <w:p>
      <w:pPr>
        <w:pStyle w:val="Heading2"/>
      </w:pPr>
      <w:r>
        <w:t xml:space="preserve">BOB-246 — commit-push-all.sh: –scope flags placed after the commit message are silently ignored, falls back to git add -A</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Discovered 2026-09-25 by a subagent implementing 003-zero-shortcomings-audit Task 1, independently reproduced in isolation. scripts/commit-push-all.sh’s argument parser stops reading flags at the first non-flag token; when –scope</w:t>
      </w:r>
      <w:r>
        <w:t xml:space="preserve"> </w:t>
      </w:r>
      <w:r>
        <w:t xml:space="preserve"> </w:t>
      </w:r>
      <w:r>
        <w:t xml:space="preserve">flags are placed AFTER the commit-message positional argument (exactly as tasks.md’s own Step 5 template shows for every task in the 003-zero-shortcomings-audit plan, e.g. </w:t>
      </w:r>
      <w:r>
        <w:t xml:space="preserve">“bash scripts/commit-push-all.sh "</w:t>
      </w:r>
      <w:r>
        <w:t xml:space="preserve">" –scope</w:t>
      </w:r>
      <w:r>
        <w:t xml:space="preserve"> </w:t>
      </w:r>
      <w:r>
        <w:t xml:space="preserve">”</w:t>
      </w:r>
      <w:r>
        <w:t xml:space="preserve">), the –scope flags are silently swallowed as if they were part of the message, no error or warning is emitted, and the script falls through to its unconditional/unscoped git add -A path. Real-world consequence (2026-09-25): following that exact template ordering caused a scoped Task-1 commit to instead sweep in 5 files – the intended 2, a sibling task’s 2 legitimate-but-not-yet-reviewed files, and a DELIBERATELY-uncommitted, known-broken/hanging test file (tests/ddos/test_sse_stream_stress_chaos.py, see BOB-097 diary entry_id=16) – and PUSH all of it to two remote git hosts before the mistake was caught. No data was lost, nothing was force-pushed, but a silent full-tree-sweep on a routine commit is a serious safety gap in a script this project’s own constitution names as the ONLY sanctioned commit path. Root cause: the parser’s flag/positional-arg interleaving logic assumes flags always precede the message and never validates that assumption or warns when scope flags appear post-message. Remediation: (1) make the parser accept –scope flags in ANY position relative to the message (getopts-style two-pass parsing, or explicit flag-then-positional-then-more-flags handling), OR (2) at minimum, detect scope-flag-shaped tokens appearing after the first positional argument and REFUSE with a loud error rather than silently falling back to git add -A – a parser that cannot tell</w:t>
      </w:r>
      <w:r>
        <w:t xml:space="preserve"> </w:t>
      </w:r>
      <w:r>
        <w:t xml:space="preserve">‘no –scope given, unscoped commit intended’</w:t>
      </w:r>
      <w:r>
        <w:t xml:space="preserve"> </w:t>
      </w:r>
      <w:r>
        <w:t xml:space="preserve">apart from</w:t>
      </w:r>
      <w:r>
        <w:t xml:space="preserve"> </w:t>
      </w:r>
      <w:r>
        <w:t xml:space="preserve">‘–scope given but in the wrong position’</w:t>
      </w:r>
      <w:r>
        <w:t xml:space="preserve"> </w:t>
      </w:r>
      <w:r>
        <w:t xml:space="preserve">is itself a §11.4.201(1) false-negative-class defect. (3) Audit and fix tasks.md’s own Step 5 example ordering across every task (flags before the message, matching the working pattern used successfully elsewhere this session) so the plan itself does not keep tripping this bug for every future task implementer.</w:t>
      </w:r>
    </w:p>
    <w:bookmarkEnd w:id="46"/>
    <w:bookmarkStart w:id="47" w:name="X6e203bf3c29165b12d22d6741da3b04e44a3a0c"/>
    <w:p>
      <w:pPr>
        <w:pStyle w:val="Heading2"/>
      </w:pPr>
      <w:r>
        <w:t xml:space="preserve">BOB-247 — Zero-shortcomings audit: standing-check must re-verify closed items (SC-005)</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2026-09-26T08:51:37Z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Found by the final whole-branch review of feature 003: SC-005 is not met. The mechanism exists (verify-closure, risk order) but nothing drives it over closed items on a recurring basis.</w:t>
      </w:r>
    </w:p>
    <w:p>
      <w:pPr>
        <w:pStyle w:val="BodyText"/>
      </w:pPr>
      <w:r>
        <w:rPr>
          <w:b/>
          <w:bCs/>
        </w:rPr>
        <w:t xml:space="preserve">Affected scope / file-scope manifest:</w:t>
      </w:r>
      <w:r>
        <w:t xml:space="preserve"> </w:t>
      </w:r>
      <w:r>
        <w:t xml:space="preserve">scripts/zero_shortcomings_audit.sh cmd_standing_check; specs/003-zero-shortcomings-audit SC-005</w:t>
      </w:r>
    </w:p>
    <w:p>
      <w:pPr>
        <w:pStyle w:val="BodyText"/>
      </w:pPr>
      <w:r>
        <w:rPr>
          <w:b/>
          <w:bCs/>
        </w:rPr>
        <w:t xml:space="preserve">Reproduction / context:</w:t>
      </w:r>
      <w:r>
        <w:t xml:space="preserve"> </w:t>
      </w:r>
      <w:r>
        <w:t xml:space="preserve">Reintroduce a previously fixed defect whose closure evidence exists; standing-check reports only counts (backlog/gates/escapes) and never re-runs closed items’ recorded commands, so the regression is not detected.</w:t>
      </w:r>
    </w:p>
    <w:p>
      <w:pPr>
        <w:pStyle w:val="BodyText"/>
      </w:pPr>
      <w:r>
        <w:rPr>
          <w:b/>
          <w:bCs/>
        </w:rPr>
        <w:t xml:space="preserve">Acceptance criteria:</w:t>
      </w:r>
      <w:r>
        <w:t xml:space="preserve"> </w:t>
      </w:r>
      <w:r>
        <w:t xml:space="preserve">standing-check (or a sibling recurring mode) periodically re-runs verify-closure over a risk-ordered sample of closed items and records any mismatch as a finding without blocking; a test reintroduces a fixed defect in a temp DB and proves it is flagged.</w:t>
      </w:r>
    </w:p>
    <w:bookmarkEnd w:id="47"/>
    <w:bookmarkStart w:id="48" w:name="X01e3ebc6f2b494e6b924440d1e53586d9f59e76"/>
    <w:p>
      <w:pPr>
        <w:pStyle w:val="Heading2"/>
      </w:pPr>
      <w:r>
        <w:t xml:space="preserve">BOB-248 — Zero-shortcomings audit: deferred review follow-ups (FR-010/011/012, minor hardening)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2026-09-26T08:52:13Z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Deferred by ruling: FR-011 audit_dispatch_bounded is defined but never called; FR-010 only checks one declared Test Type, not that every applicable type was used; FR-012 risk order ignores the severity column; blocked-surface trim() ignores tab/newline-only conditions and duplicate details rows double-print; redactor over-redacts ordinary text and misses db_password =&gt; x, mysql -pSECRET, URL-encoded values; BASH_ENV can reach the fresh verify-closure process; the exit code 1 is shared between mismatch and usage/internal refusals (contract debt); the [59/59] stage’s degraded WARN branch is proven at unit level only, never in a live sweep.</w:t>
      </w:r>
    </w:p>
    <w:p>
      <w:pPr>
        <w:pStyle w:val="BodyText"/>
      </w:pPr>
      <w:r>
        <w:rPr>
          <w:b/>
          <w:bCs/>
        </w:rPr>
        <w:t xml:space="preserve">Affected scope / file-scope manifest:</w:t>
      </w:r>
      <w:r>
        <w:t xml:space="preserve"> </w:t>
      </w:r>
      <w:r>
        <w:t xml:space="preserve">scripts/zero_shortcomings_audit.sh; specs/003-zero-shortcomings-audit</w:t>
      </w:r>
    </w:p>
    <w:p>
      <w:pPr>
        <w:pStyle w:val="BodyText"/>
      </w:pPr>
      <w:r>
        <w:rPr>
          <w:b/>
          <w:bCs/>
        </w:rPr>
        <w:t xml:space="preserve">Reproduction / context:</w:t>
      </w:r>
      <w:r>
        <w:t xml:space="preserve"> </w:t>
      </w:r>
      <w:r>
        <w:t xml:space="preserve">See final review of feature 003.</w:t>
      </w:r>
    </w:p>
    <w:p>
      <w:pPr>
        <w:pStyle w:val="BodyText"/>
      </w:pPr>
      <w:r>
        <w:rPr>
          <w:b/>
          <w:bCs/>
        </w:rPr>
        <w:t xml:space="preserve">Acceptance criteria:</w:t>
      </w:r>
      <w:r>
        <w:t xml:space="preserve"> </w:t>
      </w:r>
      <w:r>
        <w:t xml:space="preserve">Each listed follow-up is either implemented with a RED-first test or closed with an evidence-backed reason.</w:t>
      </w:r>
    </w:p>
    <w:bookmarkEnd w:id="48"/>
    <w:bookmarkStart w:id="49" w:name="X20e4bb8c6f49b0bd77a3e76b8798792025b9044"/>
    <w:p>
      <w:pPr>
        <w:pStyle w:val="Heading2"/>
      </w:pPr>
      <w:r>
        <w:t xml:space="preserve">BOB-249 — CM-BASH-UNIT-TESTS-EXECUTED fails: something rewrites tracked export twins while the bash suite runs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2026-09-26T12:19:46Z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Found while running the deferred long gate after merging feature 003 (zero-shortcomings audit). Pre-existing: reproduced identically at the merge-base, so it is not caused by that feature. It keeps the long gate red independently of the separate gate-ledger debt (BOB-237), so BOBA_SYNC_SKIP_CI=1 cannot be retired until both are fixed.</w:t>
      </w:r>
    </w:p>
    <w:p>
      <w:pPr>
        <w:pStyle w:val="BodyText"/>
      </w:pPr>
      <w:r>
        <w:rPr>
          <w:b/>
          <w:bCs/>
        </w:rPr>
        <w:t xml:space="preserve">Affected scope / file-scope manifest:</w:t>
      </w:r>
      <w:r>
        <w:t xml:space="preserve"> </w:t>
      </w:r>
      <w:r>
        <w:t xml:space="preserve">scripts/pre_build_verification.sh invariant 30 (CM-BASH-UNIT-TESTS-EXECUTED); the writer of docs/Issues.</w:t>
      </w:r>
      <w:r>
        <w:rPr>
          <w:i/>
          <w:iCs/>
        </w:rPr>
        <w:t xml:space="preserve">, docs/Fixed.</w:t>
      </w:r>
      <w:r>
        <w:t xml:space="preserve">, docs/*_Summary.</w:t>
      </w:r>
      <w:r>
        <w:rPr>
          <w:i/>
          <w:iCs/>
        </w:rPr>
        <w:t xml:space="preserve">, README.</w:t>
      </w:r>
      <w:r>
        <w:t xml:space="preserve"> </w:t>
      </w:r>
      <w:r>
        <w:t xml:space="preserve">and docs/qa/BOB-</w:t>
      </w:r>
      <w:r>
        <w:rPr>
          <w:i/>
          <w:iCs/>
        </w:rPr>
        <w:t xml:space="preserve">/closure_evidence_</w:t>
      </w:r>
      <w:r>
        <w:t xml:space="preserve">.docx export twins</w:t>
      </w:r>
    </w:p>
    <w:p>
      <w:pPr>
        <w:pStyle w:val="BodyText"/>
      </w:pPr>
      <w:r>
        <w:rPr>
          <w:b/>
          <w:bCs/>
        </w:rPr>
        <w:t xml:space="preserve">Reproduction / context:</w:t>
      </w:r>
      <w:r>
        <w:t xml:space="preserve"> </w:t>
      </w:r>
      <w:r>
        <w:t xml:space="preserve">Run</w:t>
      </w:r>
      <w:r>
        <w:t xml:space="preserve"> </w:t>
      </w:r>
      <w:r>
        <w:t xml:space="preserve">‘ionice -c 3 nice -n 19 bash scripts/pre_build_verification.sh’</w:t>
      </w:r>
      <w:r>
        <w:t xml:space="preserve"> </w:t>
      </w:r>
      <w:r>
        <w:t xml:space="preserve">on a clean tree. Invariant 30 FAILs:</w:t>
      </w:r>
      <w:r>
        <w:t xml:space="preserve"> </w:t>
      </w:r>
      <w:r>
        <w:t xml:space="preserve">‘N tracked file(s) mtime-moved while the bash suite ran’</w:t>
      </w:r>
      <w:r>
        <w:t xml:space="preserve"> </w:t>
      </w:r>
      <w:r>
        <w:t xml:space="preserve">and the rewritten files show as modified in git status (byte changes only in the generated .docx/.html/.pdf twins; the Markdown sources are unchanged). Measured 2026-09-26: at merge-base 120fd78 (old constitution pin 25980c1) 15 files moved (README, Fixed, Fixed_Summary, Issues, Issues_Summary twins); at main 88767fc 18 files moved (adds docx twins of several docs/qa closure evidence files and the quickstart evidence). Restoring the files with git checkout makes the tree clean again. Running six export-related tests from tests/unit one at a time (test_docx_export, test_export_pdf_charset_integrity, test_export_staleness_oracle, test_generate_markdown_exports_path_arg, test_pre_build_workable_items_invariant, test_update_readme_doc_links_no_duplication) did NOT move the files, so the writer is UNCONFIRMED. Earlier commit ea8ffed documents a similar side effect attributed to workable-items-export.sh, which is a resemblance not a diagnosis.</w:t>
      </w:r>
    </w:p>
    <w:p>
      <w:pPr>
        <w:pStyle w:val="BodyText"/>
      </w:pPr>
      <w:r>
        <w:rPr>
          <w:b/>
          <w:bCs/>
        </w:rPr>
        <w:t xml:space="preserve">Acceptance criteria:</w:t>
      </w:r>
      <w:r>
        <w:t xml:space="preserve"> </w:t>
      </w:r>
      <w:r>
        <w:t xml:space="preserve">Root cause of the writer is identified with captured evidence (bisect the bash suite and the sweep stages that run before invariant 30, with a control needle proving the mtime instrument sees a known write); the writer either stops touching tracked twins during the sweep or writes only when sources changed (idempotent, byte-stable output); a test fails against the current behaviour and passes after; a full pre_build sweep on a clean tree leaves git status clean and invariant 30 PASS.</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2026-09-26T12:22:31Z</dcterms:created>
  <dcterms:modified xsi:type="dcterms:W3CDTF">2026-09-26T12:22:31Z</dcterms:modified>
</cp:coreProperties>
</file>

<file path=docProps/custom.xml><?xml version="1.0" encoding="utf-8"?>
<Properties xmlns="http://schemas.openxmlformats.org/officeDocument/2006/custom-properties" xmlns:vt="http://schemas.openxmlformats.org/officeDocument/2006/docPropsVTypes"/>
</file>