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b-088-closure-evidence"/>
    <w:p>
      <w:pPr>
        <w:pStyle w:val="Heading1"/>
      </w:pPr>
      <w:r>
        <w:t xml:space="preserve">BOB-088 — Closure Evidence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2026-09-25 (discovered via BOB-238 investigation, independently</w:t>
      </w:r>
      <w:r>
        <w:t xml:space="preserve"> </w:t>
      </w:r>
      <w:r>
        <w:t xml:space="preserve">re-verified by the conductor)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</w:p>
    <w:p>
      <w:pPr>
        <w:pStyle w:val="BodyText"/>
      </w:pPr>
      <w:r>
        <w:t xml:space="preserve">Already implemented at commit</w:t>
      </w:r>
      <w:r>
        <w:t xml:space="preserve"> </w:t>
      </w:r>
      <w:r>
        <w:rPr>
          <w:rStyle w:val="VerbatimChar"/>
        </w:rPr>
        <w:t xml:space="preserve">7b45113c6b03524d9c799bdd68496ec202575e4c</w:t>
      </w:r>
      <w:r>
        <w:t xml:space="preserve"> </w:t>
      </w:r>
      <w:r>
        <w:t xml:space="preserve">(2026-08-21):</w:t>
      </w:r>
      <w:r>
        <w:t xml:space="preserve"> </w:t>
      </w:r>
      <w:r>
        <w:rPr>
          <w:rStyle w:val="VerbatimChar"/>
        </w:rPr>
        <w:t xml:space="preserve">scripts/testing/update_readme_doc_links.sh</w:t>
      </w:r>
      <w:r>
        <w:t xml:space="preserve"> </w:t>
      </w:r>
      <w:r>
        <w:t xml:space="preserve">(new generator,</w:t>
      </w:r>
      <w:r>
        <w:t xml:space="preserve"> </w:t>
      </w:r>
      <w:r>
        <w:t xml:space="preserve">259 lines) +</w:t>
      </w:r>
      <w:r>
        <w:t xml:space="preserve"> </w:t>
      </w:r>
      <w:r>
        <w:rPr>
          <w:rStyle w:val="VerbatimChar"/>
        </w:rPr>
        <w:t xml:space="preserve">docs/scripts/update_readme_doc_links.md</w:t>
      </w:r>
      <w:r>
        <w:t xml:space="preserve"> </w:t>
      </w:r>
      <w:r>
        <w:t xml:space="preserve">(companion doc) +</w:t>
      </w:r>
      <w:r>
        <w:t xml:space="preserve"> </w:t>
      </w:r>
      <w:r>
        <w:rPr>
          <w:rStyle w:val="VerbatimChar"/>
        </w:rPr>
        <w:t xml:space="preserve">tests/unit/test_update_readme_doc_links_no_duplication.sh</w:t>
      </w:r>
      <w:r>
        <w:t xml:space="preserve"> </w:t>
      </w:r>
      <w:r>
        <w:t xml:space="preserve">(regression</w:t>
      </w:r>
      <w:r>
        <w:t xml:space="preserve"> </w:t>
      </w:r>
      <w:r>
        <w:t xml:space="preserve">test). Both new files’ own in-source text explicitly cite</w:t>
      </w:r>
      <w:r>
        <w:t xml:space="preserve"> </w:t>
      </w:r>
      <w:r>
        <w:t xml:space="preserve">“BOB-088 (the</w:t>
      </w:r>
      <w:r>
        <w:t xml:space="preserve"> </w:t>
      </w:r>
      <w:r>
        <w:t xml:space="preserve">tracked item this script closes).”</w:t>
      </w:r>
    </w:p>
    <w:p>
      <w:pPr>
        <w:pStyle w:val="BodyText"/>
      </w:pPr>
      <w:r>
        <w:t xml:space="preserve">Re-verified independently by the conductor:</w:t>
      </w:r>
    </w:p>
    <w:p>
      <w:pPr>
        <w:pStyle w:val="SourceCode"/>
      </w:pPr>
      <w:r>
        <w:rPr>
          <w:rStyle w:val="VerbatimChar"/>
        </w:rPr>
        <w:t xml:space="preserve">$ bash tests/unit/test_update_readme_doc_links_no_duplication.sh</w:t>
      </w:r>
      <w:r>
        <w:br/>
      </w:r>
      <w:r>
        <w:rPr>
          <w:rStyle w:val="VerbatimChar"/>
        </w:rPr>
        <w:t xml:space="preserve">  PASS: exactly one 'Issues' row after rewrite (no table duplication)</w:t>
      </w:r>
      <w:r>
        <w:br/>
      </w:r>
      <w:r>
        <w:rPr>
          <w:rStyle w:val="VerbatimChar"/>
        </w:rPr>
        <w:t xml:space="preserve">  PASS: stale Revision refreshed to the real live value (115)</w:t>
      </w:r>
      <w:r>
        <w:br/>
      </w:r>
      <w:r>
        <w:rPr>
          <w:rStyle w:val="VerbatimChar"/>
        </w:rPr>
        <w:t xml:space="preserve">  PASS: content after the table block ('### Next section') survived the rewrite</w:t>
      </w:r>
      <w:r>
        <w:br/>
      </w:r>
      <w:r>
        <w:rPr>
          <w:rStyle w:val="VerbatimChar"/>
        </w:rPr>
        <w:t xml:space="preserve">  PASS: end marker present exactly once</w:t>
      </w:r>
      <w:r>
        <w:br/>
      </w:r>
      <w:r>
        <w:rPr>
          <w:rStyle w:val="VerbatimChar"/>
        </w:rPr>
        <w:t xml:space="preserve">  PASS: second run is idempotent (no further changes)</w:t>
      </w:r>
      <w:r>
        <w:br/>
      </w:r>
      <w:r>
        <w:rPr>
          <w:rStyle w:val="VerbatimChar"/>
        </w:rPr>
        <w:t xml:space="preserve">RESULT: 5 passed, 0 failed</w:t>
      </w:r>
    </w:p>
    <w:p>
      <w:pPr>
        <w:pStyle w:val="FirstParagraph"/>
      </w:pPr>
      <w:r>
        <w:t xml:space="preserve">Full investigation citing the exact README.md diff (stale doc-link table</w:t>
      </w:r>
      <w:r>
        <w:t xml:space="preserve"> </w:t>
      </w:r>
      <w:r>
        <w:t xml:space="preserve">rows corrected, new GOVERNANCE_AUDIT_2026-08-08_ROUND2 row added):</w:t>
      </w:r>
      <w:r>
        <w:t xml:space="preserve"> </w:t>
      </w:r>
      <w:r>
        <w:rPr>
          <w:rStyle w:val="VerbatimChar"/>
        </w:rPr>
        <w:t xml:space="preserve">docs/qa/BOB-238/investigation_20260925.md</w:t>
      </w:r>
      <w:r>
        <w:t xml:space="preserve">.</w:t>
      </w:r>
    </w:p>
    <w:p>
      <w:pPr>
        <w:pStyle w:val="BodyText"/>
      </w:pPr>
      <w:r>
        <w:t xml:space="preserve">Classification: project-specific (§11.4.17) — doc-sync tooling, no</w:t>
      </w:r>
      <w:r>
        <w:t xml:space="preserve"> </w:t>
      </w:r>
      <w:r>
        <w:t xml:space="preserve">constitution change.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2026-09-25T10:16:39Z</dcterms:created>
  <dcterms:modified xsi:type="dcterms:W3CDTF">2026-09-25T10:16:39Z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