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heck_gitignore_swallow.sh"/>
    <w:p>
      <w:pPr>
        <w:pStyle w:val="Heading1"/>
      </w:pPr>
      <w:r>
        <w:t xml:space="preserve">check_gitignore_swallow.sh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2026-09-25T17:30:00Z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Gate</w:t>
      </w:r>
      <w:r>
        <w:t xml:space="preserve"> </w:t>
      </w:r>
      <w:r>
        <w:rPr>
          <w:rStyle w:val="VerbatimChar"/>
        </w:rPr>
        <w:t xml:space="preserve">CM-GITIGNORE-SWALLOW-GUARD</w:t>
      </w:r>
      <w:r>
        <w:t xml:space="preserve"> </w:t>
      </w:r>
      <w:r>
        <w:t xml:space="preserve">(BOB-212 direction (b)). Detects an</w:t>
      </w:r>
      <w:r>
        <w:t xml:space="preserve"> </w:t>
      </w:r>
      <w:r>
        <w:rPr>
          <w:b/>
          <w:bCs/>
        </w:rPr>
        <w:t xml:space="preserve">untracked first-party source-code file</w:t>
      </w:r>
      <w:r>
        <w:t xml:space="preserve"> </w:t>
      </w:r>
      <w:r>
        <w:t xml:space="preserve">that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rule is</w:t>
      </w:r>
      <w:r>
        <w:t xml:space="preserve"> </w:t>
      </w:r>
      <w:r>
        <w:t xml:space="preserve">silently ignoring, and refuses LOUDLY — naming both the swallowed file and</w:t>
      </w:r>
      <w:r>
        <w:t xml:space="preserve"> </w:t>
      </w:r>
      <w:r>
        <w:t xml:space="preserve">the exact blocking</w:t>
      </w:r>
      <w:r>
        <w:t xml:space="preserve"> </w:t>
      </w:r>
      <w:r>
        <w:rPr>
          <w:rStyle w:val="VerbatimChar"/>
        </w:rPr>
        <w:t xml:space="preserve">.gitignore:&lt;line&gt;</w:t>
      </w:r>
      <w:r>
        <w:t xml:space="preserve"> </w:t>
      </w:r>
      <w:r>
        <w:t xml:space="preserve">rule — instead of the current</w:t>
      </w:r>
      <w:r>
        <w:t xml:space="preserve"> </w:t>
      </w:r>
      <w:r>
        <w:t xml:space="preserve">silence (§11.4.201(6) false-null:</w:t>
      </w:r>
      <w:r>
        <w:t xml:space="preserve"> </w:t>
      </w:r>
      <w:r>
        <w:t xml:space="preserve">“the file was swallowed”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file</w:t>
      </w:r>
      <w:r>
        <w:t xml:space="preserve"> </w:t>
      </w:r>
      <w:r>
        <w:t xml:space="preserve">was never authored”</w:t>
      </w:r>
      <w:r>
        <w:t xml:space="preserve"> </w:t>
      </w:r>
      <w:r>
        <w:t xml:space="preserve">are otherwise indistinguishable to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).</w:t>
      </w:r>
    </w:p>
    <w:bookmarkEnd w:id="9"/>
    <w:bookmarkStart w:id="10" w:name="why-this-exists"/>
    <w:p>
      <w:pPr>
        <w:pStyle w:val="Heading2"/>
      </w:pPr>
      <w:r>
        <w:t xml:space="preserve">Why this exists</w:t>
      </w:r>
    </w:p>
    <w:p>
      <w:pPr>
        <w:pStyle w:val="FirstParagraph"/>
      </w:pPr>
      <w:r>
        <w:t xml:space="preserve">BOB-212’s own measurement disproved the obvious fix (</w:t>
      </w:r>
      <w:r>
        <w:t xml:space="preserve">“narrow the deny-all</w:t>
      </w:r>
      <w:r>
        <w:t xml:space="preserve"> </w:t>
      </w:r>
      <w:r>
        <w:t xml:space="preserve">glob”</w:t>
      </w:r>
      <w:r>
        <w:t xml:space="preserve">) — a corrected narrowing still leaked a real credential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download-proxy/qbittorrent_creds.json</w:t>
      </w:r>
      <w:r>
        <w:t xml:space="preserve">) because an extension-scoped deny</w:t>
      </w:r>
      <w:r>
        <w:t xml:space="preserve"> </w:t>
      </w:r>
      <w:r>
        <w:t xml:space="preserve">cannot cover extensionless secret files without collapsing back into a</w:t>
      </w:r>
      <w:r>
        <w:t xml:space="preserve"> </w:t>
      </w:r>
      <w:r>
        <w:t xml:space="preserve">deny-all. This gate implements the surviving direction instead: every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deny-all glob is left</w:t>
      </w:r>
      <w:r>
        <w:t xml:space="preserve"> </w:t>
      </w:r>
      <w:r>
        <w:rPr>
          <w:b/>
          <w:bCs/>
        </w:rPr>
        <w:t xml:space="preserve">completely unchanged</w:t>
      </w:r>
      <w:r>
        <w:t xml:space="preserve"> </w:t>
      </w:r>
      <w:r>
        <w:t xml:space="preserve">(this</w:t>
      </w:r>
      <w:r>
        <w:t xml:space="preserve"> </w:t>
      </w:r>
      <w:r>
        <w:t xml:space="preserve">script never edits, reads-to-modify, nor bypasses any of them); only a</w:t>
      </w:r>
      <w:r>
        <w:t xml:space="preserve"> </w:t>
      </w:r>
      <w:r>
        <w:t xml:space="preserve">LOUD refusal is added on top, scoped to first-party source-code files so</w:t>
      </w:r>
      <w:r>
        <w:t xml:space="preserve"> </w:t>
      </w:r>
      <w:r>
        <w:t xml:space="preserve">it can never fire on a legitimately secret-shaped path (the §11.4.201(1)</w:t>
      </w:r>
      <w:r>
        <w:t xml:space="preserve"> </w:t>
      </w:r>
      <w:r>
        <w:t xml:space="preserve">golden-FALSE obligation).</w:t>
      </w:r>
    </w:p>
    <w:bookmarkEnd w:id="10"/>
    <w:bookmarkStart w:id="11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. No build step.</w:t>
      </w:r>
    </w:p>
    <w:bookmarkEnd w:id="11"/>
    <w:bookmarkStart w:id="12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scripts/pre_build/check_gitignore_swallow.sh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repo-root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&lt;repo-root&gt;</w:t>
      </w:r>
      <w:r>
        <w:t xml:space="preserve"> </w:t>
      </w:r>
      <w:r>
        <w:t xml:space="preserve">is the path to ANY git repository — the script assumes</w:t>
      </w:r>
      <w:r>
        <w:t xml:space="preserve"> </w:t>
      </w:r>
      <w:r>
        <w:t xml:space="preserve">nothing about it being the checkout it ships in (its own RED test at</w:t>
      </w:r>
      <w:r>
        <w:t xml:space="preserve"> </w:t>
      </w:r>
      <w:r>
        <w:rPr>
          <w:rStyle w:val="VerbatimChar"/>
        </w:rPr>
        <w:t xml:space="preserve">tests/security/test_gitignore_swallow_is_loud.sh</w:t>
      </w:r>
      <w:r>
        <w:t xml:space="preserve"> </w:t>
      </w:r>
      <w:r>
        <w:t xml:space="preserve">invokes it against a</w:t>
      </w:r>
      <w:r>
        <w:t xml:space="preserve"> </w:t>
      </w:r>
      <w:r>
        <w:t xml:space="preserve">disposable scratch copy of this repo’s real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not the live</w:t>
      </w:r>
      <w:r>
        <w:t xml:space="preserve"> </w:t>
      </w:r>
      <w:r>
        <w:t xml:space="preserve">checkout). Runs automatically as a pre-build invariant.</w:t>
      </w:r>
    </w:p>
    <w:bookmarkEnd w:id="12"/>
    <w:bookmarkStart w:id="13" w:name="verdicts"/>
    <w:p>
      <w:pPr>
        <w:pStyle w:val="Heading2"/>
      </w:pPr>
      <w:r>
        <w:t xml:space="preserve">Verdicts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 first-party source file is silently swallowed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≥1 first-party source file IS silently swallowed (printed: path + blocking rule)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Fail-closed:</w:t>
            </w:r>
            <w:r>
              <w:t xml:space="preserve"> </w:t>
            </w:r>
            <w:r>
              <w:rPr>
                <w:rStyle w:val="VerbatimChar"/>
              </w:rPr>
              <w:t xml:space="preserve">&lt;repo-root&gt;</w:t>
            </w:r>
            <w:r>
              <w:t xml:space="preserve"> </w:t>
            </w:r>
            <w:r>
              <w:t xml:space="preserve">missing / not a git repo / wrong arg count / no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— refuse rather than silently succeed on unresolvable input (§11.4.252)</w:t>
            </w:r>
          </w:p>
        </w:tc>
      </w:tr>
    </w:tbl>
    <w:bookmarkEnd w:id="13"/>
    <w:bookmarkStart w:id="14" w:name="internal-behaviour"/>
    <w:p>
      <w:pPr>
        <w:pStyle w:val="Heading2"/>
      </w:pPr>
      <w:r>
        <w:t xml:space="preserve">Internal behaviour</w:t>
      </w:r>
    </w:p>
    <w:p>
      <w:pPr>
        <w:pStyle w:val="FirstParagraph"/>
      </w:pPr>
      <w:r>
        <w:t xml:space="preserve">Enumerates every path</w:t>
      </w:r>
      <w:r>
        <w:t xml:space="preserve"> </w:t>
      </w:r>
      <w:r>
        <w:rPr>
          <w:rStyle w:val="VerbatimChar"/>
        </w:rPr>
        <w:t xml:space="preserve">git ls-files --others --ignored --exclude-standard</w:t>
      </w:r>
      <w:r>
        <w:t xml:space="preserve"> </w:t>
      </w:r>
      <w:r>
        <w:t xml:space="preserve">reports (untracked AND ignored). A path counts as a finding only if it is</w:t>
      </w:r>
      <w:r>
        <w:t xml:space="preserve"> </w:t>
      </w:r>
      <w:r>
        <w:t xml:space="preserve">BOTH: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 a first-party source root</w:t>
      </w:r>
      <w:r>
        <w:t xml:space="preserve"> </w:t>
      </w:r>
      <w:r>
        <w:t xml:space="preserve">— not a submodule gitlink, not</w:t>
      </w:r>
      <w:r>
        <w:t xml:space="preserve"> </w:t>
      </w:r>
      <w:r>
        <w:t xml:space="preserve">vendored/third-party, not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/</w:t>
      </w:r>
      <w:r>
        <w:rPr>
          <w:rStyle w:val="VerbatimChar"/>
        </w:rPr>
        <w:t xml:space="preserve">__pycache__</w:t>
      </w:r>
      <w:r>
        <w:t xml:space="preserve">/build-output, not</w:t>
      </w:r>
      <w:r>
        <w:t xml:space="preserve"> </w:t>
      </w:r>
      <w:r>
        <w:t xml:space="preserve">a runtime-deployment-target directory. Two exclusion mechanisms: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EXCLUDED_DIR_NAMES</w:t>
      </w:r>
      <w:r>
        <w:t xml:space="preserve"> </w:t>
      </w:r>
      <w:r>
        <w:t xml:space="preserve">— any path COMPONENT matching one of these names</w:t>
      </w:r>
      <w:r>
        <w:t xml:space="preserve"> </w:t>
      </w:r>
      <w:r>
        <w:t xml:space="preserve">excludes the whole path (caches, build output, vendored deps, etc.).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EXCLUDED_PATH_PREFIXES</w:t>
      </w:r>
      <w:r>
        <w:t xml:space="preserve"> </w:t>
      </w:r>
      <w:r>
        <w:t xml:space="preserve">— root-relative prefixes a bare directory-name</w:t>
      </w:r>
      <w:r>
        <w:t xml:space="preserve"> </w:t>
      </w:r>
      <w:r>
        <w:t xml:space="preserve">denylist cannot express: own-org submodule gitlinks not under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constitution/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superspec/</w:t>
      </w:r>
      <w:r>
        <w:t xml:space="preserve">), and repo-specific</w:t>
      </w:r>
      <w:r>
        <w:t xml:space="preserve"> </w:t>
      </w:r>
      <w:r>
        <w:t xml:space="preserve">documented duplicate/deployment-target trees this project’s own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already names as such (</w:t>
      </w:r>
      <w:r>
        <w:rPr>
          <w:rStyle w:val="VerbatimChar"/>
        </w:rPr>
        <w:t xml:space="preserve">config/download-proxy/src/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config/qBittorrent/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config/jackett/</w:t>
      </w:r>
      <w:r>
        <w:t xml:space="preserve">, and — since BOB-244,</w:t>
      </w:r>
      <w:r>
        <w:t xml:space="preserve"> </w:t>
      </w:r>
      <w:r>
        <w:t xml:space="preserve">2026-09-25 —</w:t>
      </w:r>
      <w:r>
        <w:t xml:space="preserve"> </w:t>
      </w:r>
      <w:r>
        <w:rPr>
          <w:rStyle w:val="VerbatimChar"/>
        </w:rPr>
        <w:t xml:space="preserve">.specify/extensions/superspec/</w:t>
      </w:r>
      <w:r>
        <w:t xml:space="preserve">, a vendored nested</w:t>
      </w:r>
      <w:r>
        <w:t xml:space="preserve"> </w:t>
      </w:r>
      <w:r>
        <w:t xml:space="preserve">checkout of the SAME upstream the root</w:t>
      </w:r>
      <w:r>
        <w:t xml:space="preserve"> </w:t>
      </w:r>
      <w:r>
        <w:rPr>
          <w:rStyle w:val="VerbatimChar"/>
        </w:rPr>
        <w:t xml:space="preserve">superspec</w:t>
      </w:r>
      <w:r>
        <w:t xml:space="preserve"> </w:t>
      </w:r>
      <w:r>
        <w:t xml:space="preserve">submodule already</w:t>
      </w:r>
      <w:r>
        <w:t xml:space="preserve"> </w:t>
      </w:r>
      <w:r>
        <w:t xml:space="preserve">tracks; verified byte-identical via</w:t>
      </w:r>
      <w:r>
        <w:t xml:space="preserve"> </w:t>
      </w:r>
      <w:r>
        <w:rPr>
          <w:rStyle w:val="VerbatimChar"/>
        </w:rPr>
        <w:t xml:space="preserve">diff -q</w:t>
      </w:r>
      <w:r>
        <w:t xml:space="preserve"> </w:t>
      </w:r>
      <w:r>
        <w:t xml:space="preserve">before adding the</w:t>
      </w:r>
      <w:r>
        <w:t xml:space="preserve"> </w:t>
      </w:r>
      <w:r>
        <w:t xml:space="preserve">exclusion, per §11.4.6, never assumed).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Carries a recognised source-code extension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SOURCE_EXTENSIONS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go py ts tsx js jsx mjs cjs sh rs java kt c cc cpp h hpp ps1 sql</w:t>
      </w:r>
      <w:r>
        <w:t xml:space="preserve">).</w:t>
      </w:r>
      <w:r>
        <w:t xml:space="preserve"> </w:t>
      </w:r>
      <w:r>
        <w:t xml:space="preserve">Deliberately excludes every extension/shape this project’s own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treats as secret-bearing (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.key</w:t>
      </w:r>
      <w:r>
        <w:t xml:space="preserve">,</w:t>
      </w:r>
      <w:r>
        <w:t xml:space="preserve"> </w:t>
      </w:r>
      <w:r>
        <w:rPr>
          <w:rStyle w:val="VerbatimChar"/>
        </w:rPr>
        <w:t xml:space="preserve">.p12</w:t>
      </w:r>
      <w:r>
        <w:t xml:space="preserve">,</w:t>
      </w:r>
      <w:r>
        <w:t xml:space="preserve"> </w:t>
      </w:r>
      <w:r>
        <w:rPr>
          <w:rStyle w:val="VerbatimChar"/>
        </w:rPr>
        <w:t xml:space="preserve">.jks</w:t>
      </w:r>
      <w:r>
        <w:t xml:space="preserve">,</w:t>
      </w:r>
      <w:r>
        <w:t xml:space="preserve"> </w:t>
      </w:r>
      <w:r>
        <w:rPr>
          <w:rStyle w:val="VerbatimChar"/>
        </w:rPr>
        <w:t xml:space="preserve">*creds*.json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*_password*</w:t>
      </w:r>
      <w:r>
        <w:t xml:space="preserve">,</w:t>
      </w:r>
      <w:r>
        <w:t xml:space="preserve"> </w:t>
      </w:r>
      <w:r>
        <w:rPr>
          <w:rStyle w:val="VerbatimChar"/>
        </w:rPr>
        <w:t xml:space="preserve">*secrets*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cookies_*</w:t>
      </w:r>
      <w:r>
        <w:t xml:space="preserve">, etc.)</w:t>
      </w:r>
      <w:r>
        <w:t xml:space="preserve"> </w:t>
      </w:r>
      <w:r>
        <w:t xml:space="preserve">and every data/markup extension ambiguous with generated doc twins</w:t>
      </w:r>
      <w:r>
        <w:t xml:space="preserve"> </w:t>
      </w:r>
      <w:r>
        <w:t xml:space="preserve">(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) or commonly secret-bearing (</w:t>
      </w:r>
      <w:r>
        <w:rPr>
          <w:rStyle w:val="VerbatimChar"/>
        </w:rPr>
        <w:t xml:space="preserve">.json</w:t>
      </w:r>
      <w:r>
        <w:t xml:space="preserve">).</w:t>
      </w:r>
    </w:p>
    <w:p>
      <w:pPr>
        <w:pStyle w:val="FirstParagraph"/>
      </w:pPr>
      <w:r>
        <w:t xml:space="preserve">For each finding, recovers the exact blocking rule via</w:t>
      </w:r>
      <w:r>
        <w:t xml:space="preserve"> </w:t>
      </w:r>
      <w:r>
        <w:rPr>
          <w:rStyle w:val="VerbatimChar"/>
        </w:rPr>
        <w:t xml:space="preserve">git check-ignore -v --no-index</w:t>
      </w:r>
      <w:r>
        <w:t xml:space="preserve"> </w:t>
      </w:r>
      <w:r>
        <w:t xml:space="preserve">(works against a scratch tree with no</w:t>
      </w:r>
      <w:r>
        <w:t xml:space="preserve"> </w:t>
      </w:r>
      <w:r>
        <w:t xml:space="preserve">commits too) and prints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blocked by: &lt;rule&gt;</w:t>
      </w:r>
      <w:r>
        <w:t xml:space="preserve">.</w:t>
      </w:r>
    </w:p>
    <w:bookmarkEnd w:id="14"/>
    <w:bookmarkStart w:id="15" w:name="remediation"/>
    <w:p>
      <w:pPr>
        <w:pStyle w:val="Heading2"/>
      </w:pPr>
      <w:r>
        <w:t xml:space="preserve">Remediation</w:t>
      </w:r>
    </w:p>
    <w:p>
      <w:pPr>
        <w:pStyle w:val="FirstParagraph"/>
      </w:pPr>
      <w:r>
        <w:t xml:space="preserve">Two paths, per the finding’s real classification (never guess which one</w:t>
      </w:r>
      <w:r>
        <w:t xml:space="preserve"> </w:t>
      </w:r>
      <w:r>
        <w:t xml:space="preserve">applies without checking, §11.4.6):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Genuinely first-party, unintentionally swallowed</w:t>
      </w:r>
      <w:r>
        <w:t xml:space="preserve"> </w:t>
      </w:r>
      <w:r>
        <w:t xml:space="preserve">— rename/relocate</w:t>
      </w:r>
      <w:r>
        <w:t xml:space="preserve"> </w:t>
      </w:r>
      <w:r>
        <w:t xml:space="preserve">the file so 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rule matches it, or add an explicit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negation for it (see the cited rule), then re-run the guard.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Genuinely vendored/duplicate, correctly ignored</w:t>
      </w:r>
      <w:r>
        <w:t xml:space="preserve"> </w:t>
      </w:r>
      <w:r>
        <w:t xml:space="preserve">(the BOB-244 case) —</w:t>
      </w:r>
      <w:r>
        <w:t xml:space="preserve"> </w:t>
      </w:r>
      <w:r>
        <w:t xml:space="preserve">verify the duplicate claim BEFORE trusting it (</w:t>
      </w:r>
      <w:r>
        <w:rPr>
          <w:rStyle w:val="VerbatimChar"/>
        </w:rPr>
        <w:t xml:space="preserve">diff -q</w:t>
      </w:r>
      <w:r>
        <w:t xml:space="preserve"> </w:t>
      </w:r>
      <w:r>
        <w:t xml:space="preserve">against the</w:t>
      </w:r>
      <w:r>
        <w:t xml:space="preserve"> </w:t>
      </w:r>
      <w:r>
        <w:t xml:space="preserve">claimed canonical copy, or equivalent), then add the containing</w:t>
      </w:r>
      <w:r>
        <w:t xml:space="preserve"> </w:t>
      </w:r>
      <w:r>
        <w:t xml:space="preserve">directory to</w:t>
      </w:r>
      <w:r>
        <w:t xml:space="preserve"> </w:t>
      </w:r>
      <w:r>
        <w:rPr>
          <w:rStyle w:val="VerbatimChar"/>
        </w:rPr>
        <w:t xml:space="preserve">EXCLUDED_PATH_PREFIXES</w:t>
      </w:r>
      <w:r>
        <w:t xml:space="preserve"> </w:t>
      </w:r>
      <w:r>
        <w:t xml:space="preserve">and record the classification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comment itself (see the</w:t>
      </w:r>
      <w:r>
        <w:t xml:space="preserve"> </w:t>
      </w:r>
      <w:r>
        <w:rPr>
          <w:rStyle w:val="VerbatimChar"/>
        </w:rPr>
        <w:t xml:space="preserve">.specify/extensions/superspec/</w:t>
      </w:r>
      <w:r>
        <w:t xml:space="preserve"> </w:t>
      </w:r>
      <w:r>
        <w:t xml:space="preserve">comment block for the pattern) — never a silent exclusion with no</w:t>
      </w:r>
      <w:r>
        <w:t xml:space="preserve"> </w:t>
      </w:r>
      <w:r>
        <w:t xml:space="preserve">citable evidence.</w:t>
      </w:r>
    </w:p>
    <w:bookmarkEnd w:id="15"/>
    <w:bookmarkStart w:id="16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Only secret-shaped files ignored+untracked</w:t>
      </w:r>
      <w:r>
        <w:t xml:space="preserve"> </w:t>
      </w:r>
      <w:r>
        <w:t xml:space="preserve">→ exit 0 (case 2 in the</w:t>
      </w:r>
      <w:r>
        <w:t xml:space="preserve"> </w:t>
      </w:r>
      <w:r>
        <w:t xml:space="preserve">test suite — the false-positive/golden-FALSE guard).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swallow under an already-excluded root</w:t>
      </w:r>
      <w:r>
        <w:t xml:space="preserve"> </w:t>
      </w:r>
      <w:r>
        <w:t xml:space="preserve">(</w:t>
      </w:r>
      <w:r>
        <w:rPr>
          <w:rStyle w:val="VerbatimChar"/>
        </w:rPr>
        <w:t xml:space="preserve">superspec/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, etc.) → exit 0, correctly not counted as first-party</w:t>
      </w:r>
      <w:r>
        <w:t xml:space="preserve"> </w:t>
      </w:r>
      <w:r>
        <w:t xml:space="preserve">(case 4).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ls-files</w:t>
      </w:r>
      <w:r>
        <w:rPr>
          <w:b/>
          <w:bCs/>
        </w:rPr>
        <w:t xml:space="preserve"> </w:t>
      </w:r>
      <w:r>
        <w:rPr>
          <w:b/>
          <w:bCs/>
        </w:rPr>
        <w:t xml:space="preserve">reports a path as ignored but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check-ignore</w:t>
      </w:r>
      <w:r>
        <w:rPr>
          <w:b/>
          <w:bCs/>
        </w:rPr>
        <w:t xml:space="preserve"> </w:t>
      </w:r>
      <w:r>
        <w:rPr>
          <w:b/>
          <w:bCs/>
        </w:rPr>
        <w:t xml:space="preserve">disagrees</w:t>
      </w:r>
      <w:r>
        <w:t xml:space="preserve"> </w:t>
      </w:r>
      <w:r>
        <w:t xml:space="preserve">(should not happen) → skipped rather than fabricating a rule citation</w:t>
      </w:r>
      <w:r>
        <w:t xml:space="preserve"> </w:t>
      </w:r>
      <w:r>
        <w:t xml:space="preserve">(§11.4.6).</w:t>
      </w:r>
    </w:p>
    <w:bookmarkEnd w:id="16"/>
    <w:bookmarkStart w:id="17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tests/pre_build/test_check_gitignore_swallow.sh</w:t>
      </w:r>
      <w:r>
        <w:t xml:space="preserve"> </w:t>
      </w:r>
      <w:r>
        <w:t xml:space="preserve">— 6 cases incl. a</w:t>
      </w:r>
      <w:r>
        <w:t xml:space="preserve"> </w:t>
      </w:r>
      <w:r>
        <w:t xml:space="preserve">paired §1.1 mutation (case 6: an always-pass mutation is caught, then</w:t>
      </w:r>
      <w:r>
        <w:t xml:space="preserve"> </w:t>
      </w:r>
      <w:r>
        <w:t xml:space="preserve">the restored guard is reconfirmed clean).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tests/security/test_gitignore_swallow_is_loud.sh</w:t>
      </w:r>
      <w:r>
        <w:t xml:space="preserve"> </w:t>
      </w:r>
      <w:r>
        <w:t xml:space="preserve">— the original BOB-212</w:t>
      </w:r>
      <w:r>
        <w:t xml:space="preserve"> </w:t>
      </w:r>
      <w:r>
        <w:t xml:space="preserve">acceptance test: proves a signal (loud refusal OR a normal commit)</w:t>
      </w:r>
      <w:r>
        <w:t xml:space="preserve"> </w:t>
      </w:r>
      <w:r>
        <w:t xml:space="preserve">always reaches the author, distinguishing</w:t>
      </w:r>
      <w:r>
        <w:t xml:space="preserve"> </w:t>
      </w:r>
      <w:r>
        <w:t xml:space="preserve">“swallowed”</w:t>
      </w:r>
      <w:r>
        <w:t xml:space="preserve"> </w:t>
      </w:r>
      <w:r>
        <w:t xml:space="preserve">from</w:t>
      </w:r>
      <w:r>
        <w:t xml:space="preserve"> </w:t>
      </w:r>
      <w:r>
        <w:t xml:space="preserve">“never</w:t>
      </w:r>
      <w:r>
        <w:t xml:space="preserve"> </w:t>
      </w:r>
      <w:r>
        <w:t xml:space="preserve">authored,”</w:t>
      </w:r>
      <w:r>
        <w:t xml:space="preserve"> </w:t>
      </w:r>
      <w:r>
        <w:t xml:space="preserve">while every one of 15 real secret-bearing shapes stays</w:t>
      </w:r>
      <w:r>
        <w:t xml:space="preserve"> </w:t>
      </w:r>
      <w:r>
        <w:t xml:space="preserve">ignored (the golden-FALSE guard at the acceptance-test layer).</w:t>
      </w:r>
    </w:p>
    <w:p>
      <w:pPr>
        <w:pStyle w:val="Compact"/>
        <w:numPr>
          <w:ilvl w:val="0"/>
          <w:numId w:val="1005"/>
        </w:numPr>
      </w:pPr>
      <w:r>
        <w:t xml:space="preserve">BOB-212 (origin), BOB-244 (the</w:t>
      </w:r>
      <w:r>
        <w:t xml:space="preserve"> </w:t>
      </w:r>
      <w:r>
        <w:rPr>
          <w:rStyle w:val="VerbatimChar"/>
        </w:rPr>
        <w:t xml:space="preserve">.specify/extensions/superspec/</w:t>
      </w:r>
      <w:r>
        <w:t xml:space="preserve"> </w:t>
      </w:r>
      <w:r>
        <w:t xml:space="preserve">exclusion this doc’s</w:t>
      </w:r>
      <w:r>
        <w:t xml:space="preserve"> </w:t>
      </w:r>
      <w:r>
        <w:t xml:space="preserve">“Internal behaviour”</w:t>
      </w:r>
      <w:r>
        <w:t xml:space="preserve"> </w:t>
      </w:r>
      <w:r>
        <w:t xml:space="preserve">section cites).</w:t>
      </w:r>
    </w:p>
    <w:bookmarkEnd w:id="17"/>
    <w:bookmarkStart w:id="18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2026-09-25 — both test suites GREEN (</w:t>
      </w:r>
      <w:r>
        <w:rPr>
          <w:rStyle w:val="VerbatimChar"/>
        </w:rPr>
        <w:t xml:space="preserve">test_check_gitignore_swallow.sh</w:t>
      </w:r>
      <w:r>
        <w:t xml:space="preserve"> </w:t>
      </w:r>
      <w:r>
        <w:t xml:space="preserve">6/6,</w:t>
      </w:r>
      <w:r>
        <w:t xml:space="preserve"> </w:t>
      </w:r>
      <w:r>
        <w:rPr>
          <w:rStyle w:val="VerbatimChar"/>
        </w:rPr>
        <w:t xml:space="preserve">test_gitignore_swallow_is_loud.sh</w:t>
      </w:r>
      <w:r>
        <w:t xml:space="preserve"> </w:t>
      </w:r>
      <w:r>
        <w:t xml:space="preserve">all cases) after adding the</w:t>
      </w:r>
      <w:r>
        <w:t xml:space="preserve"> </w:t>
      </w:r>
      <w:r>
        <w:rPr>
          <w:rStyle w:val="VerbatimChar"/>
        </w:rPr>
        <w:t xml:space="preserve">.specify/extensions/superspec/</w:t>
      </w:r>
      <w:r>
        <w:t xml:space="preserve"> </w:t>
      </w:r>
      <w:r>
        <w:t xml:space="preserve">exclusion; gate RED against the BOB-244</w:t>
      </w:r>
      <w:r>
        <w:t xml:space="preserve"> </w:t>
      </w:r>
      <w:r>
        <w:t xml:space="preserve">finding before the fix, GREEN after.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2026-09-25T17:13:00Z</dcterms:created>
  <dcterms:modified xsi:type="dcterms:W3CDTF">2026-09-25T17:13:00Z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