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 needs a human</w:t>
      </w:r>
      <w:r>
        <w:t xml:space="preserve"> </w:t>
      </w:r>
      <w:r>
        <w:t xml:space="preserve">— it has a CAPTCHA, so automated login is operator-assisted (paste a cookie or solve the CAPTCHA once). This is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</w:t>
      </w:r>
      <w:r>
        <w:t xml:space="preserve"> </w:t>
      </w:r>
      <w:r>
        <w:rPr>
          <w:b/>
          <w:bCs/>
        </w:rPr>
        <w:t xml:space="preserve">No feature has a video/screen recording yet</w:t>
      </w:r>
      <w:r>
        <w:t xml:space="preserve"> </w:t>
      </w:r>
      <w:r>
        <w:t xml:space="preserve">— that visual confirmation is a planned follow-up.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(2026-06-15):</w:t>
      </w:r>
      <w:r>
        <w:t xml:space="preserve"> </w:t>
      </w:r>
      <w:r>
        <w:t xml:space="preserve">read-only codegraph + grep + source reading across the repo. 135 features cataloged across 8 components.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 and the covering test file.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 Open gaps: hooks auth (RW-01), default-open write surface (RW-02), SSRF (RW-03), magnet auth (RW-04); validator (BEP48/15) has no dedicated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Scheduler has no driver loop (RW-10, never fires); enricher missing (RW-11); plugin fan-out missing (RW-12).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Curated subset installed via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; parser sweep stress-chaos coverage. rutracker ReDoS fix not yet deployed (RW-06);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 </w:t>
            </w:r>
            <w:r>
              <w:t xml:space="preserve">named in curated array but file absent.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 in</w:t>
            </w:r>
            <w:r>
              <w:t xml:space="preserve"> </w:t>
            </w:r>
            <w:r>
              <w:rPr>
                <w:rStyle w:val="VerbatimChar"/>
              </w:rPr>
              <w:t xml:space="preserve">vitest.config.ts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559 Vitest tests / 52 specs (per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 </w:t>
            </w:r>
            <w:r>
              <w:t xml:space="preserve">Rev 15); unit/integration/security/chaos/perf/a11y/live; built zips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start/stop/setup/install-plugin/ci/tunnel;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Capture</w:t>
      </w:r>
      <w:r>
        <w:t xml:space="preserve"> </w:t>
      </w:r>
      <w:r>
        <w:rPr>
          <w:rStyle w:val="VerbatimChar"/>
        </w:rPr>
        <w:t xml:space="preserve">video_display</w:t>
      </w:r>
      <w:r>
        <w:t xml:space="preserve">/UI screen recordings per §11.4.107/§11.4.143 (all 135 rows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 — currently the single biggest evidence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</w:t>
      </w:r>
      <w:r>
        <w:t xml:space="preserve"> 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 </w:t>
      </w:r>
      <w:r>
        <w:t xml:space="preserve">curated-name-vs-missing-file discrepancy.</w:t>
      </w:r>
      <w:r>
        <w:t xml:space="preserve"> </w:t>
      </w:r>
      <w:r>
        <w:t xml:space="preserve">- Generate HTML/PDF/DOCX exports (deferred — see follow-up note below).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