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issues-open-workable-items"/>
    <w:p>
      <w:pPr>
        <w:pStyle w:val="Heading1"/>
      </w:pPr>
      <w:r>
        <w:t xml:space="preserve">Issues — Open Workable Items</w:t>
      </w:r>
    </w:p>
    <w:p>
      <w:pPr>
        <w:pStyle w:val="FirstParagraph"/>
      </w:pPr>
      <w:r>
        <w:rPr>
          <w:b/>
          <w:bCs/>
        </w:rPr>
        <w:t xml:space="preserve">Revision:</w:t>
      </w:r>
      <w:r>
        <w:t xml:space="preserve"> </w:t>
      </w:r>
      <w:r>
        <w:t xml:space="preserve">129</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2026-09-25T18:44:27Z</dcterms:created>
  <dcterms:modified xsi:type="dcterms:W3CDTF">2026-09-25T18:44:27Z</dcterms:modified>
</cp:coreProperties>
</file>

<file path=docProps/custom.xml><?xml version="1.0" encoding="utf-8"?>
<Properties xmlns="http://schemas.openxmlformats.org/officeDocument/2006/custom-properties" xmlns:vt="http://schemas.openxmlformats.org/officeDocument/2006/docPropsVTypes"/>
</file>