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5420fd0186fabb974fc885b19271b2a28be51e"/>
    <w:p>
      <w:pPr>
        <w:pStyle w:val="Heading1"/>
      </w:pPr>
      <w:r>
        <w:t xml:space="preserve">BOB-228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Already fixed in a prior session — README.md:317 already links</w:t>
      </w:r>
      <w:r>
        <w:t xml:space="preserve"> </w:t>
      </w:r>
      <w:r>
        <w:rPr>
          <w:rStyle w:val="VerbatimChar"/>
        </w:rPr>
        <w:t xml:space="preserve">docs/scripts/check_cm_lan_routes_authenticated.md</w:t>
      </w:r>
      <w:r>
        <w:t xml:space="preserve"> </w:t>
      </w:r>
      <w:r>
        <w:t xml:space="preserve">directly, with an</w:t>
      </w:r>
      <w:r>
        <w:t xml:space="preserve"> </w:t>
      </w:r>
      <w:r>
        <w:t xml:space="preserve">explicit</w:t>
      </w:r>
      <w:r>
        <w:t xml:space="preserve"> </w:t>
      </w:r>
      <w:r>
        <w:rPr>
          <w:rStyle w:val="VerbatimChar"/>
        </w:rPr>
        <w:t xml:space="preserve">(BOB-228)</w:t>
      </w:r>
      <w:r>
        <w:t xml:space="preserve"> </w:t>
      </w:r>
      <w:r>
        <w:t xml:space="preserve">citation, alongside a link to the parent</w:t>
      </w:r>
      <w:r>
        <w:t xml:space="preserve"> </w:t>
      </w:r>
      <w:r>
        <w:rPr>
          <w:rStyle w:val="VerbatimChar"/>
        </w:rPr>
        <w:t xml:space="preserve">docs/scripts/</w:t>
      </w:r>
      <w:r>
        <w:t xml:space="preserve"> </w:t>
      </w:r>
      <w:r>
        <w:t xml:space="preserve">directory in the same bullet. No edit was needed or made.</w:t>
      </w:r>
    </w:p>
    <w:bookmarkEnd w:id="9"/>
    <w:bookmarkStart w:id="10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git status --short README.md</w:t>
      </w:r>
      <w:r>
        <w:br/>
      </w:r>
      <w:r>
        <w:rPr>
          <w:rStyle w:val="VerbatimChar"/>
        </w:rPr>
        <w:t xml:space="preserve">(empty)</w:t>
      </w:r>
      <w:r>
        <w:br/>
      </w:r>
      <w:r>
        <w:rPr>
          <w:rStyle w:val="VerbatimChar"/>
        </w:rPr>
        <w:t xml:space="preserve">$ grep -c "check_cm_lan_routes_authenticated" README.md</w:t>
      </w:r>
      <w:r>
        <w:br/>
      </w:r>
      <w:r>
        <w:rPr>
          <w:rStyle w:val="VerbatimChar"/>
        </w:rPr>
        <w:t xml:space="preserve">1</w:t>
      </w:r>
    </w:p>
    <w:p>
      <w:pPr>
        <w:pStyle w:val="FirstParagraph"/>
      </w:pPr>
      <w:r>
        <w:t xml:space="preserve">Reachable both directly (named link) and transitively (parent-directory</w:t>
      </w:r>
      <w:r>
        <w:t xml:space="preserve"> </w:t>
      </w:r>
      <w:r>
        <w:t xml:space="preserve">link) per §11.4.212.</w:t>
      </w:r>
    </w:p>
    <w:bookmarkEnd w:id="10"/>
    <w:bookmarkStart w:id="11" w:name="X87f2fc2ccc80f4834cc7279b709c4d3e524ef64"/>
    <w:p>
      <w:pPr>
        <w:pStyle w:val="Heading2"/>
      </w:pPr>
      <w:r>
        <w:t xml:space="preserve">Honest, disclosed gap (not fixed, correctly left as-is per the brief’s</w:t>
      </w:r>
    </w:p>
    <w:p>
      <w:pPr>
        <w:pStyle w:val="FirstParagraph"/>
      </w:pPr>
      <w:r>
        <w:t xml:space="preserve">explicit do-not-over-engineer instruction)</w:t>
      </w:r>
      <w:r>
        <w:t xml:space="preserve"> </w:t>
      </w:r>
      <w:r>
        <w:t xml:space="preserve">The README doc-link generator (</w:t>
      </w:r>
      <w:r>
        <w:rPr>
          <w:rStyle w:val="VerbatimChar"/>
        </w:rPr>
        <w:t xml:space="preserve">scripts/testing/update_readme_doc_links.sh</w:t>
      </w:r>
      <w:r>
        <w:t xml:space="preserve">)</w:t>
      </w:r>
      <w:r>
        <w:t xml:space="preserve"> </w:t>
      </w:r>
      <w:r>
        <w:t xml:space="preserve">deliberately does NOT cover</w:t>
      </w:r>
      <w:r>
        <w:t xml:space="preserve"> </w:t>
      </w:r>
      <w:r>
        <w:rPr>
          <w:rStyle w:val="VerbatimChar"/>
        </w:rPr>
        <w:t xml:space="preserve">docs/scripts/*.md</w:t>
      </w:r>
      <w:r>
        <w:t xml:space="preserve"> </w:t>
      </w:r>
      <w:r>
        <w:t xml:space="preserve">by its own documented</w:t>
      </w:r>
      <w:r>
        <w:t xml:space="preserve"> </w:t>
      </w:r>
      <w:r>
        <w:t xml:space="preserve">design (it owns only the §11.4.57 Tracked-Items row class). The</w:t>
      </w:r>
      <w:r>
        <w:t xml:space="preserve"> </w:t>
      </w:r>
      <w:r>
        <w:t xml:space="preserve">Development-section list containing this link is hand-maintained. A</w:t>
      </w:r>
      <w:r>
        <w:t xml:space="preserve"> </w:t>
      </w:r>
      <w:r>
        <w:t xml:space="preserve">future</w:t>
      </w:r>
      <w:r>
        <w:t xml:space="preserve"> </w:t>
      </w:r>
      <w:r>
        <w:rPr>
          <w:rStyle w:val="VerbatimChar"/>
        </w:rPr>
        <w:t xml:space="preserve">docs/scripts/*.md</w:t>
      </w:r>
      <w:r>
        <w:t xml:space="preserve"> </w:t>
      </w:r>
      <w:r>
        <w:t xml:space="preserve">guide would still be transitively reachable via</w:t>
      </w:r>
      <w:r>
        <w:t xml:space="preserve"> </w:t>
      </w:r>
      <w:r>
        <w:t xml:space="preserve">the directory-level link, satisfying §11.4.212’s letter, but would not get</w:t>
      </w:r>
      <w:r>
        <w:t xml:space="preserve"> </w:t>
      </w:r>
      <w:r>
        <w:t xml:space="preserve">its own named link automatically. Not expanded into new generator</w:t>
      </w:r>
      <w:r>
        <w:t xml:space="preserve"> </w:t>
      </w:r>
      <w:r>
        <w:t xml:space="preserve">infrastructure for this small item, per instruction.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(already landed, tracker sync only). Closed by coordinator.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2026-09-23T14:42:40Z</dcterms:created>
  <dcterms:modified xsi:type="dcterms:W3CDTF">2026-09-23T14:42:40Z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