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4a63154f284e4a8ea787ef7890e977db3e48d67"/>
    <w:p>
      <w:pPr>
        <w:pStyle w:val="Heading1"/>
      </w:pPr>
      <w:r>
        <w:t xml:space="preserve">BOB-174 closure evidence — 2026-09-23 (staleness-corrected closure)</w:t>
      </w:r>
    </w:p>
    <w:bookmarkStart w:id="9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This item was ALREADY FIXED in a prior session (commits</w:t>
      </w:r>
      <w:r>
        <w:t xml:space="preserve"> </w:t>
      </w:r>
      <w:r>
        <w:rPr>
          <w:rStyle w:val="VerbatimChar"/>
        </w:rPr>
        <w:t xml:space="preserve">5eb2781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80a8750</w:t>
      </w:r>
      <w:r>
        <w:t xml:space="preserve">, landed by 2026-09-01 per the pre-existing evidence pack’s file</w:t>
      </w:r>
      <w:r>
        <w:t xml:space="preserve"> </w:t>
      </w:r>
      <w:r>
        <w:t xml:space="preserve">timestamps) — the tracker was simply never synced to reflect it. Discovered</w:t>
      </w:r>
      <w:r>
        <w:t xml:space="preserve"> </w:t>
      </w:r>
      <w:r>
        <w:t xml:space="preserve">while surveying the open backlog and cross-checking BOB-174’s own text</w:t>
      </w:r>
      <w:r>
        <w:t xml:space="preserve"> </w:t>
      </w:r>
      <w:r>
        <w:t xml:space="preserve">against current source.</w:t>
      </w:r>
    </w:p>
    <w:bookmarkEnd w:id="9"/>
    <w:bookmarkStart w:id="10" w:name="fix-already-landed"/>
    <w:p>
      <w:pPr>
        <w:pStyle w:val="Heading2"/>
      </w:pPr>
      <w:r>
        <w:t xml:space="preserve">Fix (already landed)</w:t>
      </w:r>
    </w:p>
    <w:p>
      <w:pPr>
        <w:pStyle w:val="FirstParagraph"/>
      </w:pPr>
      <w:r>
        <w:t xml:space="preserve">Full existing evidence at</w:t>
      </w:r>
      <w:r>
        <w:t xml:space="preserve"> </w:t>
      </w:r>
      <w:r>
        <w:rPr>
          <w:rStyle w:val="VerbatimChar"/>
        </w:rPr>
        <w:t xml:space="preserve">docs/qa/BOB-174/EVIDENCE.md</w:t>
      </w:r>
      <w:r>
        <w:t xml:space="preserve"> </w:t>
      </w:r>
      <w:r>
        <w:t xml:space="preserve">(Revision 2,</w:t>
      </w:r>
      <w:r>
        <w:t xml:space="preserve"> </w:t>
      </w:r>
      <w:r>
        <w:t xml:space="preserve">§11.4.44 header, 378+ lines) +</w:t>
      </w:r>
      <w:r>
        <w:t xml:space="preserve"> </w:t>
      </w:r>
      <w:r>
        <w:rPr>
          <w:rStyle w:val="VerbatimChar"/>
        </w:rPr>
        <w:t xml:space="preserve">docs/qa/BOB-174/DESIGN_DECISION.md</w:t>
      </w:r>
      <w:r>
        <w:t xml:space="preserve">, both</w:t>
      </w:r>
      <w:r>
        <w:t xml:space="preserve"> </w:t>
      </w:r>
      <w:r>
        <w:t xml:space="preserve">with HTML/PDF/DOCX exports already present. Source (</w:t>
      </w:r>
      <w:r>
        <w:rPr>
          <w:rStyle w:val="VerbatimChar"/>
        </w:rPr>
        <w:t xml:space="preserve">download-proxy/src/api/hooks.py</w:t>
      </w:r>
      <w:r>
        <w:t xml:space="preserve">)</w:t>
      </w:r>
      <w:r>
        <w:t xml:space="preserve"> </w:t>
      </w:r>
      <w:r>
        <w:t xml:space="preserve">carries explicit in-code citations: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_load_hooks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HookStoreCorruptError</w:t>
      </w:r>
      <w:r>
        <w:t xml:space="preserve"> </w:t>
      </w:r>
      <w:r>
        <w:t xml:space="preserve">distinguishing MISSING (empty</w:t>
      </w:r>
      <w:r>
        <w:t xml:space="preserve"> </w:t>
      </w:r>
      <w:r>
        <w:t xml:space="preserve">list, unchanged behaviour) from CORRUPT (explicit error) — closes A1.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_save_hooks</w:t>
      </w:r>
      <w:r>
        <w:t xml:space="preserve"> </w:t>
      </w:r>
      <w:r>
        <w:t xml:space="preserve">uses tmp-file + os.replace atomic write, reusing</w:t>
      </w:r>
      <w:r>
        <w:t xml:space="preserve"> </w:t>
      </w:r>
      <w:r>
        <w:rPr>
          <w:rStyle w:val="VerbatimChar"/>
        </w:rPr>
        <w:t xml:space="preserve">theme_state.py</w:t>
      </w:r>
      <w:r>
        <w:t xml:space="preserve">’s existing</w:t>
      </w:r>
      <w:r>
        <w:t xml:space="preserve"> </w:t>
      </w:r>
      <w:r>
        <w:rPr>
          <w:rStyle w:val="VerbatimChar"/>
        </w:rPr>
        <w:t xml:space="preserve">_write_atomic</w:t>
      </w:r>
      <w:r>
        <w:t xml:space="preserve"> </w:t>
      </w:r>
      <w:r>
        <w:t xml:space="preserve">pattern (§11.4.28) — closes A5.</w:t>
      </w:r>
      <w:r>
        <w:t xml:space="preserve"> </w:t>
      </w:r>
      <w:r>
        <w:t xml:space="preserve">- create/delete refuse rather than destroy on a corrupt store — closes A2.</w:t>
      </w:r>
      <w:r>
        <w:t xml:space="preserve"> </w:t>
      </w:r>
      <w:r>
        <w:t xml:space="preserve">- A3 (VALID_EVENTS/HookEventType drift guard) addressed per commit history.</w:t>
      </w:r>
    </w:p>
    <w:bookmarkEnd w:id="10"/>
    <w:bookmarkStart w:id="11" w:name="X453ee501a660be2a87115f353c325cab549fcd9"/>
    <w:p>
      <w:pPr>
        <w:pStyle w:val="Heading2"/>
      </w:pPr>
      <w:r>
        <w:t xml:space="preserve">Independent verification (coordinator, from clean shell, 2026-09-23)</w:t>
      </w:r>
    </w:p>
    <w:p>
      <w:pPr>
        <w:pStyle w:val="SourceCode"/>
      </w:pPr>
      <w:r>
        <w:rPr>
          <w:rStyle w:val="VerbatimChar"/>
        </w:rPr>
        <w:t xml:space="preserve">$ .venv/bin/python -m pytest tests/unit/api_layer/test_bob174_corrupt_hook_store.py -q</w:t>
      </w:r>
      <w:r>
        <w:br/>
      </w:r>
      <w:r>
        <w:rPr>
          <w:rStyle w:val="VerbatimChar"/>
        </w:rPr>
        <w:t xml:space="preserve">...................................</w:t>
      </w:r>
      <w:r>
        <w:br/>
      </w:r>
      <w:r>
        <w:rPr>
          <w:rStyle w:val="VerbatimChar"/>
        </w:rPr>
        <w:t xml:space="preserve">35 passed, 1 warning in 5.65s</w:t>
      </w:r>
    </w:p>
    <w:p>
      <w:pPr>
        <w:pStyle w:val="FirstParagraph"/>
      </w:pPr>
      <w:r>
        <w:t xml:space="preserve">The pre-existing evidence pack’s own Revision 2 records that an independent</w:t>
      </w:r>
      <w:r>
        <w:t xml:space="preserve"> </w:t>
      </w:r>
      <w:r>
        <w:t xml:space="preserve">review found zero defects in the shipped code (only in the evidence pack’s</w:t>
      </w:r>
      <w:r>
        <w:t xml:space="preserve"> </w:t>
      </w:r>
      <w:r>
        <w:t xml:space="preserve">own stale figures, which were corrected in place — a transparency the</w:t>
      </w:r>
      <w:r>
        <w:t xml:space="preserve"> </w:t>
      </w:r>
      <w:r>
        <w:t xml:space="preserve">document itself documents).</w:t>
      </w:r>
    </w:p>
    <w:bookmarkEnd w:id="11"/>
    <w:bookmarkStart w:id="12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 (already landed, tracker sync only). Closed by coordinator.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2026-09-23T08:52:35Z</dcterms:created>
  <dcterms:modified xsi:type="dcterms:W3CDTF">2026-09-23T08:52:35Z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