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213-closure-evidence-2026-09-23"/>
    <w:p>
      <w:pPr>
        <w:pStyle w:val="Heading1"/>
      </w:pPr>
      <w:r>
        <w:t xml:space="preserve">BOB-213 closure evidence — 2026-09-23</w:t>
      </w:r>
    </w:p>
    <w:bookmarkStart w:id="9" w:name="defect"/>
    <w:p>
      <w:pPr>
        <w:pStyle w:val="Heading2"/>
      </w:pPr>
      <w:r>
        <w:t xml:space="preserve">Defect</w:t>
      </w:r>
    </w:p>
    <w:p>
      <w:pPr>
        <w:pStyle w:val="FirstParagraph"/>
      </w:pPr>
      <w:r>
        <w:rPr>
          <w:rStyle w:val="VerbatimChar"/>
        </w:rPr>
        <w:t xml:space="preserve">constitution/scripts/gates/cm_dangerous_combination_fail_closed.sh</w:t>
      </w:r>
      <w:r>
        <w:t xml:space="preserve">’s default</w:t>
      </w:r>
      <w:r>
        <w:t xml:space="preserve"> </w:t>
      </w:r>
      <w:r>
        <w:t xml:space="preserve">extension list omitted</w:t>
      </w:r>
      <w:r>
        <w:t xml:space="preserve"> </w:t>
      </w:r>
      <w:r>
        <w:rPr>
          <w:rStyle w:val="VerbatimChar"/>
        </w:rPr>
        <w:t xml:space="preserve">sh</w:t>
      </w:r>
      <w:r>
        <w:t xml:space="preserve">/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entirely — 198 tracked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files</w:t>
      </w:r>
      <w:r>
        <w:t xml:space="preserve"> </w:t>
      </w:r>
      <w:r>
        <w:t xml:space="preserve">project-wide, including 71 of 74 source files in the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DANGER_ROOT</w:t>
      </w:r>
      <w:r>
        <w:t xml:space="preserve"> </w:t>
      </w:r>
      <w:r>
        <w:t xml:space="preserve">directly, were invisible to the §11.4.252 fail-closed gate.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DANGEROUS_COMBO_EXT</w:t>
      </w:r>
      <w:r>
        <w:t xml:space="preserve"> </w:t>
      </w:r>
      <w:r>
        <w:t xml:space="preserve">default extended:</w:t>
      </w:r>
      <w:r>
        <w:t xml:space="preserve"> </w:t>
      </w:r>
      <w:r>
        <w:rPr>
          <w:rStyle w:val="VerbatimChar"/>
        </w:rPr>
        <w:t xml:space="preserve">... php rb sh bash</w:t>
      </w:r>
      <w:r>
        <w:t xml:space="preserve"> </w:t>
      </w:r>
      <w:r>
        <w:t xml:space="preserve">(line 603).</w:t>
      </w:r>
    </w:p>
    <w:p>
      <w:pPr>
        <w:pStyle w:val="Compact"/>
        <w:numPr>
          <w:ilvl w:val="0"/>
          <w:numId w:val="1001"/>
        </w:numPr>
      </w:pPr>
      <w:r>
        <w:t xml:space="preserve">Shell-native credential-default-to-literal detector added (parameter</w:t>
      </w:r>
      <w:r>
        <w:t xml:space="preserve"> </w:t>
      </w:r>
      <w:r>
        <w:t xml:space="preserve">expansion</w:t>
      </w:r>
      <w:r>
        <w:t xml:space="preserve"> </w:t>
      </w:r>
      <w:r>
        <w:rPr>
          <w:rStyle w:val="VerbatimChar"/>
        </w:rPr>
        <w:t xml:space="preserve">${TOKEN:-literal}</w:t>
      </w:r>
      <w:r>
        <w:t xml:space="preserve"> </w:t>
      </w:r>
      <w:r>
        <w:t xml:space="preserve">shape), matching the existing Python/JS/Go</w:t>
      </w:r>
      <w:r>
        <w:t xml:space="preserve"> </w:t>
      </w:r>
      <w:r>
        <w:t xml:space="preserve">detectors’ semantics. The shell try/catch-block counterpart (shape A) is</w:t>
      </w:r>
      <w:r>
        <w:t xml:space="preserve"> </w:t>
      </w:r>
      <w:r>
        <w:t xml:space="preserve">explicitly, honestly declined — shell has no fixed block syntax to key on</w:t>
      </w:r>
      <w:r>
        <w:t xml:space="preserve"> </w:t>
      </w:r>
      <w:r>
        <w:t xml:space="preserve">for that shape; documented in-source (lines 480-489) rather than silently</w:t>
      </w:r>
      <w:r>
        <w:t xml:space="preserve"> </w:t>
      </w:r>
      <w:r>
        <w:t xml:space="preserve">assumed covered, per §11.4.6.</w:t>
      </w:r>
    </w:p>
    <w:bookmarkEnd w:id="10"/>
    <w:bookmarkStart w:id="11" w:name="X1021dc572258bf8b0be84db8af7df5a8290ff2e"/>
    <w:p>
      <w:pPr>
        <w:pStyle w:val="Heading2"/>
      </w:pPr>
      <w:r>
        <w:t xml:space="preserve">Independent verification (coordinator, from clean shell)</w:t>
      </w:r>
    </w:p>
    <w:p>
      <w:pPr>
        <w:pStyle w:val="SourceCode"/>
      </w:pPr>
      <w:r>
        <w:rPr>
          <w:rStyle w:val="VerbatimChar"/>
        </w:rPr>
        <w:t xml:space="preserve">$ grep -n "DANGEROUS_COMBO_EXT" constitution/scripts/gates/cm_dangerous_combination_fail_closed.sh</w:t>
      </w:r>
      <w:r>
        <w:br/>
      </w:r>
      <w:r>
        <w:rPr>
          <w:rStyle w:val="VerbatimChar"/>
        </w:rPr>
        <w:t xml:space="preserve">603:exts="${DANGEROUS_COMBO_EXT:-py go rs c cc cpp h hpp java cs js ts jsx tsx php rb sh bash}"</w:t>
      </w:r>
    </w:p>
    <w:p>
      <w:pPr>
        <w:pStyle w:val="FirstParagraph"/>
      </w:pPr>
      <w:r>
        <w:t xml:space="preserve">Confirmed</w:t>
      </w:r>
      <w:r>
        <w:t xml:space="preserve"> </w:t>
      </w:r>
      <w:r>
        <w:rPr>
          <w:rStyle w:val="VerbatimChar"/>
        </w:rPr>
        <w:t xml:space="preserve">sh bash</w:t>
      </w:r>
      <w:r>
        <w:t xml:space="preserve"> </w:t>
      </w:r>
      <w:r>
        <w:t xml:space="preserve">present in the default list.</w:t>
      </w:r>
    </w:p>
    <w:p>
      <w:pPr>
        <w:pStyle w:val="SourceCode"/>
      </w:pPr>
      <w:r>
        <w:rPr>
          <w:rStyle w:val="VerbatimChar"/>
        </w:rPr>
        <w:t xml:space="preserve">$ bash constitution/scripts/gates/cm_dangerous_combination_fail_closed_mutation_test.sh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✅ META OK:   L67 shell credential silently defaulted to a literal via parameter expansion (BOB-213) — gate correctly FAILed on the mutation (rc=1)</w:t>
      </w:r>
      <w:r>
        <w:br/>
      </w:r>
      <w:r>
        <w:rPr>
          <w:rStyle w:val="VerbatimChar"/>
        </w:rPr>
        <w:t xml:space="preserve">✅ META OK:   L67 (degraded text-fallback mode) — gate correctly FAILed on the mutation (rc=1)</w:t>
      </w:r>
      <w:r>
        <w:br/>
      </w:r>
      <w:r>
        <w:rPr>
          <w:rStyle w:val="VerbatimChar"/>
        </w:rPr>
        <w:t xml:space="preserve">✅ META OK:   L68 NEGATIVE CONTROL — shell credential fallback to ANOTHER VARIABLE is legitimate (BOB-213) — gate correctly PASSed on clean fixture</w:t>
      </w:r>
      <w:r>
        <w:br/>
      </w:r>
      <w:r>
        <w:rPr>
          <w:rStyle w:val="VerbatimChar"/>
        </w:rPr>
        <w:t xml:space="preserve">✅ META OK:   L69 NEGATIVE CONTROL — shell credential fallback to COMMAND SUBSTITUTION is legitimate (BOB-213) — gate correctly PASSed on clean fixture</w:t>
      </w:r>
      <w:r>
        <w:br/>
      </w:r>
      <w:r>
        <w:rPr>
          <w:rStyle w:val="VerbatimChar"/>
        </w:rPr>
        <w:t xml:space="preserve">✅ META OK:   L70 pre-existing credential-default-to-literal shape, now DISCOVERABLE in a .sh file (BOB-213 extension-list fix) — gate correctly FAILed on the mutation (rc=1)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✅ META PASS — CM-DANGEROUS-COMBINATION-FAIL-CLOSED FAILs-on-mutation AND PASSes-on-clean for every fixture (§1.1 proof holds)</w:t>
      </w:r>
      <w:r>
        <w:br/>
      </w:r>
      <w:r>
        <w:rPr>
          <w:rStyle w:val="VerbatimChar"/>
        </w:rPr>
        <w:t xml:space="preserve">META_EXIT=0</w:t>
      </w:r>
    </w:p>
    <w:p>
      <w:pPr>
        <w:pStyle w:val="FirstParagraph"/>
      </w:pPr>
      <w:r>
        <w:t xml:space="preserve">Full suite re-run independently by the coordinator (not trusted from the</w:t>
      </w:r>
      <w:r>
        <w:t xml:space="preserve"> </w:t>
      </w:r>
      <w:r>
        <w:t xml:space="preserve">subagent’s report alone) — 165 META OK, 0 META FAIL, exit 0.</w:t>
      </w:r>
    </w:p>
    <w:bookmarkEnd w:id="11"/>
    <w:bookmarkStart w:id="12" w:name="honest-boundary-disclosed"/>
    <w:p>
      <w:pPr>
        <w:pStyle w:val="Heading2"/>
      </w:pPr>
      <w:r>
        <w:t xml:space="preserve">Honest boundary disclosed</w:t>
      </w:r>
    </w:p>
    <w:p>
      <w:pPr>
        <w:pStyle w:val="FirstParagraph"/>
      </w:pPr>
      <w:r>
        <w:t xml:space="preserve">No shell-native counterpart for the try/catch-block swallowed-exception shape</w:t>
      </w:r>
      <w:r>
        <w:t xml:space="preserve"> </w:t>
      </w:r>
      <w:r>
        <w:t xml:space="preserve">(shape A) — shell has no decidable block syntax to key on for this, same</w:t>
      </w:r>
      <w:r>
        <w:t xml:space="preserve"> </w:t>
      </w:r>
      <w:r>
        <w:t xml:space="preserve">reasoning the gate already applies to declining unreliable cross-statement</w:t>
      </w:r>
      <w:r>
        <w:t xml:space="preserve"> </w:t>
      </w:r>
      <w:r>
        <w:t xml:space="preserve">heuristics elsewhere. Documented in-source, not silently assumed covered.</w:t>
      </w:r>
    </w:p>
    <w:bookmarkEnd w:id="12"/>
    <w:bookmarkStart w:id="13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2026-09-23T08:35:33Z</dcterms:created>
  <dcterms:modified xsi:type="dcterms:W3CDTF">2026-09-23T08:35:33Z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