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issues-open-workable-items"/>
    <w:p>
      <w:pPr>
        <w:pStyle w:val="Heading1"/>
      </w:pPr>
      <w:r>
        <w:t xml:space="preserve">Issues — Open Workable Items</w:t>
      </w:r>
    </w:p>
    <w:p>
      <w:pPr>
        <w:pStyle w:val="FirstParagraph"/>
      </w:pPr>
      <w:r>
        <w:rPr>
          <w:b/>
          <w:bCs/>
        </w:rPr>
        <w:t xml:space="preserve">Revision:</w:t>
      </w:r>
      <w:r>
        <w:t xml:space="preserve"> </w:t>
      </w:r>
      <w:r>
        <w:t xml:space="preserve">129</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2026-09-25T17:46:12Z</dcterms:created>
  <dcterms:modified xsi:type="dcterms:W3CDTF">2026-09-25T17:46:12Z</dcterms:modified>
</cp:coreProperties>
</file>

<file path=docProps/custom.xml><?xml version="1.0" encoding="utf-8"?>
<Properties xmlns="http://schemas.openxmlformats.org/officeDocument/2006/custom-properties" xmlns:vt="http://schemas.openxmlformats.org/officeDocument/2006/docPropsVTypes"/>
</file>