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ssues-summary"/>
    <w:p>
      <w:pPr>
        <w:pStyle w:val="Heading1"/>
      </w:pPr>
      <w:r>
        <w:t xml:space="preserve">Issues Summary</w:t>
      </w:r>
    </w:p>
    <w:p>
      <w:pPr>
        <w:pStyle w:val="FirstParagraph"/>
      </w:pPr>
      <w:r>
        <w:t xml:space="preserve">Open-item counts by Type × Status (§11.4.19 / §11.4.91).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2026-05-31T08:28:22Z</dcterms:created>
  <dcterms:modified xsi:type="dcterms:W3CDTF">2026-05-31T08:28:22Z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