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bookmarkStart w:id="90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.lava-ci-evidence/bluff-hunt/2026-08-12-lva-081-submodule-bump-evidence.md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90"/>
    <w:bookmarkStart w:id="91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.lava-ci-evidence/bluff-hunt/2026-08-12-lva-3-constitution-adoption-review.md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1"/>
    <w:bookmarkStart w:id="92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.lava-ci-evidence/bluff-hunt/2026-08-12-lva-087-device-verification-evidence.md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92"/>
    <w:bookmarkStart w:id="93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.lava-ci-evidence/genymotion/c66-2026-08-12-lva090-reverify/verdict.txt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</w:r>
      <w:r>
        <w:t xml:space="preserve"> </w:t>
      </w:r>
      <w:r>
        <w:t xml:space="preserve">‘select all enables only no-credential providers’</w:t>
      </w:r>
      <w:r>
        <w:t xml:space="preserve"> </w:t>
      </w:r>
      <w:r>
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</w:r>
    </w:p>
    <w:bookmarkEnd w:id="93"/>
    <w:bookmarkStart w:id="94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.lava-ci-evidence/bluff-hunt/2026-08-12-lva-079-verification-summary.md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94"/>
    <w:bookmarkStart w:id="95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.lava-ci-evidence/workable-items-closures/2026-08-20-lva-095-lva-082-closure.md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95"/>
    <w:bookmarkStart w:id="96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.lava-ci-evidence/workable-items-closures/2026-08-20-lva-095-lva-082-closure.md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2026-08-20T09:48:51Z</dcterms:created>
  <dcterms:modified xsi:type="dcterms:W3CDTF">2026-08-20T09:48:51Z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