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issues_summary"/>
    <w:p>
      <w:pPr>
        <w:pStyle w:val="Heading1"/>
      </w:pPr>
      <w:r>
        <w:t xml:space="preserve">Issues_Summary</w:t>
      </w:r>
    </w:p>
    <w:p>
      <w:pPr>
        <w:pStyle w:val="FirstParagraph"/>
      </w:pPr>
      <w:r>
        <w:t xml:space="preserve">Open workable items (current_location = Issues), regenerated from the SQLite single-source-of-truth (§11.4.12).</w:t>
      </w:r>
    </w:p>
    <w:bookmarkStart w:id="9" w:name="counts-by-type-status"/>
    <w:p>
      <w:pPr>
        <w:pStyle w:val="Heading2"/>
      </w:pPr>
      <w:r>
        <w:t xml:space="preserve">Counts by Type ×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</w:tr>
    </w:tbl>
    <w:bookmarkEnd w:id="9"/>
    <w:bookmarkStart w:id="10" w:name="items"/>
    <w:p>
      <w:pPr>
        <w:pStyle w:val="Heading2"/>
      </w:pPr>
      <w:r>
        <w:t xml:space="preserve">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ATM 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Challenge11ArchiveOrgAnonymousSearchTest crashes the app PROCESS at activity-destroy: IllegalStateException</w:t>
            </w:r>
            <w:r>
              <w:t xml:space="preserve"> </w:t>
            </w:r>
            <w:r>
              <w:t xml:space="preserve">‘State must be at least CREATED to be moved to DESTROYED’</w:t>
            </w:r>
            <w:r>
              <w:t xml:space="preserve"> </w:t>
            </w:r>
            <w:r>
              <w:t xml:space="preserve">on the inner search/search_input entry. Root-caused (2026-06-08): the inner nested NavController’s host is the outer addNestedNavigation NavBackStackEntry, driven to DESTROYED out from under the inner controller while search_input is still INITIALIZED. FALSIFIED on device: nav 2.9.1-&gt;2.9.8, LenientTeardownRule (uncatchable process death), atomic popUpTo replace. Feature WORKS (result row renders pre-teardown). Candidate fixes ranked in incident JSON (inner NavHost Activity-scoped LifecycleOwner; move search to outer NavHost; ON_STOP pop). Forensics: .lava-ci-evidence/sixth-law-incidents/2026-06-08-navbackstackentry-teardown-crash-2.9.1-incomplete.json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67th-cycle: the LAVA_FIREBASE_TOKEN default-expansion printed the token to the session transcript (NOT committed to git). Operator MUST rotate per §6.H clause 6 (firebase logout; firebase login:ci).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self-discovered — .lava-ci-evidence/sixth-law-incidents/2026-05-20-firebase-token-echo-leak.json</w:t>
            </w:r>
          </w:p>
        </w:tc>
      </w:tr>
    </w:tbl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2026-08-20T10:24:37Z</dcterms:created>
  <dcterms:modified xsi:type="dcterms:W3CDTF">2026-08-20T10:24:37Z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