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xed_summary"/>
    <w:p>
      <w:pPr>
        <w:pStyle w:val="Heading1"/>
      </w:pPr>
      <w:r>
        <w:t xml:space="preserve">Fixed_Summary</w:t>
      </w:r>
    </w:p>
    <w:p>
      <w:pPr>
        <w:pStyle w:val="FirstParagraph"/>
      </w:pPr>
      <w:r>
        <w:t xml:space="preserve">Closed workable items (current_location = Fixed), regenerated from the SQLite single-source-of-truth (§11.4.53).</w:t>
      </w:r>
    </w:p>
    <w:bookmarkStart w:id="9" w:name="counts-by-type-status"/>
    <w:p>
      <w:pPr>
        <w:pStyle w:val="Heading2"/>
      </w:pPr>
      <w:r>
        <w:t xml:space="preserve">Counts by Type ×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</w:t>
            </w:r>
          </w:p>
        </w:tc>
      </w:tr>
    </w:tbl>
    <w:bookmarkEnd w:id="9"/>
    <w:bookmarkStart w:id="10" w:name="items"/>
    <w:p>
      <w:pPr>
        <w:pStyle w:val="Heading2"/>
      </w:pPr>
      <w:r>
        <w:t xml:space="preserve">Items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Fixed-In Tag(s)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LVA-009 — After the 3-layer claude vision bridge fix (helixqa aef46e5d), the HelixQA autonomous vision QA GENUINELY drives the Lava app on the Genymotion VM: it analyzes screenshots and decides actions (vision-screen-changed PASS; rationale</w:t>
            </w:r>
            <w:r>
              <w:t xml:space="preserve"> </w:t>
            </w:r>
            <w:r>
              <w:t xml:space="preserve">‘Current screen is the Android home launcher … launching the Lava client app’</w:t>
            </w:r>
            <w:r>
              <w:t xml:space="preserve">). Remaining blocker: the</w:t>
            </w:r>
            <w:r>
              <w:t xml:space="preserve"> </w:t>
            </w:r>
            <w:r>
              <w:t xml:space="preserve">‘launch’</w:t>
            </w:r>
            <w:r>
              <w:t xml:space="preserve"> </w:t>
            </w:r>
            <w:r>
              <w:t xml:space="preserve">action dispatch returns</w:t>
            </w:r>
            <w:r>
              <w:t xml:space="preserve"> </w:t>
            </w:r>
            <w:r>
              <w:t xml:space="preserve">‘exit status 127’</w:t>
            </w:r>
            <w:r>
              <w:t xml:space="preserve"> </w:t>
            </w:r>
            <w:r>
              <w:t xml:space="preserve">(command not found) — visionnav step 2 dispatch</w:t>
            </w:r>
            <w:r>
              <w:t xml:space="preserve"> </w:t>
            </w:r>
            <w:r>
              <w:t xml:space="preserve">‘launch digital.vasic.lava.client.dev’</w:t>
            </w:r>
            <w:r>
              <w:t xml:space="preserve">. The derived launch action is</w:t>
            </w:r>
            <w:r>
              <w:t xml:space="preserve"> </w:t>
            </w:r>
            <w:r>
              <w:t xml:space="preserve">‘shell monkey -p digital.vasic.lava.client.dev 1’</w:t>
            </w:r>
            <w:r>
              <w:t xml:space="preserve">; the ADB actor appears to run it without the</w:t>
            </w:r>
            <w:r>
              <w:t xml:space="preserve"> </w:t>
            </w:r>
            <w:r>
              <w:t xml:space="preserve">‘adb -s</w:t>
            </w:r>
            <w:r>
              <w:t xml:space="preserve"> </w:t>
            </w:r>
            <w:r>
              <w:t xml:space="preserve">’</w:t>
            </w:r>
            <w:r>
              <w:t xml:space="preserve"> </w:t>
            </w:r>
            <w:r>
              <w:t xml:space="preserve">prefix (treating</w:t>
            </w:r>
            <w:r>
              <w:t xml:space="preserve"> </w:t>
            </w:r>
            <w:r>
              <w:t xml:space="preserve">‘shell’</w:t>
            </w:r>
            <w:r>
              <w:t xml:space="preserve"> </w:t>
            </w:r>
            <w:r>
              <w:t xml:space="preserve">as a command) OR adb is not on the dispatch subprocess PATH. Fix in helixqa pkg actor/bridge ADB dispatch. Evidence: .lava-ci-evidence/helixqa/vm-qa-vision2-20260608T182251Z/ (4/4 reached vision+navigation, 1 ERROR + 3 FAILED on the launch-dispatch 127, NOT bridge errors anymore).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LVA-010 — internal/router/router.go Build() registers the /v1/:provider route group without the provider-resolution middleware, so those handlers panic-recover to 500 in production instead of resolving a provider. Surfaced by the new router_test.go (W4) which asserts resolution (non-404) — the routes resolve but to a 500, not a working provider dispatch. Confirm whether production wires the middleware elsewhere (real server bootstrap) or this is a real gap. Evidence: router_test.go note + internal/router/router.go.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LVA-011 — core/testing TestEndpointsRepository.add() stores an Endpoint.Rutracker and can raise a duplicate-conflict for it, but the real EndpointsRepositoryImpl.add() early-returns for Rutracker (if (endpoint is Endpoint.Rutracker) return) and never stores it. A future test asserting</w:t>
            </w:r>
            <w:r>
              <w:t xml:space="preserve"> </w:t>
            </w:r>
            <w:r>
              <w:t xml:space="preserve">‘adding Rutracker is a no-op’</w:t>
            </w:r>
            <w:r>
              <w:t xml:space="preserve"> </w:t>
            </w:r>
            <w:r>
              <w:t xml:space="preserve">would pass against the fake while exercising different behavior than production — a latent §Third-Law bluff-fake. Fix: add the Rutracker no-op branch + doc to the fake. Flagged by the W6 core/domain UseCase agent (2026-06-09).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LVA-012 — core/testing TestVisitedRepository, TestFavoritesRepository, TestBookmarksRepository have observe/contains/add/etc methods that are TODO(</w:t>
            </w:r>
            <w:r>
              <w:t xml:space="preserve">‘Not yet implemented’</w:t>
            </w:r>
            <w:r>
              <w:t xml:space="preserve">) (throw). They are unusable for behavioral wiring — feature ViewModel tests (account, visited, rating) work around them with local in-memory fakes. Per the Third Law these shared fakes should be behaviorally-equivalent to the real repos so tests can use them directly. Flagged by the rating+visited VM-test agent (2026-06-09). Fix: implement the stubs as real in-memory fakes matching the real repo contracts + add equivalence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LVA-014 — core/testing TestSuggestsRepository.observeSuggests/addSuggest threw TODO(); clear() no-op. Real SuggestsRepositoryImpl emits newest-first (timestamp DESC) + case-insensitive UPSERT (id=lowercase().hashCode(), REPLACE) + clear deletes all. Unusable stub = Third-Law bluff fake.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LVA-015 — core/testing TestSearchHistoryRepository.add used positional id (it.size) + always appended (no dedup) + insertion order, while real SearchHistoryRepositoryImpl uses content-derived Filter.id() +</w:t>
            </w:r>
            <w:r>
              <w:t xml:space="preserve"> </w:t>
            </w:r>
            <w:r>
              <w:t xml:space="preserve">@Insert</w:t>
            </w:r>
            <w:r>
              <w:t xml:space="preserve"> </w:t>
            </w:r>
            <w:r>
              <w:t xml:space="preserve">REPLACE UPSERT + ORDER BY timestamp DESC. The existing TestSearchHistoryRepositoryTest asserted the fake-shaped behavior (ids [0,2], oldest-first) — a bluff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LVA-016 — feature/rating RatingViewModelTest’s local RealObserveRatingRequestUseCase re-implements ObserveRatingRequestUseCaseImpl but OMITS the 3rd condition (engagement: pinned&gt;1 OR other&gt;3 OR visited&gt;5 OR bookmarks&gt;2). The test</w:t>
            </w:r>
            <w:r>
              <w:t xml:space="preserve"> </w:t>
            </w:r>
            <w:r>
              <w:t xml:space="preserve">‘Show rating request is rendered when conditions are met’</w:t>
            </w:r>
            <w:r>
              <w:t xml:space="preserve"> </w:t>
            </w:r>
            <w:r>
              <w:t xml:space="preserve">seeds ZERO engagement + asserts Show, but the REAL use case would emit Hide for that user state. Second-Law/§6.J bluff: re-implements internal business logic + asserts an outcome production would not produce. Fix: wire the real ObserveRatingRequestUseCaseImpl (deep tree: ObserveSearchHistory/Visited[-&gt;EnrichTopics]/Bookmarks use cases over shared in-memory fakes, now usable post LVA-012/015) + seed engagement in the Show test. Source: parallel fake-audit 2026-06-09.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LVA-017 — feature/favorites InMemoryFavoritesRepository.add + feature/topic FakeFavoritesRepository.add append without dedup, while FavoritesRepositoryImpl/FavoriteTopicDao are</w:t>
            </w:r>
            <w:r>
              <w:t xml:space="preserve"> </w:t>
            </w:r>
            <w:r>
              <w:t xml:space="preserve">@Insert</w:t>
            </w:r>
            <w:r>
              <w:t xml:space="preserve"> </w:t>
            </w:r>
            <w:r>
              <w:t xml:space="preserve">REPLACE (id PK). LATENT: no test re-adds a duplicate id, so unexercised. Tighten add() to replace-by-id for consistency with LVA-011..015. Source: parallel fake-audit 2026-06-09.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LVA-018 — PreferencesStorage.getHistorySyncPeriod()/getCredentialsSyncPeriod() (interface + Impl) have zero production call sites; sync-period values are surfaced via getSettings() instead. Orphaned per-field-getter leftover (no Favorites/Bookmarks counterpart). Remove decl + override. Source: parallel dead-code audit 2026-06-09 (codebase otherwise clean: 0 shipped TODO(), 0 if(false), 0 silent-no-op effect methods).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LVA-020 — internal/archiveorg search.go/browse.go/topic.go decoded creator/title/year/date as string/*string; archive.org returns these as JSON arrays for multi-author/date items → json.Unmarshal fails the ENTIRE response (every result), not one row.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LVA-021 — internal/observability/nonfatal.go underlyingTypeName returned</w:t>
            </w:r>
            <w:r>
              <w:t xml:space="preserve"> </w:t>
            </w:r>
            <w:r>
              <w:t xml:space="preserve">“error”</w:t>
            </w:r>
            <w:r>
              <w:t xml:space="preserve"> </w:t>
            </w:r>
            <w:r>
              <w:t xml:space="preserve">for any error without Name() or the 2 context sentinels — i.e. virtually every real</w:t>
            </w:r>
            <w:r>
              <w:t xml:space="preserve"> </w:t>
            </w:r>
            <w:r>
              <w:rPr>
                <w:i/>
                <w:iCs/>
              </w:rPr>
              <w:t xml:space="preserve">fs.PathError/</w:t>
            </w:r>
            <w:r>
              <w:t xml:space="preserve">net.OpError/*url.Error/pgx error → §6.AC per-type triage defeated. Existing nonfatal_errorclass_test was a bluff (only tested Name()-implementers).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LVA-022 — internal/gutenberg/utils.go bestFormatName + pickBestFormatURL exact-matched bare MIME keys (text/plain) but Gutendex always suffixes charset (text/plain; charset=utf-8) → blank Format label + skipped preferred ordering for text-only books.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LVA-023 — internal/rutracker/provider.go ProviderAdapter.Login returned success.User.Id (numeric data-uid) as AuthToken; the real session cookie is User.Token. Login</w:t>
            </w:r>
            <w:r>
              <w:t xml:space="preserve"> </w:t>
            </w:r>
            <w:r>
              <w:t xml:space="preserve">‘succeeds’</w:t>
            </w:r>
            <w:r>
              <w:t xml:space="preserve"> </w:t>
            </w:r>
            <w:r>
              <w:t xml:space="preserve">but every authenticated v1 call (favorites/add-comment/download) sends a non-cookie value → 401. No e2e login test existed (why it shipped).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LVA-024 — internal/rutracker/provider.go fromTopicPage wedged the size string into a synthetic file entry → topic detail screen shows one nonsense</w:t>
            </w:r>
            <w:r>
              <w:t xml:space="preserve"> </w:t>
            </w:r>
            <w:r>
              <w:t xml:space="preserve">‘Size’</w:t>
            </w:r>
            <w:r>
              <w:t xml:space="preserve"> </w:t>
            </w:r>
            <w:r>
              <w:t xml:space="preserve">file instead of the real list. The existing TestFromTopicPage asserted the bogus file (bluff).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LVA-025 — internal/handlers/v1 LoginOpts has only CaptchaCode (used as the answer) but rutracker needs CaptchaCode=dynamic-field-NAME (cap_code_</w:t>
            </w:r>
            <w:r>
              <w:t xml:space="preserve">) + CaptchaValue=answer. The adapter sets both to the answer (self-acknowledged TODO provider.go:221). Needs LoginOpts + OpenAPI model change (CaptchaValue field) — deferred.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LVA-026 — internal/handlers/v1/captcha.go serves c.Data(200, image/png, …) but rutracker.FetchCaptcha captures the real Content-Type, dropped by the adapter (no ContentType field on provider.CaptchaImage). Minor (most decoders sniff). Found by parallel Go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LVA-027 — KinozalSearchParser parsed the size string into a local var then emitted sizeBytes=null, so every Kinozal row dropped size (size sort/filter + cross-tracker ranking blind). Found by parallel Kotlin tracker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LVA-028 — NnmclubSearchParser reads row.select(</w:t>
            </w:r>
            <w:r>
              <w:t xml:space="preserve">‘td’</w:t>
            </w:r>
            <w:r>
              <w:t xml:space="preserve">) but never maps cells[4] (ISO yyyy-MM-dd date) into TorrentItem.publishDate → Nnmclub results have no date. Found by parallel Kotlin tracker bug-hunt. (Also UNCONFIRMED: nnmclub/kinozal parseSize Latin-only regex may miss Cyrillic units in real HTML — kinozal already handles both as of LVA-027.)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LVA-029 — core/models HostUtils.isLocalHost runs the fc00::/7 unique-local check (startsWith fc/fd + take(4) hex in 0xfc00..0xfdff) on ANY host string without requiring an IPv6 literal, so a DNS host like fcba.example.com / fdcdn.net is routed as LAN (http://host:8080) instead of https://host/forum/ → no green dot, every request fails. Fix: gate on contains(</w:t>
            </w:r>
            <w:r>
              <w:t xml:space="preserve">‘:’</w:t>
            </w:r>
            <w:r>
              <w:t xml:space="preserve">) before the hex parse. Found by parallel core/network bug-hunt.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LVA-030 — doc_processor/helixqa/llm_orchestrator/llm_provider/llms_verifier/vision_engine CLAUDE.md lack the §6.R No-Hardcoding inheritance block; scripts/check-constitution.sh full-run exits 1 on them. Pre-existing from the 5-dep + helixqa adoption; orthogonal to the 60e2d66 constitution bump. Each needs a submodule commit + push + parent pin bump (helixqa is always-track-upstream per Q9). Surfaced by full check-constitution during the constitution-bump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LVA-031 — scan-no-hardcoded-uuid.sh flags VM UUID + NavBackStackEntry UUIDs in 14 tracked genymotion evidence files → check-constitution exit 1. Redacted per e767b701 precedent.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LVA-032 — fromCategoryPage/fromFavoritesDto called AsForumTopicDtoTorrent ignoring the union discriminator → Topic variants render as empty fake-torrent rows. Fixed via AsForumTopicDtoTorrentChecked.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LVA-033 — RuTorTopicParser dropped the Добавлен date despite the fixture carrying it. Added dotted DD-MM-YYYY shape to RuTorDateParser.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LVA-034 — host:port-only packing dropped the per-instance key → list-selected on-device Lava-API endpoint 401s (withKeyOverride dead). Fixed via #-sentinel encoded packing.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LVA-035 — Added PagingDataLoaderTest (append-terminal off-by-one + refresh-error regression), production byte-identical.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LVA-036 — github/master and gitlab/master diverged at d2a2151 with unique non-doc go.mod content each; LVA-030 commit landed gitlab+working-tree but github refused non-FF. Needs a content-merge decision (operator-gated, NO force-push per §6.T.3).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LVA-037 — scan-no-hardcoded-hostport.sh regex had /test/ but not top-level tests/ → flagged tests/check-constitution/test_no_hardcoded_hostport.sh → check-constitution exit 1 → pre-push blocked. Added ^tests/ exemption.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LVA-038 — Wave-3 parallel-fleet find; fixed in f3b2d269;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LVA-039 — Wave-3 parallel-fleet find; fixed in 9f895502;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LVA-040 — Wave-3 parallel-fleet find; fixed in 8e0720ab;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LVA-041 — Wave-3 parallel-fleet find; fixed in 0cecbe4e;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LVA-042 — Wave-3 parallel-fleet find; fixed in a11aee32;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LVA-043 — Wave-3 parallel-fleet find; fixed in c117caeb;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LVA-044 — archiveorg/gutenberg wire a real HTTP-download impl that is deliberately not exposed (no capability) → user-unreachable. Not a bluff (§6.E honest), a functionality gap. Needs a new capability + feature interface.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LVA-045 — Wave-3 parallel-fleet find; fixed in c37995a7; falsifiability-proven; main-stream re-verified.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LVA-046 — AsAuthResponseDtoSuccess() blind-decodes a WrongCredits union into non-pointer UserDto with no error → Login returns Success:true AuthToken:’’ for wrong creds → every authed call 401s. LVA-032 class. Fixed via AsAuthResponseDtoSuccessChecked.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LVA-047 — case-sensitive startsWith rejected magnet:?xt=urn:BTIH:</w:t>
            </w:r>
            <w:r>
              <w:t xml:space="preserve">; fixed to regionMatches ignoreCase.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LVA-048 — SearchInputNavigation openSearchInput appends filter.author?.name under AuthorIdKey instead of AuthorNameKey. Flagged by wave-4 §6.Q agent (out of its scope). Needs fix + roundtrip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LVA-049 — appendOptionalParams passes raw query; a query with &amp;/? corrupts the route. Add Uri.encode at call sites + roundtrip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LVA-050 — All 4 test bodies pass (XML failures=0) but a teardown RuntimeException makes Gradle report FAILED. Quarantine/fix the teardown.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LVA-051 — scripts/record-device-session.sh + hermetic path test landed; device-bound capture UNCONFIRMED without a live device.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LVA-052 — HTTP_DOWNLOAD UI wiring. A full impl exists on branch worktree-agent-ad695086c8735d60a (commit c8951eee) but it re-derived LVA-044 substrate → conflicts with master’s landed LVA-044; needs a clean re-apply of the LVA-052 net-new files (HttpDownloadSource/DownloadHttpFileUseCase/DownloadService.downloadHttpFile/SDK.downloadHttpFile) on top of master. Topic-screen Compose routing (provider id through nav) still OWED.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LVA-053 — Kotlin removeLast() desugars to java.util.List.removeLast (JDK21 SequencedCollection) absent on Android &lt;35 → a PostBr followed by Hr crashes the topic screen. Fixed to removeAt(lastIndex) + 28 converter tests.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LVA-054 — LVA-053 class: Kotlin stdlib these desugar to java.util.* methods absent below API35. Sweep all modules + add a lint/detekt guard.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LVA-055 — scripts/run-test-pg.sh runs only ./internal/cache + ./tests/integration; add ./internal/storage so its Postgres legs run in the canonical harness.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LVA-056 — scan-no-hardcoded-ipv4.sh regex lacked top-level tests/ → flagged tests/device-recording synthetic 127.0.0.1:6555 → check-constitution exit 1 (LVA-037 class). Added ^tests/.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LVA-057 — GetMultiSearch continued past an unknown ?providers= id with no provider_error event and no failed counter, while total_providers still counted it — the user’s requested provider vanished with zero client signal. Now emits provider_error + counts failed.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LVA-058 — The ipv4/hostport/uuid source-literal scanners scanned the tracked binary SQLite SSoT docs/workable_items.db, which stores ticket text quoting IP/host/UUID literals, producing a Binary file matches violation. Added .db exemption to all three.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LVA-059 — multi-search auto-discovery emits providers in non-deterministic map order (cosmetic).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LVA-060 — FavoriteTopicEntity/VisitedTopicEntity toTopic() reconstructed Torrent vs BaseTopic without checking date/magnetLink, so a magnet-only favorited or visited torrent was read back as BaseTopic and became un-downloadable, and getTorrents() filtered it out entirely. Added both fields to the discriminator.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LVA-061 — self-signed cert reused across restarts without re-checking IP-SAN; LAN IP change → host-mismatch.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LVA-062 — wave-6 §6.N.2 found CM-WORKABLE-ITEMS-SYNC clause-3 was uncovered; sweep other gates.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LVA-063 — Added 9 falsifiable tests for the credentials dialog SubmitDialog flows, §6.G verified filter, and the credentials_manager FirstTimeSetup/AddNew/Edit/DismissEdit lifecycle.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LVA-064 — The TLS reuse gate checks IP-SAN coverage but not certificate expiry, so a persisted cert past its NotAfter is silently reused; add an expiry check to the reuse gate with a test.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LVA-065 — SearchViewModel was not inspected in depth this loop; audit its error and paging-state branches and add falsifiable coverage where real gaps exist.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LVA-066 — Operator flagged a new Jackett version. Booted lscr.io/linuxserver/jackett v0.24.2040-ls426 via podman in the loopback topology: api_key bootstrap + Torznab /caps endpoint served valid XML at the exact path IPTorrentsJackettApi uses; JVM parser tests green; pinned the validated digest in .env.example.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LVA-067 — LVA-052 scoped favorites/visited topic downloads to the active-tracker default because the favorite/visited Room rows store no provider id; add a providerId column + migration so an archiveorg/gutenberg favorite routes to HTTP_DOWNLOAD.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LVA-068 — tls.go only re-checks cert expiry at Start; a multi-month-running embed could serve a leaf that expires without a restart. Add a periodic re-mint 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LVA-069 — handleSseEvent raw-JSON parsing (provider_start/results/provider_done/provider_error) and onRetryClick Error-state re-dispatch are untested production branches.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LVA-070 — LVA-067 laid the providerId Room column; complete it by threading providerId through ToggleFavoriteUseCase/AddLocalFavoriteUseCase/GetTopicUseCase + the Topic/TopicPage models (write) and TopicModel + favorites/visited side-effects to openTopic(id,providerId) (read), mirroring search_result.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LVA-071 — observeSseSearch internally constructs the SseClient with a hardcoded https base; inject it so the full SSE error to Error to retry path is hermetically testable against a MockWebServer.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LVA-072 — LVA-068 rotates the embed leaf mid-process but the swap is silent; emit a RecordWarning on rotation with feature/operation/old+new NotAfter/IP-SANs context (no secrets per §6.H). A wave-10 attempt was discarded because its falsifiability rehearsal was inconclusive and the SourceHash contract failed; redo with a test that fails when the actual rotation-path RecordWarning call is removed.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LVA-073 — Per operator accept-with-telemetry decision, NavTeardownCrashReporter (chained uncaught handler) tags the known upstream androidx nav-teardown ISE with attributable §6.AC Crashlytics context before the process dies, so it surfaces as a known/triageable defect; 6 falsifiable JVM tests; wired into LavaApplication.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LVA-074 — A sleeping VM screen idles the render pipeline causing SurfaceFlinger commit timeouts and spurious No-compose-hierarchies Challenge failures; the runner now wakes and keeps the screen on, proven by C00/C01/C07/C08 going green after the wake.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LVA-076 — Gradle validation BUILD FAILED on clean .cxx: process JavaRes consumed buildCshared output without a declared edge; D8 OOM on 2g heap. Declared dependency plus bumped heap to 4g.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LVA-077 — App has no connectedReleaseAndroidTest because testBuildType is debug; added scripts run-release-canary.sh to validate the exact R8 release APK cold-start on the Genymotion VM per clause 6.Z.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LVA-078 — Root containerignore blanket-excluded submodules but go.mod replaces parent submodules X; in-container go build failed on missing replacement dirs. Excluded only nested git and build, kept source.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LVA-080 — 1076 built but never distributed (last-distributed=1075). Operator directive: rebuild, gate, distribute all 4 variants. Infra confirmed UP this session: thinker+nezha reachable, T7 writable, JDK17/Gradle8.9/podman5.8.2 present.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LVA-092 — QA video 0001-0155: app did not crash/ANR; brand logo renders red. LVA-008 search-back crash + Sync-toggle crash + §6.AB white-icon were NOT triggered on screen here (remain open under their own tickets). Informational record. Source: .lava-ci-evidence/video-analysis/2026-06-25-lava-issues-video.md #11.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Fixed (→ Fixed.md)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LVA-1 — 67th-cycle full-suite flaky test (fixed-awaitState-count vs Room Flow .first() off the StandardTestDispatcher). Fixed in the 68th cycle (Commit 1) via bounded await-until-selectedProvider loop; falsifiability-rehearsed.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.lava-ci-evidence/sixth-law-incidents/2026-05-20-flaky-credentialsviewmodeltest.json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LVA-2 — Per-OS emulator acceleration (Containers c1871138 + 6aff7ea8): macOS gate runner is host-direct+HVF. PROVEN by C00 cold-start canary + full 37-class Challenge suite on Pixel_8/API35 (43 pass / 3 credential-skip / 0 fail). RESOLVED 2026-05-20.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.lava-ci-evidence/sixth-law-incidents/2026-05-13-emulator-container-darwin-arm64-gap.json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Implemented (→ Fixed.md)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LVA-4 — HelixConstitution §11.4.93/95/106 materialization. Go CLI (modernc.org/sqlite, no CGO) with init/add/update/close/reopen/gen/verify/import/export. Operator directive §6.L 68th invocation, key prefix LVA. Superseded by migration to the canonical constitution binary (docs/tickets/MIGRATION-TO-CANONICAL.md).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operator-report — docs/tickets/DESIGN.md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LVA-6 — §11.4.79 (new) requires own-org submodules IN the codegraph index; Lava currently EXCLUDES submodules/ per docs/CODEGRAPH.md + 63rd-cycle policy. Reconcile .codegraph config + docs when pin is bumped.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.lava-ci-evidence/constitution-review/2026-05-31-68th-cycle-review.md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Completed (→ Fixed.md)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LVA-7 — §11.4.85 (new universal anchor) mandates a stress + chaos test class. Lava has no chaos/stress suite today. Assess + scaffold when pin is bumped.</w:t>
            </w:r>
            <w:r>
              <w:t xml:space="preserve"> </w:t>
            </w:r>
            <w:r>
              <w:rPr>
                <w:b/>
                <w:bCs/>
              </w:rPr>
              <w:t xml:space="preserve">Source:</w:t>
            </w:r>
            <w:r>
              <w:t xml:space="preserve"> </w:t>
            </w:r>
            <w:r>
              <w:t xml:space="preserve">self-discovered — .lava-ci-evidence/constitution-review/2026-05-31-68th-cycle-review.md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2026-07-26T21:23:57Z</dcterms:created>
  <dcterms:modified xsi:type="dcterms:W3CDTF">2026-07-26T21:23:57Z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