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AC9" w:rsidRDefault="00060AC9" w:rsidP="00060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4.21</w:t>
      </w:r>
    </w:p>
    <w:p w:rsidR="00060AC9" w:rsidRDefault="00060AC9" w:rsidP="00060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Bezeichnung: LED-</w:t>
      </w:r>
      <w:proofErr w:type="spellStart"/>
      <w:r>
        <w:rPr>
          <w:rFonts w:ascii="Arial" w:hAnsi="Arial" w:cs="Arial"/>
          <w:sz w:val="19"/>
          <w:szCs w:val="19"/>
        </w:rPr>
        <w:t>Einbaudownlight</w:t>
      </w:r>
      <w:proofErr w:type="spellEnd"/>
      <w:r>
        <w:rPr>
          <w:rFonts w:ascii="Arial" w:hAnsi="Arial" w:cs="Arial"/>
          <w:sz w:val="19"/>
          <w:szCs w:val="19"/>
        </w:rPr>
        <w:t>-Set 10 W</w:t>
      </w:r>
    </w:p>
    <w:p w:rsidR="00060AC9" w:rsidRPr="00645ADE" w:rsidRDefault="00060AC9" w:rsidP="00060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Das LED-</w:t>
      </w:r>
      <w:proofErr w:type="spellStart"/>
      <w:r>
        <w:rPr>
          <w:rFonts w:ascii="Arial" w:hAnsi="Arial" w:cs="Arial"/>
          <w:sz w:val="19"/>
          <w:szCs w:val="19"/>
        </w:rPr>
        <w:t>Einbaudownlight</w:t>
      </w:r>
      <w:proofErr w:type="spellEnd"/>
      <w:r>
        <w:rPr>
          <w:rFonts w:ascii="Arial" w:hAnsi="Arial" w:cs="Arial"/>
          <w:sz w:val="19"/>
          <w:szCs w:val="19"/>
        </w:rPr>
        <w:t>-Set basiert auf der BRIDGELUX</w:t>
      </w:r>
      <w:r w:rsidRPr="00F64533">
        <w:rPr>
          <w:rFonts w:ascii="Arial" w:hAnsi="Arial" w:cs="Arial"/>
          <w:sz w:val="19"/>
          <w:szCs w:val="19"/>
        </w:rPr>
        <w:t xml:space="preserve"> M</w:t>
      </w:r>
      <w:r>
        <w:rPr>
          <w:rFonts w:ascii="Arial" w:hAnsi="Arial" w:cs="Arial"/>
          <w:sz w:val="19"/>
          <w:szCs w:val="19"/>
        </w:rPr>
        <w:t>ultichip COB Technologie und eignet sich für den Einbau als Ersatz für NV- und HV-Halogenlampen. Mit der</w:t>
      </w:r>
      <w:r w:rsidRPr="00F64533">
        <w:rPr>
          <w:rFonts w:ascii="Arial" w:hAnsi="Arial" w:cs="Arial"/>
          <w:sz w:val="19"/>
          <w:szCs w:val="19"/>
        </w:rPr>
        <w:t xml:space="preserve"> Lichtleistung </w:t>
      </w:r>
      <w:r>
        <w:rPr>
          <w:rFonts w:ascii="Arial" w:hAnsi="Arial" w:cs="Arial"/>
          <w:sz w:val="19"/>
          <w:szCs w:val="19"/>
        </w:rPr>
        <w:t xml:space="preserve">ist dieses LED-Einbaudown-light ein perfekter ein Ersatz für konventionelle Halogenlampen 50-75 W. Der </w:t>
      </w:r>
      <w:r w:rsidRPr="00645ADE">
        <w:rPr>
          <w:rFonts w:ascii="Arial" w:hAnsi="Arial" w:cs="Arial"/>
          <w:sz w:val="19"/>
          <w:szCs w:val="19"/>
        </w:rPr>
        <w:t>hochwertige durch modernste</w:t>
      </w:r>
    </w:p>
    <w:p w:rsidR="00060AC9" w:rsidRDefault="00060AC9" w:rsidP="00060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645ADE">
        <w:rPr>
          <w:rFonts w:ascii="Arial" w:hAnsi="Arial" w:cs="Arial"/>
          <w:sz w:val="19"/>
          <w:szCs w:val="19"/>
        </w:rPr>
        <w:t>rotationssymmetrische Reflektor-Technologie</w:t>
      </w:r>
      <w:r>
        <w:rPr>
          <w:rFonts w:ascii="Arial" w:hAnsi="Arial" w:cs="Arial"/>
          <w:sz w:val="19"/>
          <w:szCs w:val="19"/>
        </w:rPr>
        <w:t xml:space="preserve"> beschichtete Hochglanzreflektor sorgt mit guten </w:t>
      </w:r>
      <w:proofErr w:type="spellStart"/>
      <w:r>
        <w:rPr>
          <w:rFonts w:ascii="Arial" w:hAnsi="Arial" w:cs="Arial"/>
          <w:sz w:val="19"/>
          <w:szCs w:val="19"/>
        </w:rPr>
        <w:t>Entblendungseigenschaften</w:t>
      </w:r>
      <w:proofErr w:type="spellEnd"/>
      <w:r>
        <w:rPr>
          <w:rFonts w:ascii="Arial" w:hAnsi="Arial" w:cs="Arial"/>
          <w:sz w:val="19"/>
          <w:szCs w:val="19"/>
        </w:rPr>
        <w:t xml:space="preserve"> für einen hohen Sehkomfort und die transparente Schutzscheibe ist sehr einfach zu reinigen sowie schützt den LED-Array vor Verschmutzungen.</w:t>
      </w:r>
      <w:r w:rsidRPr="00645ADE">
        <w:t xml:space="preserve"> </w:t>
      </w:r>
    </w:p>
    <w:p w:rsidR="00060AC9" w:rsidRDefault="00060AC9" w:rsidP="00060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060AC9" w:rsidRDefault="00060AC9" w:rsidP="00060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060AC9" w:rsidRDefault="00060AC9" w:rsidP="00060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:rsidR="00060AC9" w:rsidRDefault="00060AC9" w:rsidP="00060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D 49.7 mm x H 58.5 mm</w:t>
      </w:r>
    </w:p>
    <w:p w:rsidR="00060AC9" w:rsidRDefault="00060AC9" w:rsidP="00060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Gehäuse/ Kühlkörper: Aluminiumdruckguss, pulverbeschichtet in schwarz mit Anschlussleitung und </w:t>
      </w:r>
      <w:proofErr w:type="spellStart"/>
      <w:r>
        <w:rPr>
          <w:rFonts w:ascii="Arial" w:hAnsi="Arial" w:cs="Arial"/>
          <w:sz w:val="19"/>
          <w:szCs w:val="19"/>
        </w:rPr>
        <w:t>Steckersystem</w:t>
      </w:r>
      <w:proofErr w:type="spellEnd"/>
    </w:p>
    <w:p w:rsidR="00060AC9" w:rsidRDefault="00060AC9" w:rsidP="00060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Passive Kühlung des LED-Moduls durch Konvektion  </w:t>
      </w:r>
    </w:p>
    <w:p w:rsidR="00060AC9" w:rsidRDefault="00060AC9" w:rsidP="00060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Reflektor aus </w:t>
      </w:r>
      <w:proofErr w:type="spellStart"/>
      <w:r>
        <w:rPr>
          <w:rFonts w:ascii="Arial" w:hAnsi="Arial" w:cs="Arial"/>
          <w:sz w:val="19"/>
          <w:szCs w:val="19"/>
        </w:rPr>
        <w:t>Reinstaluminium</w:t>
      </w:r>
      <w:proofErr w:type="spellEnd"/>
      <w:r>
        <w:rPr>
          <w:rFonts w:ascii="Arial" w:hAnsi="Arial" w:cs="Arial"/>
          <w:sz w:val="19"/>
          <w:szCs w:val="19"/>
        </w:rPr>
        <w:t xml:space="preserve"> mit breiter Abstrahlung 38°, Diffusor aus transparentem Sicherheitsglas</w:t>
      </w:r>
    </w:p>
    <w:p w:rsidR="00060AC9" w:rsidRDefault="00060AC9" w:rsidP="00060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2700 K / 3000K warmweiss</w:t>
      </w:r>
    </w:p>
    <w:p w:rsidR="00060AC9" w:rsidRDefault="00060AC9" w:rsidP="00060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12.2 W</w:t>
      </w:r>
    </w:p>
    <w:p w:rsidR="00060AC9" w:rsidRDefault="00060AC9" w:rsidP="00060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Konstantstrom</w:t>
      </w:r>
      <w:proofErr w:type="spellEnd"/>
      <w:r>
        <w:rPr>
          <w:rFonts w:ascii="Arial" w:hAnsi="Arial" w:cs="Arial"/>
          <w:sz w:val="19"/>
          <w:szCs w:val="19"/>
        </w:rPr>
        <w:br/>
        <w:t>Lichtstrom: 850 lm bei 12.2 W, 350 mA Betrieb</w:t>
      </w:r>
    </w:p>
    <w:p w:rsidR="00060AC9" w:rsidRDefault="00060AC9" w:rsidP="00060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69 lm/W</w:t>
      </w:r>
    </w:p>
    <w:p w:rsidR="00060AC9" w:rsidRDefault="00060AC9" w:rsidP="00060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:rsidR="00060AC9" w:rsidRDefault="00060AC9" w:rsidP="00060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:rsidR="00060AC9" w:rsidRDefault="00060AC9" w:rsidP="00060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:rsidR="00060AC9" w:rsidRDefault="00060AC9" w:rsidP="00060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Elektrische Schutzklasse: II</w:t>
      </w:r>
    </w:p>
    <w:p w:rsidR="00060AC9" w:rsidRDefault="00060AC9" w:rsidP="00060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Zubehör: Einbaurahmen schwenkbar +/- 20° (Deckenausschnitt 75 mm und Aussendurchmesser 82 mm), </w:t>
      </w:r>
      <w:r w:rsidRPr="007C6C09">
        <w:rPr>
          <w:rFonts w:ascii="Arial" w:hAnsi="Arial" w:cs="Arial"/>
          <w:sz w:val="19"/>
          <w:szCs w:val="19"/>
        </w:rPr>
        <w:t>Fixierung mittels 2</w:t>
      </w:r>
      <w:r>
        <w:rPr>
          <w:rFonts w:ascii="Arial" w:hAnsi="Arial" w:cs="Arial"/>
          <w:sz w:val="19"/>
          <w:szCs w:val="19"/>
        </w:rPr>
        <w:t xml:space="preserve"> Klemmfedern </w:t>
      </w:r>
      <w:r w:rsidRPr="007C6C09">
        <w:rPr>
          <w:rFonts w:ascii="Arial" w:hAnsi="Arial" w:cs="Arial"/>
          <w:sz w:val="19"/>
          <w:szCs w:val="19"/>
        </w:rPr>
        <w:t>zur schonenden Montage, die auch eine Entnahme zu Renovierungszwecken ohne ein Zerstören von sensiblen Deckenplatten (z.B. Rigips) ermöglichen.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br/>
        <w:t xml:space="preserve">Farben Einbaurahmen: weiss matt, </w:t>
      </w:r>
      <w:proofErr w:type="spellStart"/>
      <w:r>
        <w:rPr>
          <w:rFonts w:ascii="Arial" w:hAnsi="Arial" w:cs="Arial"/>
          <w:sz w:val="19"/>
          <w:szCs w:val="19"/>
        </w:rPr>
        <w:t>nickel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satin</w:t>
      </w:r>
      <w:proofErr w:type="spellEnd"/>
      <w:r>
        <w:rPr>
          <w:rFonts w:ascii="Arial" w:hAnsi="Arial" w:cs="Arial"/>
          <w:sz w:val="19"/>
          <w:szCs w:val="19"/>
        </w:rPr>
        <w:t>, schwarz matt</w:t>
      </w:r>
    </w:p>
    <w:p w:rsidR="00060AC9" w:rsidRDefault="00060AC9" w:rsidP="00060AC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Betriebsgerät extern: schaltbar ein-aus / dimmbar: DAL</w:t>
      </w:r>
    </w:p>
    <w:p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C9"/>
    <w:rsid w:val="00060AC9"/>
    <w:rsid w:val="00C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1ED576-DF26-4955-B8FA-F5A54CB8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60AC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SMARTERION-1935392420-338</_dlc_DocId>
    <_dlc_DocIdUrl xmlns="487d504f-f9de-4764-a996-4afaed8ee1a6">
      <Url>https://smarterionag.sharepoint.com/marketing/_layouts/15/DocIdRedir.aspx?ID=SMARTERION-1935392420-338</Url>
      <Description>SMARTERION-1935392420-338</Description>
    </_dlc_DocIdUrl>
    <DLCPolicyLabelValue xmlns="ef1af068-ec26-45c1-bad5-81a6eb6d334d">0.1</DLCPolicyLabelValue>
  </documentManagement>
</p:properties>
</file>

<file path=customXml/itemProps1.xml><?xml version="1.0" encoding="utf-8"?>
<ds:datastoreItem xmlns:ds="http://schemas.openxmlformats.org/officeDocument/2006/customXml" ds:itemID="{3D26AB31-00CB-4436-A5FB-505338FF0B07}"/>
</file>

<file path=customXml/itemProps2.xml><?xml version="1.0" encoding="utf-8"?>
<ds:datastoreItem xmlns:ds="http://schemas.openxmlformats.org/officeDocument/2006/customXml" ds:itemID="{6E444B50-6316-4D84-96B4-D7D961406143}"/>
</file>

<file path=customXml/itemProps3.xml><?xml version="1.0" encoding="utf-8"?>
<ds:datastoreItem xmlns:ds="http://schemas.openxmlformats.org/officeDocument/2006/customXml" ds:itemID="{F03A156E-37DE-4308-B7B9-E8D3DAF2AFA8}"/>
</file>

<file path=customXml/itemProps4.xml><?xml version="1.0" encoding="utf-8"?>
<ds:datastoreItem xmlns:ds="http://schemas.openxmlformats.org/officeDocument/2006/customXml" ds:itemID="{E29FD84D-A512-4E4F-AD1A-398708C89BDB}"/>
</file>

<file path=customXml/itemProps5.xml><?xml version="1.0" encoding="utf-8"?>
<ds:datastoreItem xmlns:ds="http://schemas.openxmlformats.org/officeDocument/2006/customXml" ds:itemID="{17BCBB69-C1D1-4DE5-947C-EA20C559FD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2016-04-11T11:11:00Z</dcterms:created>
  <dcterms:modified xsi:type="dcterms:W3CDTF">2016-04-11T11:11:00Z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2590e891-29de-4da1-b850-76a8bee95c3e</vt:lpwstr>
  </property>
</Properties>
</file>