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DE" w:rsidRDefault="007639DE" w:rsidP="007639DE">
      <w:pPr>
        <w:rPr>
          <w:rFonts w:ascii="Arial" w:hAnsi="Arial" w:cs="Arial"/>
          <w:sz w:val="19"/>
          <w:szCs w:val="19"/>
        </w:rPr>
      </w:pPr>
      <w:r w:rsidRPr="00077E18">
        <w:rPr>
          <w:rFonts w:ascii="Arial" w:hAnsi="Arial" w:cs="Arial"/>
          <w:color w:val="44546A" w:themeColor="text2"/>
          <w:sz w:val="19"/>
          <w:szCs w:val="19"/>
        </w:rPr>
        <w:t xml:space="preserve">Bezeichnung: </w:t>
      </w:r>
      <w:proofErr w:type="spellStart"/>
      <w:r w:rsidRPr="00077E18">
        <w:rPr>
          <w:rFonts w:ascii="Arial" w:hAnsi="Arial" w:cs="Arial"/>
          <w:color w:val="44546A" w:themeColor="text2"/>
          <w:sz w:val="19"/>
          <w:szCs w:val="19"/>
        </w:rPr>
        <w:t>smartLINE</w:t>
      </w:r>
      <w:proofErr w:type="spellEnd"/>
      <w:r w:rsidRPr="00077E18">
        <w:rPr>
          <w:rFonts w:ascii="Arial" w:hAnsi="Arial" w:cs="Arial"/>
          <w:color w:val="44546A" w:themeColor="text2"/>
          <w:sz w:val="19"/>
          <w:szCs w:val="19"/>
        </w:rPr>
        <w:t xml:space="preserve"> easy</w:t>
      </w:r>
      <w:r>
        <w:rPr>
          <w:rFonts w:ascii="Arial" w:hAnsi="Arial" w:cs="Arial"/>
          <w:color w:val="44546A" w:themeColor="text2"/>
          <w:sz w:val="19"/>
          <w:szCs w:val="19"/>
        </w:rPr>
        <w:t xml:space="preserve"> 4</w:t>
      </w:r>
      <w:r w:rsidRPr="00077E18">
        <w:rPr>
          <w:rFonts w:ascii="Arial" w:hAnsi="Arial" w:cs="Arial"/>
          <w:color w:val="44546A" w:themeColor="text2"/>
          <w:sz w:val="19"/>
          <w:szCs w:val="19"/>
        </w:rPr>
        <w:t>.0</w:t>
      </w:r>
      <w:r>
        <w:rPr>
          <w:rFonts w:ascii="Arial" w:hAnsi="Arial" w:cs="Arial"/>
          <w:sz w:val="19"/>
          <w:szCs w:val="19"/>
        </w:rPr>
        <w:br/>
      </w:r>
      <w:r w:rsidRPr="00E57DB8">
        <w:rPr>
          <w:rFonts w:ascii="Arial" w:hAnsi="Arial" w:cs="Arial"/>
          <w:sz w:val="19"/>
          <w:szCs w:val="19"/>
        </w:rPr>
        <w:t>Formschö</w:t>
      </w:r>
      <w:r>
        <w:rPr>
          <w:rFonts w:ascii="Arial" w:hAnsi="Arial" w:cs="Arial"/>
          <w:sz w:val="19"/>
          <w:szCs w:val="19"/>
        </w:rPr>
        <w:t xml:space="preserve">ne Decken- und Wandleuchte mit </w:t>
      </w:r>
      <w:r w:rsidRPr="00E57DB8">
        <w:rPr>
          <w:rFonts w:ascii="Arial" w:hAnsi="Arial" w:cs="Arial"/>
          <w:sz w:val="19"/>
          <w:szCs w:val="19"/>
        </w:rPr>
        <w:t>niedriger Aufba</w:t>
      </w:r>
      <w:r>
        <w:rPr>
          <w:rFonts w:ascii="Arial" w:hAnsi="Arial" w:cs="Arial"/>
          <w:sz w:val="19"/>
          <w:szCs w:val="19"/>
        </w:rPr>
        <w:t xml:space="preserve">uhöhe und einer sehr angenehmen </w:t>
      </w:r>
      <w:r w:rsidRPr="00E57DB8">
        <w:rPr>
          <w:rFonts w:ascii="Arial" w:hAnsi="Arial" w:cs="Arial"/>
          <w:sz w:val="19"/>
          <w:szCs w:val="19"/>
        </w:rPr>
        <w:t>Lichtwirkung. Di</w:t>
      </w:r>
      <w:r>
        <w:rPr>
          <w:rFonts w:ascii="Arial" w:hAnsi="Arial" w:cs="Arial"/>
          <w:sz w:val="19"/>
          <w:szCs w:val="19"/>
        </w:rPr>
        <w:t xml:space="preserve">e </w:t>
      </w:r>
      <w:proofErr w:type="spellStart"/>
      <w:r>
        <w:rPr>
          <w:rFonts w:ascii="Arial" w:hAnsi="Arial" w:cs="Arial"/>
          <w:sz w:val="19"/>
          <w:szCs w:val="19"/>
        </w:rPr>
        <w:t>smartLINE</w:t>
      </w:r>
      <w:proofErr w:type="spellEnd"/>
      <w:r>
        <w:rPr>
          <w:rFonts w:ascii="Arial" w:hAnsi="Arial" w:cs="Arial"/>
          <w:sz w:val="19"/>
          <w:szCs w:val="19"/>
        </w:rPr>
        <w:t xml:space="preserve"> easy 4.0 besticht durch </w:t>
      </w:r>
      <w:r w:rsidRPr="00E57DB8">
        <w:rPr>
          <w:rFonts w:ascii="Arial" w:hAnsi="Arial" w:cs="Arial"/>
          <w:sz w:val="19"/>
          <w:szCs w:val="19"/>
        </w:rPr>
        <w:t>ihre hohe Leuchtkra</w:t>
      </w:r>
      <w:r>
        <w:rPr>
          <w:rFonts w:ascii="Arial" w:hAnsi="Arial" w:cs="Arial"/>
          <w:sz w:val="19"/>
          <w:szCs w:val="19"/>
        </w:rPr>
        <w:t xml:space="preserve">ft und ihr puristisches Design. </w:t>
      </w:r>
      <w:r w:rsidRPr="00E57DB8">
        <w:rPr>
          <w:rFonts w:ascii="Arial" w:hAnsi="Arial" w:cs="Arial"/>
          <w:sz w:val="19"/>
          <w:szCs w:val="19"/>
        </w:rPr>
        <w:t>Damit eignet</w:t>
      </w:r>
      <w:r>
        <w:rPr>
          <w:rFonts w:ascii="Arial" w:hAnsi="Arial" w:cs="Arial"/>
          <w:sz w:val="19"/>
          <w:szCs w:val="19"/>
        </w:rPr>
        <w:t xml:space="preserve"> sich diese Leuchte überall als </w:t>
      </w:r>
      <w:r w:rsidRPr="00E57DB8">
        <w:rPr>
          <w:rFonts w:ascii="Arial" w:hAnsi="Arial" w:cs="Arial"/>
          <w:sz w:val="19"/>
          <w:szCs w:val="19"/>
        </w:rPr>
        <w:t>Ersatz fü</w:t>
      </w:r>
      <w:r>
        <w:rPr>
          <w:rFonts w:ascii="Arial" w:hAnsi="Arial" w:cs="Arial"/>
          <w:sz w:val="19"/>
          <w:szCs w:val="19"/>
        </w:rPr>
        <w:t xml:space="preserve">r konventionelle Balkenleuchten in Technikräumen / Tiefgaragen oder wo eine optimale Beleuchtung gefordert ist.  Eine </w:t>
      </w:r>
      <w:r w:rsidRPr="00E57DB8">
        <w:rPr>
          <w:rFonts w:ascii="Arial" w:hAnsi="Arial" w:cs="Arial"/>
          <w:sz w:val="19"/>
          <w:szCs w:val="19"/>
        </w:rPr>
        <w:t>mon</w:t>
      </w:r>
      <w:r>
        <w:rPr>
          <w:rFonts w:ascii="Arial" w:hAnsi="Arial" w:cs="Arial"/>
          <w:sz w:val="19"/>
          <w:szCs w:val="19"/>
        </w:rPr>
        <w:t xml:space="preserve">tagefreundliche Leuchte für den </w:t>
      </w:r>
      <w:r w:rsidRPr="00E57DB8">
        <w:rPr>
          <w:rFonts w:ascii="Arial" w:hAnsi="Arial" w:cs="Arial"/>
          <w:sz w:val="19"/>
          <w:szCs w:val="19"/>
        </w:rPr>
        <w:t>gewerblichen und privaten Bereich.</w:t>
      </w:r>
    </w:p>
    <w:p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575 mm/ L 1130 mm / L 1410 mm x B 39 mm x H 63 mm</w:t>
      </w:r>
    </w:p>
    <w:p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Gehäuse: Aluminium weiss beschichtet </w:t>
      </w:r>
    </w:p>
    <w:p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breitstrahlender Diffusor für direktes Licht und indirekte Lichtanteile</w:t>
      </w:r>
    </w:p>
    <w:p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Lichtfarbe: 3000 K / 4000 K / 6500 K </w:t>
      </w:r>
    </w:p>
    <w:p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20-3</w:t>
      </w:r>
      <w:r>
        <w:rPr>
          <w:rFonts w:ascii="Arial" w:hAnsi="Arial" w:cs="Arial"/>
          <w:sz w:val="19"/>
          <w:szCs w:val="19"/>
        </w:rPr>
        <w:t>6</w:t>
      </w:r>
      <w:r>
        <w:rPr>
          <w:rFonts w:ascii="Arial" w:hAnsi="Arial" w:cs="Arial"/>
          <w:sz w:val="19"/>
          <w:szCs w:val="19"/>
        </w:rPr>
        <w:t xml:space="preserve"> W</w:t>
      </w:r>
    </w:p>
    <w:p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Leuchte integriert)</w:t>
      </w:r>
      <w:r>
        <w:rPr>
          <w:rFonts w:ascii="Arial" w:hAnsi="Arial" w:cs="Arial"/>
          <w:sz w:val="19"/>
          <w:szCs w:val="19"/>
        </w:rPr>
        <w:br/>
        <w:t>Lichtstrom: 1780 - 4121 lm</w:t>
      </w:r>
      <w:r>
        <w:rPr>
          <w:rFonts w:ascii="Arial" w:hAnsi="Arial" w:cs="Arial"/>
          <w:sz w:val="19"/>
          <w:szCs w:val="19"/>
        </w:rPr>
        <w:br/>
        <w:t xml:space="preserve">LED und Betriebsgerät: </w:t>
      </w:r>
      <w:proofErr w:type="spellStart"/>
      <w:r>
        <w:rPr>
          <w:rFonts w:ascii="Arial" w:hAnsi="Arial" w:cs="Arial"/>
          <w:sz w:val="19"/>
          <w:szCs w:val="19"/>
        </w:rPr>
        <w:t>Tridonic</w:t>
      </w:r>
      <w:proofErr w:type="spellEnd"/>
    </w:p>
    <w:p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&gt;120 lm/W</w:t>
      </w:r>
    </w:p>
    <w:p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Nutzlebensdauer: 50‘000 h </w:t>
      </w:r>
      <w:bookmarkStart w:id="0" w:name="_GoBack"/>
      <w:bookmarkEnd w:id="0"/>
      <w:r>
        <w:rPr>
          <w:rFonts w:ascii="Arial" w:hAnsi="Arial" w:cs="Arial"/>
          <w:sz w:val="19"/>
          <w:szCs w:val="19"/>
        </w:rPr>
        <w:t>(L70/B50)</w:t>
      </w:r>
    </w:p>
    <w:p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40</w:t>
      </w:r>
    </w:p>
    <w:p w:rsidR="007639DE" w:rsidRDefault="007639DE" w:rsidP="007639D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Betriebsgeräte: schaltbar ein-aus / dimmbar: DALI – Push / Selbsttest Notlichtmodul-</w:t>
      </w:r>
      <w:proofErr w:type="spellStart"/>
      <w:r>
        <w:rPr>
          <w:rFonts w:ascii="Arial" w:hAnsi="Arial" w:cs="Arial"/>
          <w:sz w:val="19"/>
          <w:szCs w:val="19"/>
        </w:rPr>
        <w:t>Akkupack</w:t>
      </w:r>
      <w:proofErr w:type="spellEnd"/>
    </w:p>
    <w:p w:rsidR="00DD21A3" w:rsidRDefault="007639DE"/>
    <w:sectPr w:rsidR="00DD2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DE"/>
    <w:rsid w:val="00314B19"/>
    <w:rsid w:val="004B57BC"/>
    <w:rsid w:val="0076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AB6C35-2BB7-40DA-AD4E-C2D3E124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639DE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7d504f-f9de-4764-a996-4afaed8ee1a6">SMARTERION-1935392420-837</_dlc_DocId>
    <_dlc_DocIdUrl xmlns="487d504f-f9de-4764-a996-4afaed8ee1a6">
      <Url>https://smarterionag.sharepoint.com/marketing/_layouts/15/DocIdRedir.aspx?ID=SMARTERION-1935392420-837</Url>
      <Description>SMARTERION-1935392420-837</Description>
    </_dlc_DocIdUrl>
    <DLCPolicyLabelLock xmlns="ef1af068-ec26-45c1-bad5-81a6eb6d334d" xsi:nil="true"/>
    <DLCPolicyLabelClientValue xmlns="ef1af068-ec26-45c1-bad5-81a6eb6d334d" xsi:nil="true"/>
    <DLCPolicyLabelValue xmlns="ef1af068-ec26-45c1-bad5-81a6eb6d334d">1.0</DLCPolicyLabelValue>
  </documentManagement>
</p:properties>
</file>

<file path=customXml/item5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Props1.xml><?xml version="1.0" encoding="utf-8"?>
<ds:datastoreItem xmlns:ds="http://schemas.openxmlformats.org/officeDocument/2006/customXml" ds:itemID="{77CA8F4B-8284-4CB6-B7D1-3BE7D208D43C}"/>
</file>

<file path=customXml/itemProps2.xml><?xml version="1.0" encoding="utf-8"?>
<ds:datastoreItem xmlns:ds="http://schemas.openxmlformats.org/officeDocument/2006/customXml" ds:itemID="{2E11269C-233B-4585-87CB-194A18058A9B}"/>
</file>

<file path=customXml/itemProps3.xml><?xml version="1.0" encoding="utf-8"?>
<ds:datastoreItem xmlns:ds="http://schemas.openxmlformats.org/officeDocument/2006/customXml" ds:itemID="{828BBE3E-15D0-4172-9499-C15FAF997140}"/>
</file>

<file path=customXml/itemProps4.xml><?xml version="1.0" encoding="utf-8"?>
<ds:datastoreItem xmlns:ds="http://schemas.openxmlformats.org/officeDocument/2006/customXml" ds:itemID="{F6815AAD-FFF9-4FFE-95A1-80D9A3E52A6D}"/>
</file>

<file path=customXml/itemProps5.xml><?xml version="1.0" encoding="utf-8"?>
<ds:datastoreItem xmlns:ds="http://schemas.openxmlformats.org/officeDocument/2006/customXml" ds:itemID="{9E97166E-4689-49D7-B73B-A914FB9E31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CB. Bless</dc:creator>
  <cp:keywords/>
  <dc:description/>
  <cp:lastModifiedBy>Christoph CB. Bless</cp:lastModifiedBy>
  <cp:revision>1</cp:revision>
  <dcterms:created xsi:type="dcterms:W3CDTF">2017-03-17T11:49:00Z</dcterms:created>
  <dcterms:modified xsi:type="dcterms:W3CDTF">2017-03-17T11:51:00Z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d4e72701-fe52-4f2c-a496-02fb6c94325e</vt:lpwstr>
  </property>
</Properties>
</file>