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E1044" w14:textId="7A140964" w:rsidR="00E35D2B" w:rsidRDefault="00E35D2B" w:rsidP="00F71E1E">
      <w:pPr>
        <w:autoSpaceDE w:val="0"/>
        <w:autoSpaceDN w:val="0"/>
        <w:adjustRightInd w:val="0"/>
        <w:spacing w:after="0" w:line="240" w:lineRule="auto"/>
        <w:rPr>
          <w:rFonts w:ascii="HelveticaNeueLTStd-Cn" w:hAnsi="HelveticaNeueLTStd-Cn" w:cs="HelveticaNeueLTStd-Cn"/>
          <w:sz w:val="20"/>
          <w:szCs w:val="20"/>
        </w:rPr>
      </w:pPr>
      <w:r>
        <w:rPr>
          <w:rFonts w:ascii="Arial" w:hAnsi="Arial" w:cs="Arial"/>
          <w:sz w:val="19"/>
          <w:szCs w:val="19"/>
        </w:rPr>
        <w:t xml:space="preserve">Bezeichnung: </w:t>
      </w:r>
      <w:proofErr w:type="spellStart"/>
      <w:r>
        <w:rPr>
          <w:rFonts w:ascii="Arial" w:hAnsi="Arial" w:cs="Arial"/>
          <w:sz w:val="19"/>
          <w:szCs w:val="19"/>
        </w:rPr>
        <w:t>smartSINA</w:t>
      </w:r>
      <w:proofErr w:type="spellEnd"/>
      <w:r w:rsidR="00CC7469">
        <w:rPr>
          <w:rFonts w:ascii="Arial" w:hAnsi="Arial" w:cs="Arial"/>
          <w:sz w:val="19"/>
          <w:szCs w:val="19"/>
        </w:rPr>
        <w:br/>
      </w:r>
      <w:r w:rsidR="00F71E1E" w:rsidRPr="00F71E1E">
        <w:rPr>
          <w:rFonts w:ascii="HelveticaNeueLTStd-Cn" w:hAnsi="HelveticaNeueLTStd-Cn" w:cs="HelveticaNeueLTStd-Cn"/>
          <w:sz w:val="20"/>
          <w:szCs w:val="20"/>
        </w:rPr>
        <w:t>Formschöne, hochwertige LED-Lichtlinie aus eloxiertem Aluminium,</w:t>
      </w:r>
      <w:r w:rsidR="00F71E1E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F71E1E" w:rsidRPr="00F71E1E">
        <w:rPr>
          <w:rFonts w:ascii="HelveticaNeueLTStd-Cn" w:hAnsi="HelveticaNeueLTStd-Cn" w:cs="HelveticaNeueLTStd-Cn"/>
          <w:sz w:val="20"/>
          <w:szCs w:val="20"/>
        </w:rPr>
        <w:t xml:space="preserve">die </w:t>
      </w:r>
      <w:r>
        <w:rPr>
          <w:rFonts w:ascii="HelveticaNeueLTStd-Cn" w:hAnsi="HelveticaNeueLTStd-Cn" w:cs="HelveticaNeueLTStd-Cn"/>
          <w:sz w:val="20"/>
          <w:szCs w:val="20"/>
        </w:rPr>
        <w:t>den höchsten Ansp</w:t>
      </w:r>
      <w:r w:rsidR="00EB0DEC">
        <w:rPr>
          <w:rFonts w:ascii="HelveticaNeueLTStd-Cn" w:hAnsi="HelveticaNeueLTStd-Cn" w:cs="HelveticaNeueLTStd-Cn"/>
          <w:sz w:val="20"/>
          <w:szCs w:val="20"/>
        </w:rPr>
        <w:t>rüchen entspricht</w:t>
      </w:r>
      <w:r>
        <w:rPr>
          <w:rFonts w:ascii="HelveticaNeueLTStd-Cn" w:hAnsi="HelveticaNeueLTStd-Cn" w:cs="HelveticaNeueLTStd-Cn"/>
          <w:sz w:val="20"/>
          <w:szCs w:val="20"/>
        </w:rPr>
        <w:t>. Im Wandaufnahmegehäuse ist das Betriebsgerät integriert und damit eignet sich diese filigrane Leuchte optimal zum Beispiel als Spiege</w:t>
      </w:r>
      <w:r w:rsidR="00EB0DEC">
        <w:rPr>
          <w:rFonts w:ascii="HelveticaNeueLTStd-Cn" w:hAnsi="HelveticaNeueLTStd-Cn" w:cs="HelveticaNeueLTStd-Cn"/>
          <w:sz w:val="20"/>
          <w:szCs w:val="20"/>
        </w:rPr>
        <w:t>l</w:t>
      </w:r>
      <w:r>
        <w:rPr>
          <w:rFonts w:ascii="HelveticaNeueLTStd-Cn" w:hAnsi="HelveticaNeueLTStd-Cn" w:cs="HelveticaNeueLTStd-Cn"/>
          <w:sz w:val="20"/>
          <w:szCs w:val="20"/>
        </w:rPr>
        <w:t>leuchte im Badbereich.</w:t>
      </w:r>
    </w:p>
    <w:p w14:paraId="35BE7A84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676EE7BA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14:paraId="24BCB93E" w14:textId="17345499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</w:t>
      </w:r>
      <w:r w:rsidR="00E35D2B">
        <w:rPr>
          <w:rFonts w:ascii="Arial" w:hAnsi="Arial" w:cs="Arial"/>
          <w:sz w:val="19"/>
          <w:szCs w:val="19"/>
        </w:rPr>
        <w:t>essungen:  L 600/</w:t>
      </w:r>
      <w:r w:rsidR="00EB0DEC">
        <w:rPr>
          <w:rFonts w:ascii="Arial" w:hAnsi="Arial" w:cs="Arial"/>
          <w:sz w:val="19"/>
          <w:szCs w:val="19"/>
        </w:rPr>
        <w:t>900/1200/15</w:t>
      </w:r>
      <w:r w:rsidR="00E35D2B">
        <w:rPr>
          <w:rFonts w:ascii="Arial" w:hAnsi="Arial" w:cs="Arial"/>
          <w:sz w:val="19"/>
          <w:szCs w:val="19"/>
        </w:rPr>
        <w:t>00</w:t>
      </w:r>
      <w:r w:rsidR="00EB0DEC">
        <w:rPr>
          <w:rFonts w:ascii="Arial" w:hAnsi="Arial" w:cs="Arial"/>
          <w:sz w:val="19"/>
          <w:szCs w:val="19"/>
        </w:rPr>
        <w:t xml:space="preserve"> mm x B 46 mm x H 59</w:t>
      </w:r>
      <w:r>
        <w:rPr>
          <w:rFonts w:ascii="Arial" w:hAnsi="Arial" w:cs="Arial"/>
          <w:sz w:val="19"/>
          <w:szCs w:val="19"/>
        </w:rPr>
        <w:t xml:space="preserve"> mm</w:t>
      </w:r>
    </w:p>
    <w:p w14:paraId="771B3DDC" w14:textId="485807A2" w:rsidR="00CC7469" w:rsidRDefault="00F35204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Endkappen aus Aluminium</w:t>
      </w:r>
      <w:r w:rsidR="00C826DC">
        <w:rPr>
          <w:rFonts w:ascii="Arial" w:hAnsi="Arial" w:cs="Arial"/>
          <w:sz w:val="19"/>
          <w:szCs w:val="19"/>
        </w:rPr>
        <w:t xml:space="preserve"> </w:t>
      </w:r>
      <w:r w:rsidR="004E2E09">
        <w:rPr>
          <w:rFonts w:ascii="Arial" w:hAnsi="Arial" w:cs="Arial"/>
          <w:sz w:val="19"/>
          <w:szCs w:val="19"/>
        </w:rPr>
        <w:t>silbrig lackiert</w:t>
      </w:r>
    </w:p>
    <w:p w14:paraId="5E713809" w14:textId="11C7BCB9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Abdeckung: PMMA Opal</w:t>
      </w:r>
      <w:r w:rsidR="00F71E1E">
        <w:rPr>
          <w:rFonts w:ascii="Arial" w:hAnsi="Arial" w:cs="Arial"/>
          <w:sz w:val="19"/>
          <w:szCs w:val="19"/>
        </w:rPr>
        <w:t>,</w:t>
      </w:r>
      <w:r>
        <w:rPr>
          <w:rFonts w:ascii="Arial" w:hAnsi="Arial" w:cs="Arial"/>
          <w:sz w:val="19"/>
          <w:szCs w:val="19"/>
        </w:rPr>
        <w:t xml:space="preserve"> </w:t>
      </w:r>
      <w:r w:rsidR="00F71E1E">
        <w:rPr>
          <w:rFonts w:ascii="Arial" w:hAnsi="Arial" w:cs="Arial"/>
          <w:sz w:val="19"/>
          <w:szCs w:val="19"/>
        </w:rPr>
        <w:t>Kubisch</w:t>
      </w:r>
    </w:p>
    <w:p w14:paraId="5A1CB8BC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Lichtfarben: 2700 K / 3000 K / 4000 K</w:t>
      </w:r>
    </w:p>
    <w:p w14:paraId="1AE7DA8B" w14:textId="5ED83E7D" w:rsidR="00CC7469" w:rsidRDefault="00AD7B12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w</w:t>
      </w:r>
      <w:r w:rsidR="00E35D2B">
        <w:rPr>
          <w:rFonts w:ascii="Arial" w:hAnsi="Arial" w:cs="Arial"/>
          <w:sz w:val="19"/>
          <w:szCs w:val="19"/>
        </w:rPr>
        <w:t xml:space="preserve">eiss: </w:t>
      </w:r>
      <w:r w:rsidR="00EB0DEC">
        <w:rPr>
          <w:rFonts w:ascii="Arial" w:hAnsi="Arial" w:cs="Arial"/>
          <w:sz w:val="19"/>
          <w:szCs w:val="19"/>
        </w:rPr>
        <w:t>14.5 – 36.5 W</w:t>
      </w:r>
    </w:p>
    <w:p w14:paraId="62CAF29A" w14:textId="2D2674E9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</w:t>
      </w:r>
      <w:r w:rsidR="00EB0DEC">
        <w:rPr>
          <w:rFonts w:ascii="Arial" w:hAnsi="Arial" w:cs="Arial"/>
          <w:sz w:val="19"/>
          <w:szCs w:val="19"/>
        </w:rPr>
        <w:t>ichtstrom je nach Leistung: 1</w:t>
      </w:r>
      <w:r w:rsidR="004E2E09">
        <w:rPr>
          <w:rFonts w:ascii="Arial" w:hAnsi="Arial" w:cs="Arial"/>
          <w:sz w:val="19"/>
          <w:szCs w:val="19"/>
        </w:rPr>
        <w:t>024</w:t>
      </w:r>
      <w:r w:rsidR="00EB0DEC">
        <w:rPr>
          <w:rFonts w:ascii="Arial" w:hAnsi="Arial" w:cs="Arial"/>
          <w:sz w:val="19"/>
          <w:szCs w:val="19"/>
        </w:rPr>
        <w:t xml:space="preserve"> lm –</w:t>
      </w:r>
      <w:r w:rsidR="004E2E09">
        <w:rPr>
          <w:rFonts w:ascii="Arial" w:hAnsi="Arial" w:cs="Arial"/>
          <w:sz w:val="19"/>
          <w:szCs w:val="19"/>
        </w:rPr>
        <w:t>2590</w:t>
      </w:r>
      <w:r>
        <w:rPr>
          <w:rFonts w:ascii="Arial" w:hAnsi="Arial" w:cs="Arial"/>
          <w:sz w:val="19"/>
          <w:szCs w:val="19"/>
        </w:rPr>
        <w:t xml:space="preserve"> lm</w:t>
      </w:r>
    </w:p>
    <w:p w14:paraId="7267313F" w14:textId="7F3A99E8" w:rsidR="004E2E09" w:rsidRDefault="004E2E0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 w:rsidRPr="004E2E09">
        <w:rPr>
          <w:rFonts w:ascii="Arial" w:hAnsi="Arial" w:cs="Arial"/>
          <w:sz w:val="19"/>
          <w:szCs w:val="19"/>
        </w:rPr>
        <w:t xml:space="preserve">Lichtquelle LED 3014 – </w:t>
      </w:r>
      <w:proofErr w:type="spellStart"/>
      <w:r w:rsidRPr="004E2E09">
        <w:rPr>
          <w:rFonts w:ascii="Arial" w:hAnsi="Arial" w:cs="Arial"/>
          <w:sz w:val="19"/>
          <w:szCs w:val="19"/>
        </w:rPr>
        <w:t>Tridonic</w:t>
      </w:r>
      <w:proofErr w:type="spellEnd"/>
      <w:r w:rsidRPr="004E2E09">
        <w:rPr>
          <w:rFonts w:ascii="Arial" w:hAnsi="Arial" w:cs="Arial"/>
          <w:sz w:val="19"/>
          <w:szCs w:val="19"/>
        </w:rPr>
        <w:t xml:space="preserve"> RA &gt; 90</w:t>
      </w:r>
    </w:p>
    <w:p w14:paraId="58C3C3E6" w14:textId="375FD47B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LM-80</w:t>
      </w:r>
    </w:p>
    <w:p w14:paraId="693F223F" w14:textId="1BAF6CDC" w:rsidR="00CC7469" w:rsidRDefault="00E35D2B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IP-Schutz: IP </w:t>
      </w:r>
      <w:r w:rsidR="004E2E09">
        <w:rPr>
          <w:rFonts w:ascii="Arial" w:hAnsi="Arial" w:cs="Arial"/>
          <w:sz w:val="19"/>
          <w:szCs w:val="19"/>
        </w:rPr>
        <w:t>44</w:t>
      </w:r>
    </w:p>
    <w:p w14:paraId="630AEA23" w14:textId="156C809F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Betriebsg</w:t>
      </w:r>
      <w:r w:rsidR="00B76A5B">
        <w:rPr>
          <w:rFonts w:ascii="Arial" w:hAnsi="Arial" w:cs="Arial"/>
          <w:sz w:val="19"/>
          <w:szCs w:val="19"/>
        </w:rPr>
        <w:t>erät: on/off oder DALI integriert</w:t>
      </w:r>
    </w:p>
    <w:p w14:paraId="34C53CF2" w14:textId="77777777" w:rsidR="00C12EB4" w:rsidRDefault="00C12EB4">
      <w:bookmarkStart w:id="0" w:name="_GoBack"/>
      <w:bookmarkEnd w:id="0"/>
    </w:p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Std-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469"/>
    <w:rsid w:val="001303B6"/>
    <w:rsid w:val="004C4377"/>
    <w:rsid w:val="004E2E09"/>
    <w:rsid w:val="00AD7B12"/>
    <w:rsid w:val="00B162D1"/>
    <w:rsid w:val="00B76A5B"/>
    <w:rsid w:val="00BF4BF2"/>
    <w:rsid w:val="00C12EB4"/>
    <w:rsid w:val="00C826DC"/>
    <w:rsid w:val="00CC7469"/>
    <w:rsid w:val="00E303ED"/>
    <w:rsid w:val="00E35D2B"/>
    <w:rsid w:val="00EB0DEC"/>
    <w:rsid w:val="00F35204"/>
    <w:rsid w:val="00F7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763182F"/>
  <w15:docId w15:val="{850ADAF8-0628-42ED-BF51-F3796956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C746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SMARTERION-1935392420-126439</_dlc_DocId>
    <_dlc_DocIdUrl xmlns="487d504f-f9de-4764-a996-4afaed8ee1a6">
      <Url>https://smarterionag.sharepoint.com/marketing/_layouts/15/DocIdRedir.aspx?ID=SMARTERION-1935392420-126439</Url>
      <Description>SMARTERION-1935392420-126439</Description>
    </_dlc_DocIdUrl>
    <DLCPolicyLabelValue xmlns="ef1af068-ec26-45c1-bad5-81a6eb6d334d">1.0</DLCPolicyLabelValu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228A26-6066-4A19-BAF6-6EDDD2EB79E8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064C9FBB-AF11-4F72-8F1A-8794FCE9D48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1545E35E-CBAB-4CB2-BC22-DEE527717DC9}">
  <ds:schemaRefs>
    <ds:schemaRef ds:uri="http://schemas.microsoft.com/office/2006/metadata/properties"/>
    <ds:schemaRef ds:uri="http://schemas.microsoft.com/office/infopath/2007/PartnerControls"/>
    <ds:schemaRef ds:uri="ef1af068-ec26-45c1-bad5-81a6eb6d334d"/>
    <ds:schemaRef ds:uri="487d504f-f9de-4764-a996-4afaed8ee1a6"/>
  </ds:schemaRefs>
</ds:datastoreItem>
</file>

<file path=customXml/itemProps4.xml><?xml version="1.0" encoding="utf-8"?>
<ds:datastoreItem xmlns:ds="http://schemas.openxmlformats.org/officeDocument/2006/customXml" ds:itemID="{5C65F5EC-504E-4987-B1DD-68E54833AE2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5A9B593-7F5C-4749-AB77-850A8846DA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Christoph Bless</cp:lastModifiedBy>
  <cp:revision>2</cp:revision>
  <dcterms:created xsi:type="dcterms:W3CDTF">2017-12-08T06:49:00Z</dcterms:created>
  <dcterms:modified xsi:type="dcterms:W3CDTF">2017-12-08T06:49:00Z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a18640c3-b9ab-458a-b676-32b4ee8934f1</vt:lpwstr>
  </property>
</Properties>
</file>