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6.80 AROSA Wandleuchte</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Mit einem schlichten Design und einer den Bedürfnissen angepassten Lichttechnik </w:t>
      </w:r>
      <w:proofErr w:type="spellStart"/>
      <w:r>
        <w:rPr>
          <w:rFonts w:ascii="Arial" w:hAnsi="Arial" w:cs="Arial"/>
          <w:sz w:val="19"/>
          <w:szCs w:val="19"/>
        </w:rPr>
        <w:t>lann</w:t>
      </w:r>
      <w:proofErr w:type="spellEnd"/>
      <w:r>
        <w:rPr>
          <w:rFonts w:ascii="Arial" w:hAnsi="Arial" w:cs="Arial"/>
          <w:sz w:val="19"/>
          <w:szCs w:val="19"/>
        </w:rPr>
        <w:t xml:space="preserve"> die Wandleuchte AROSA auf der ganzen Linie punkten. Die magnetisch austauschbare Frontabdeckungen können bei der Gestaltung der Räume die Einrichtungsarchitektur unterstützen. Die Leuchte eignet sich hervorragend für Anwendungen in Räumen, wo nur Wandleuchten vorgesehen sind und trotzdem eine funktionale Grundbeleuchtung erforderlich ist.</w:t>
      </w:r>
    </w:p>
    <w:p w:rsidR="00D77EEC" w:rsidRDefault="00D77EEC" w:rsidP="00D77EEC">
      <w:pPr>
        <w:autoSpaceDE w:val="0"/>
        <w:autoSpaceDN w:val="0"/>
        <w:adjustRightInd w:val="0"/>
        <w:spacing w:after="0" w:line="240" w:lineRule="auto"/>
        <w:rPr>
          <w:rFonts w:ascii="Arial" w:hAnsi="Arial" w:cs="Arial"/>
          <w:sz w:val="19"/>
          <w:szCs w:val="19"/>
        </w:rPr>
      </w:pP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Hersteller: </w:t>
      </w:r>
      <w:proofErr w:type="spellStart"/>
      <w:r>
        <w:rPr>
          <w:rFonts w:ascii="Arial" w:hAnsi="Arial" w:cs="Arial"/>
          <w:sz w:val="19"/>
          <w:szCs w:val="19"/>
        </w:rPr>
        <w:t>smarterion</w:t>
      </w:r>
      <w:proofErr w:type="spellEnd"/>
      <w:r>
        <w:rPr>
          <w:rFonts w:ascii="Arial" w:hAnsi="Arial" w:cs="Arial"/>
          <w:sz w:val="19"/>
          <w:szCs w:val="19"/>
        </w:rPr>
        <w:t xml:space="preserve"> </w:t>
      </w:r>
      <w:proofErr w:type="spellStart"/>
      <w:r>
        <w:rPr>
          <w:rFonts w:ascii="Arial" w:hAnsi="Arial" w:cs="Arial"/>
          <w:sz w:val="19"/>
          <w:szCs w:val="19"/>
        </w:rPr>
        <w:t>ag</w:t>
      </w:r>
      <w:proofErr w:type="spellEnd"/>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Art.-</w:t>
      </w:r>
      <w:proofErr w:type="spellStart"/>
      <w:r>
        <w:rPr>
          <w:rFonts w:ascii="Arial" w:hAnsi="Arial" w:cs="Arial"/>
          <w:sz w:val="19"/>
          <w:szCs w:val="19"/>
        </w:rPr>
        <w:t>Nr</w:t>
      </w:r>
      <w:proofErr w:type="spellEnd"/>
      <w:r>
        <w:rPr>
          <w:rFonts w:ascii="Arial" w:hAnsi="Arial" w:cs="Arial"/>
          <w:sz w:val="19"/>
          <w:szCs w:val="19"/>
        </w:rPr>
        <w:t>:</w:t>
      </w:r>
    </w:p>
    <w:p w:rsidR="00D77EEC" w:rsidRPr="00813C5A" w:rsidRDefault="00D77EEC" w:rsidP="00D77EEC">
      <w:pPr>
        <w:autoSpaceDE w:val="0"/>
        <w:autoSpaceDN w:val="0"/>
        <w:adjustRightInd w:val="0"/>
        <w:spacing w:after="0" w:line="240" w:lineRule="auto"/>
        <w:rPr>
          <w:rFonts w:ascii="Arial" w:hAnsi="Arial" w:cs="Arial"/>
          <w:color w:val="000000" w:themeColor="text1"/>
          <w:sz w:val="19"/>
          <w:szCs w:val="19"/>
        </w:rPr>
      </w:pPr>
      <w:r>
        <w:rPr>
          <w:rFonts w:ascii="Arial" w:hAnsi="Arial" w:cs="Arial"/>
          <w:color w:val="000000" w:themeColor="text1"/>
          <w:sz w:val="19"/>
          <w:szCs w:val="19"/>
        </w:rPr>
        <w:t xml:space="preserve">Abmessungen: L 400 x B 140 </w:t>
      </w:r>
      <w:proofErr w:type="gramStart"/>
      <w:r>
        <w:rPr>
          <w:rFonts w:ascii="Arial" w:hAnsi="Arial" w:cs="Arial"/>
          <w:color w:val="000000" w:themeColor="text1"/>
          <w:sz w:val="19"/>
          <w:szCs w:val="19"/>
        </w:rPr>
        <w:t>x T</w:t>
      </w:r>
      <w:proofErr w:type="gramEnd"/>
      <w:r>
        <w:rPr>
          <w:rFonts w:ascii="Arial" w:hAnsi="Arial" w:cs="Arial"/>
          <w:color w:val="000000" w:themeColor="text1"/>
          <w:sz w:val="19"/>
          <w:szCs w:val="19"/>
        </w:rPr>
        <w:t xml:space="preserve"> 53/88 mm</w:t>
      </w:r>
      <w:r w:rsidRPr="00813C5A">
        <w:rPr>
          <w:rFonts w:ascii="Arial" w:hAnsi="Arial" w:cs="Arial"/>
          <w:color w:val="000000" w:themeColor="text1"/>
          <w:sz w:val="19"/>
          <w:szCs w:val="19"/>
        </w:rPr>
        <w:t>,</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Gehäuse: aus </w:t>
      </w:r>
      <w:proofErr w:type="spellStart"/>
      <w:r>
        <w:rPr>
          <w:rFonts w:ascii="Arial" w:hAnsi="Arial" w:cs="Arial"/>
          <w:sz w:val="19"/>
          <w:szCs w:val="19"/>
        </w:rPr>
        <w:t>AluElox</w:t>
      </w:r>
      <w:proofErr w:type="spellEnd"/>
      <w:r>
        <w:rPr>
          <w:rFonts w:ascii="Arial" w:hAnsi="Arial" w:cs="Arial"/>
          <w:sz w:val="19"/>
          <w:szCs w:val="19"/>
        </w:rPr>
        <w:t>, einfachste Montage</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Lichtfarbe: 2700 K / 3000 K / 4000 K</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Leistung: 16-48 W</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Betriebsart: 230 V AC (Betriebsgerät in der Leuchte integriert)</w:t>
      </w:r>
      <w:r>
        <w:rPr>
          <w:rFonts w:ascii="Arial" w:hAnsi="Arial" w:cs="Arial"/>
          <w:sz w:val="19"/>
          <w:szCs w:val="19"/>
        </w:rPr>
        <w:br/>
        <w:t>Lichtstrom: 1280-3840 lm</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Energieeffizienz: &gt; 80 lm/W</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Farbwiedergabe RA: &gt; 90</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Nutzlebensdauer: 50‘000 h (L70/B50)</w:t>
      </w:r>
    </w:p>
    <w:p w:rsidR="00D77EEC" w:rsidRDefault="00D77EEC" w:rsidP="00D77EEC">
      <w:pPr>
        <w:autoSpaceDE w:val="0"/>
        <w:autoSpaceDN w:val="0"/>
        <w:adjustRightInd w:val="0"/>
        <w:spacing w:after="0" w:line="240" w:lineRule="auto"/>
        <w:rPr>
          <w:rFonts w:ascii="Arial" w:hAnsi="Arial" w:cs="Arial"/>
          <w:sz w:val="19"/>
          <w:szCs w:val="19"/>
        </w:rPr>
      </w:pPr>
      <w:r>
        <w:rPr>
          <w:rFonts w:ascii="Arial" w:hAnsi="Arial" w:cs="Arial"/>
          <w:sz w:val="19"/>
          <w:szCs w:val="19"/>
        </w:rPr>
        <w:t>IP-Schutz: IP 20</w:t>
      </w:r>
    </w:p>
    <w:p w:rsidR="00D77EEC" w:rsidRDefault="00D77EEC" w:rsidP="00D77EEC">
      <w:pPr>
        <w:rPr>
          <w:rFonts w:ascii="Arial" w:hAnsi="Arial" w:cs="Arial"/>
          <w:sz w:val="19"/>
          <w:szCs w:val="19"/>
        </w:rPr>
      </w:pPr>
      <w:r>
        <w:rPr>
          <w:rFonts w:ascii="Arial" w:hAnsi="Arial" w:cs="Arial"/>
          <w:sz w:val="19"/>
          <w:szCs w:val="19"/>
        </w:rPr>
        <w:t>Betriebsgeräte: dimmbar: DAL</w:t>
      </w:r>
      <w:bookmarkStart w:id="0" w:name="_GoBack"/>
      <w:bookmarkEnd w:id="0"/>
      <w:r>
        <w:rPr>
          <w:rFonts w:ascii="Arial" w:hAnsi="Arial" w:cs="Arial"/>
          <w:sz w:val="19"/>
          <w:szCs w:val="19"/>
        </w:rPr>
        <w:t xml:space="preserve">I </w:t>
      </w:r>
    </w:p>
    <w:p w:rsidR="00DD21A3" w:rsidRDefault="00D77EEC" w:rsidP="007A498F">
      <w:pPr>
        <w:autoSpaceDE w:val="0"/>
        <w:autoSpaceDN w:val="0"/>
        <w:adjustRightInd w:val="0"/>
        <w:spacing w:after="0" w:line="240" w:lineRule="auto"/>
      </w:pPr>
    </w:p>
    <w:sectPr w:rsidR="00DD21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32"/>
    <w:rsid w:val="00314B19"/>
    <w:rsid w:val="004B57BC"/>
    <w:rsid w:val="007A498F"/>
    <w:rsid w:val="009A6932"/>
    <w:rsid w:val="00C80875"/>
    <w:rsid w:val="00D77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902FF-2066-4ADD-BB98-CFAB088E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77EEC"/>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10" Type="http://schemas.openxmlformats.org/officeDocument/2006/relationships/customXml" Target="../customXml/item5.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637C613DAD25347ABF0A840F2363773" ma:contentTypeVersion="9" ma:contentTypeDescription="Ein neues Dokument erstellen." ma:contentTypeScope="" ma:versionID="64e4587a410974b85b8f1765566e7ebc">
  <xsd:schema xmlns:xsd="http://www.w3.org/2001/XMLSchema" xmlns:xs="http://www.w3.org/2001/XMLSchema" xmlns:p="http://schemas.microsoft.com/office/2006/metadata/properties" xmlns:ns1="http://schemas.microsoft.com/sharepoint/v3" xmlns:ns2="487d504f-f9de-4764-a996-4afaed8ee1a6" xmlns:ns3="ef1af068-ec26-45c1-bad5-81a6eb6d334d" xmlns:ns4="a66b5b21-60d8-4435-bb6b-3d1e0c1c8343" targetNamespace="http://schemas.microsoft.com/office/2006/metadata/properties" ma:root="true" ma:fieldsID="a29387d61163ede9a1fa1b98f5c4252d" ns1:_="" ns2:_="" ns3:_="" ns4:_="">
    <xsd:import namespace="http://schemas.microsoft.com/sharepoint/v3"/>
    <xsd:import namespace="487d504f-f9de-4764-a996-4afaed8ee1a6"/>
    <xsd:import namespace="ef1af068-ec26-45c1-bad5-81a6eb6d334d"/>
    <xsd:import namespace="a66b5b21-60d8-4435-bb6b-3d1e0c1c8343"/>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SharedWithUsers" minOccurs="0"/>
                <xsd:element ref="ns2: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Von der Richtlinie ausgenommen"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7d504f-f9de-4764-a996-4afaed8ee1a6"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1af068-ec26-45c1-bad5-81a6eb6d334d" elementFormDefault="qualified">
    <xsd:import namespace="http://schemas.microsoft.com/office/2006/documentManagement/types"/>
    <xsd:import namespace="http://schemas.microsoft.com/office/infopath/2007/PartnerControls"/>
    <xsd:element name="DLCPolicyLabelValue" ma:index="12"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13"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14"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6b5b21-60d8-4435-bb6b-3d1e0c1c8343"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Dokument</p:Name>
  <p:Description/>
  <p:Statement/>
  <p:PolicyItems>
    <p:PolicyItem featureId="Microsoft.Office.RecordsManagement.PolicyFeatures.PolicyLabel" staticId="0x0101003E8748A06D5C8149AFFA5B0628D2632A|801092262" UniqueId="607427b3-987d-4e2e-894a-aa4807168a43">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LCPolicyLabelLock xmlns="ef1af068-ec26-45c1-bad5-81a6eb6d334d" xsi:nil="true"/>
    <DLCPolicyLabelClientValue xmlns="ef1af068-ec26-45c1-bad5-81a6eb6d334d" xsi:nil="true"/>
    <_dlc_DocId xmlns="487d504f-f9de-4764-a996-4afaed8ee1a6">SMARTERION-1935392420-1354</_dlc_DocId>
    <_dlc_DocIdUrl xmlns="487d504f-f9de-4764-a996-4afaed8ee1a6">
      <Url>https://smarterionag.sharepoint.com/marketing/_layouts/15/DocIdRedir.aspx?ID=SMARTERION-1935392420-1354</Url>
      <Description>SMARTERION-1935392420-1354</Description>
    </_dlc_DocIdUrl>
    <DLCPolicyLabelValue xmlns="ef1af068-ec26-45c1-bad5-81a6eb6d334d">1.0</DLCPolicyLabelValue>
  </documentManagement>
</p:properties>
</file>

<file path=customXml/itemProps1.xml><?xml version="1.0" encoding="utf-8"?>
<ds:datastoreItem xmlns:ds="http://schemas.openxmlformats.org/officeDocument/2006/customXml" ds:itemID="{810F87E3-5301-4C82-BF95-84C934E45AD7}"/>
</file>

<file path=customXml/itemProps2.xml><?xml version="1.0" encoding="utf-8"?>
<ds:datastoreItem xmlns:ds="http://schemas.openxmlformats.org/officeDocument/2006/customXml" ds:itemID="{A33B84D9-5BE4-4892-8E65-5FA427DC3F9D}"/>
</file>

<file path=customXml/itemProps3.xml><?xml version="1.0" encoding="utf-8"?>
<ds:datastoreItem xmlns:ds="http://schemas.openxmlformats.org/officeDocument/2006/customXml" ds:itemID="{710D5640-DADA-4581-93BA-D79E084D2EFC}"/>
</file>

<file path=customXml/itemProps4.xml><?xml version="1.0" encoding="utf-8"?>
<ds:datastoreItem xmlns:ds="http://schemas.openxmlformats.org/officeDocument/2006/customXml" ds:itemID="{302D879A-23CD-4775-B454-A2FB2D47F3AB}"/>
</file>

<file path=customXml/itemProps5.xml><?xml version="1.0" encoding="utf-8"?>
<ds:datastoreItem xmlns:ds="http://schemas.openxmlformats.org/officeDocument/2006/customXml" ds:itemID="{83B9D61F-E3AF-43E0-BF95-57E99727D48D}"/>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732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Bless</dc:creator>
  <cp:keywords/>
  <dc:description/>
  <cp:lastModifiedBy>Christoph Bless</cp:lastModifiedBy>
  <cp:revision>2</cp:revision>
  <dcterms:created xsi:type="dcterms:W3CDTF">2017-09-11T07:02:00Z</dcterms:created>
  <dcterms:modified xsi:type="dcterms:W3CDTF">2017-09-11T07:02:00Z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0x0101009637C613DAD25347ABF0A840F2363773</vt:lpwstr>
  </property>
  <property fmtid="{D5CDD505-2E9C-101B-9397-08002B2CF9AE}" pid="3" name="_dlc_DocIdItemGuid">
    <vt:lpwstr>bb1028b5-7971-48fc-b7fb-bbaef0498a17</vt:lpwstr>
  </property>
</Properties>
</file>