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4.05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LED-Einbauleuchte 5 W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Die LED-Einbauleuchte basiert auf der SHARP</w:t>
      </w:r>
      <w:r w:rsidRPr="00F64533">
        <w:rPr>
          <w:rFonts w:ascii="Arial" w:hAnsi="Arial" w:cs="Arial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ultichip COB Technologie und eignet sich für den Einbau mit handelsüblichen Deckeneinbaurahmen als Ersatz für NV- und HV-Halogenlampen. Mit ihrer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 LED-Einbauleuchte ein perfekter ein Ersatz für konventionelle Halogenlampen 20W und für überall dort wo eine engstrahlende Objektinszenierung gefragt ist. Der </w:t>
      </w:r>
      <w:r w:rsidRPr="00645ADE">
        <w:rPr>
          <w:rFonts w:ascii="Arial" w:hAnsi="Arial" w:cs="Arial"/>
          <w:sz w:val="19"/>
          <w:szCs w:val="19"/>
        </w:rPr>
        <w:t xml:space="preserve">hochwertige </w:t>
      </w:r>
      <w:r>
        <w:rPr>
          <w:rFonts w:ascii="Arial" w:hAnsi="Arial" w:cs="Arial"/>
          <w:sz w:val="19"/>
          <w:szCs w:val="19"/>
        </w:rPr>
        <w:t xml:space="preserve">durch modernste </w:t>
      </w: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4001022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engstrahlender 12° Abstrahlung, Diffusor aus transparentem Sicherheitsglas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warmweiss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5 W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t xml:space="preserve"> 350-550 mA</w:t>
      </w:r>
      <w:r>
        <w:rPr>
          <w:rFonts w:ascii="Arial" w:hAnsi="Arial" w:cs="Arial"/>
          <w:sz w:val="19"/>
          <w:szCs w:val="19"/>
        </w:rPr>
        <w:br/>
        <w:t>Lichtstrom: 390 lm bei 5 W, 350 mA Betrieb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75 lm/W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6D5501" w:rsidRDefault="006D5501" w:rsidP="006D55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6D5501" w:rsidRDefault="006D5501" w:rsidP="006D550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 oder Push/1-10V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01"/>
    <w:rsid w:val="006D5501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22AE43-68F0-4BF1-920E-6AA5244F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55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SMARTERION-1935392420-339</_dlc_DocId>
    <_dlc_DocIdUrl xmlns="487d504f-f9de-4764-a996-4afaed8ee1a6">
      <Url>https://smarterionag.sharepoint.com/marketing/_layouts/15/DocIdRedir.aspx?ID=SMARTERION-1935392420-339</Url>
      <Description>SMARTERION-1935392420-339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211189D0-2934-4C6A-9574-BF8A506E0D56}"/>
</file>

<file path=customXml/itemProps2.xml><?xml version="1.0" encoding="utf-8"?>
<ds:datastoreItem xmlns:ds="http://schemas.openxmlformats.org/officeDocument/2006/customXml" ds:itemID="{B336EBC9-D71D-4A9C-B866-9AADC9721F86}"/>
</file>

<file path=customXml/itemProps3.xml><?xml version="1.0" encoding="utf-8"?>
<ds:datastoreItem xmlns:ds="http://schemas.openxmlformats.org/officeDocument/2006/customXml" ds:itemID="{57B745D4-8C3C-47A6-A1DC-35AD2DECA2AF}"/>
</file>

<file path=customXml/itemProps4.xml><?xml version="1.0" encoding="utf-8"?>
<ds:datastoreItem xmlns:ds="http://schemas.openxmlformats.org/officeDocument/2006/customXml" ds:itemID="{111B92AF-FE4C-4AC7-B24C-FA5D3670373E}"/>
</file>

<file path=customXml/itemProps5.xml><?xml version="1.0" encoding="utf-8"?>
<ds:datastoreItem xmlns:ds="http://schemas.openxmlformats.org/officeDocument/2006/customXml" ds:itemID="{1B57E89A-FA82-4386-AB82-7E5072911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2016-04-11T11:07:00Z</dcterms:created>
  <dcterms:modified xsi:type="dcterms:W3CDTF">2016-04-11T11:08:00Z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d316eb8d-32f1-4631-b96b-a6d611b817d0</vt:lpwstr>
  </property>
</Properties>
</file>