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EB" w:rsidRPr="00F251A8" w:rsidRDefault="00C175EB" w:rsidP="00C175EB">
      <w:pPr>
        <w:pStyle w:val="EinfacherAbsatz"/>
        <w:spacing w:line="264" w:lineRule="auto"/>
        <w:outlineLvl w:val="0"/>
        <w:rPr>
          <w:rFonts w:ascii="DINOT" w:hAnsi="DINOT" w:cs="DINOffc-Bold"/>
          <w:b/>
          <w:bCs/>
          <w:color w:val="7F7F7F" w:themeColor="text1" w:themeTint="80"/>
          <w:lang w:val="en-US"/>
        </w:rPr>
      </w:pPr>
      <w:r w:rsidRPr="00F251A8">
        <w:rPr>
          <w:rFonts w:ascii="DINOT" w:hAnsi="DINOT" w:cs="DINOffc-Bold"/>
          <w:b/>
          <w:bCs/>
          <w:noProof/>
          <w:color w:val="7F7F7F" w:themeColor="text1" w:themeTint="8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4FFF2A2" wp14:editId="2A0BFEB4">
                <wp:simplePos x="0" y="0"/>
                <wp:positionH relativeFrom="column">
                  <wp:posOffset>5715</wp:posOffset>
                </wp:positionH>
                <wp:positionV relativeFrom="page">
                  <wp:posOffset>10142220</wp:posOffset>
                </wp:positionV>
                <wp:extent cx="6475730" cy="323215"/>
                <wp:effectExtent l="3175" t="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73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5EB" w:rsidRPr="00ED7306" w:rsidRDefault="00C175EB" w:rsidP="00C175EB">
                            <w:pPr>
                              <w:pStyle w:val="EinfacherAbsatz"/>
                              <w:spacing w:line="264" w:lineRule="auto"/>
                              <w:rPr>
                                <w:rStyle w:val="berschriftimKasten"/>
                              </w:rPr>
                            </w:pPr>
                            <w:r w:rsidRPr="00ED7306">
                              <w:rPr>
                                <w:rStyle w:val="berschriftimKasten"/>
                                <w:rFonts w:ascii="DINOT" w:hAnsi="DINOT" w:cs="DINOffc"/>
                                <w:b w:val="0"/>
                                <w:bCs w:val="0"/>
                                <w:caps w:val="0"/>
                                <w:color w:val="auto"/>
                                <w:sz w:val="12"/>
                                <w:szCs w:val="12"/>
                              </w:rPr>
                              <w:t xml:space="preserve">Alle technischen Daten sowie Gewichts- und Maßangaben sind sorgfältig erstellt. Irrtum vorbehalten. </w:t>
                            </w:r>
                          </w:p>
                          <w:p w:rsidR="00C175EB" w:rsidRPr="00ED7306" w:rsidRDefault="00C175EB" w:rsidP="00C175EB">
                            <w:pPr>
                              <w:pStyle w:val="EinfacherAbsatz"/>
                              <w:spacing w:line="264" w:lineRule="auto"/>
                              <w:rPr>
                                <w:rFonts w:ascii="DINOT" w:hAnsi="DINOT" w:cs="DINOffc"/>
                                <w:color w:val="auto"/>
                                <w:position w:val="-11"/>
                                <w:sz w:val="12"/>
                                <w:szCs w:val="12"/>
                              </w:rPr>
                            </w:pPr>
                            <w:r w:rsidRPr="00ED7306">
                              <w:rPr>
                                <w:rStyle w:val="berschriftimKasten"/>
                                <w:rFonts w:ascii="DINOT" w:hAnsi="DINOT" w:cs="DINOffc"/>
                                <w:b w:val="0"/>
                                <w:bCs w:val="0"/>
                                <w:caps w:val="0"/>
                                <w:color w:val="auto"/>
                                <w:sz w:val="12"/>
                                <w:szCs w:val="12"/>
                              </w:rPr>
                              <w:t xml:space="preserve">Produktabbildungen sind beispielhaft und können vom Original abweichen. Änderungen, die dem Fortschritt dienen, behalten wir uns vor. </w:t>
                            </w:r>
                            <w:r w:rsidRPr="00ED7306">
                              <w:rPr>
                                <w:rStyle w:val="berschriftimKasten"/>
                                <w:rFonts w:ascii="DINOT" w:hAnsi="DINOT" w:cs="DINOffc"/>
                                <w:b w:val="0"/>
                                <w:bCs w:val="0"/>
                                <w:caps w:val="0"/>
                                <w:color w:val="auto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Style w:val="berschriftimKasten"/>
                                <w:rFonts w:ascii="DINOT" w:hAnsi="DINOT" w:cs="DINOffc"/>
                                <w:b w:val="0"/>
                                <w:bCs w:val="0"/>
                                <w:caps w:val="0"/>
                                <w:color w:val="auto"/>
                                <w:sz w:val="12"/>
                                <w:szCs w:val="12"/>
                              </w:rPr>
                              <w:tab/>
                              <w:t xml:space="preserve">                 Stand Februar 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FF2A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.45pt;margin-top:798.6pt;width:509.9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15drQIAAKs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" filled="f" stroked="f">
                <v:textbox inset="0,0,0,0">
                  <w:txbxContent>
                    <w:p w:rsidR="00C175EB" w:rsidRPr="00ED7306" w:rsidRDefault="00C175EB" w:rsidP="00C175EB">
                      <w:pPr>
                        <w:pStyle w:val="EinfacherAbsatz"/>
                        <w:spacing w:line="264" w:lineRule="auto"/>
                        <w:rPr>
                          <w:rStyle w:val="berschriftimKasten"/>
                        </w:rPr>
                      </w:pPr>
                      <w:r w:rsidRPr="00ED7306">
                        <w:rPr>
                          <w:rStyle w:val="berschriftimKasten"/>
                          <w:rFonts w:ascii="DINOT" w:hAnsi="DINOT" w:cs="DINOffc"/>
                          <w:b w:val="0"/>
                          <w:bCs w:val="0"/>
                          <w:caps w:val="0"/>
                          <w:color w:val="auto"/>
                          <w:sz w:val="12"/>
                          <w:szCs w:val="12"/>
                        </w:rPr>
                        <w:t xml:space="preserve">Alle technischen Daten sowie Gewichts- und Maßangaben sind sorgfältig erstellt. Irrtum vorbehalten. </w:t>
                      </w:r>
                    </w:p>
                    <w:p w:rsidR="00C175EB" w:rsidRPr="00ED7306" w:rsidRDefault="00C175EB" w:rsidP="00C175EB">
                      <w:pPr>
                        <w:pStyle w:val="EinfacherAbsatz"/>
                        <w:spacing w:line="264" w:lineRule="auto"/>
                        <w:rPr>
                          <w:rFonts w:ascii="DINOT" w:hAnsi="DINOT" w:cs="DINOffc"/>
                          <w:color w:val="auto"/>
                          <w:position w:val="-11"/>
                          <w:sz w:val="12"/>
                          <w:szCs w:val="12"/>
                        </w:rPr>
                      </w:pPr>
                      <w:r w:rsidRPr="00ED7306">
                        <w:rPr>
                          <w:rStyle w:val="berschriftimKasten"/>
                          <w:rFonts w:ascii="DINOT" w:hAnsi="DINOT" w:cs="DINOffc"/>
                          <w:b w:val="0"/>
                          <w:bCs w:val="0"/>
                          <w:caps w:val="0"/>
                          <w:color w:val="auto"/>
                          <w:sz w:val="12"/>
                          <w:szCs w:val="12"/>
                        </w:rPr>
                        <w:t xml:space="preserve">Produktabbildungen sind beispielhaft und können vom Original abweichen. Änderungen, die dem Fortschritt dienen, behalten wir uns vor. </w:t>
                      </w:r>
                      <w:r w:rsidRPr="00ED7306">
                        <w:rPr>
                          <w:rStyle w:val="berschriftimKasten"/>
                          <w:rFonts w:ascii="DINOT" w:hAnsi="DINOT" w:cs="DINOffc"/>
                          <w:b w:val="0"/>
                          <w:bCs w:val="0"/>
                          <w:caps w:val="0"/>
                          <w:color w:val="auto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Style w:val="berschriftimKasten"/>
                          <w:rFonts w:ascii="DINOT" w:hAnsi="DINOT" w:cs="DINOffc"/>
                          <w:b w:val="0"/>
                          <w:bCs w:val="0"/>
                          <w:caps w:val="0"/>
                          <w:color w:val="auto"/>
                          <w:sz w:val="12"/>
                          <w:szCs w:val="12"/>
                        </w:rPr>
                        <w:tab/>
                        <w:t xml:space="preserve">                 Stand Februar  2018</w:t>
                      </w:r>
                    </w:p>
                  </w:txbxContent>
                </v:textbox>
                <w10:wrap type="tight" anchory="page"/>
                <w10:anchorlock/>
              </v:shape>
            </w:pict>
          </mc:Fallback>
        </mc:AlternateContent>
      </w:r>
      <w:r w:rsidRPr="00F251A8">
        <w:rPr>
          <w:rFonts w:ascii="DINOT" w:hAnsi="DINOT" w:cs="DINOffc-Bold"/>
          <w:b/>
          <w:bCs/>
          <w:color w:val="7F7F7F" w:themeColor="text1" w:themeTint="80"/>
          <w:lang w:val="en-US"/>
        </w:rPr>
        <w:t>MGL 2047</w:t>
      </w:r>
    </w:p>
    <w:p w:rsidR="00C175EB" w:rsidRPr="00F251A8" w:rsidRDefault="00C175EB" w:rsidP="00C175EB">
      <w:pPr>
        <w:pStyle w:val="EinfacherAbsatz"/>
        <w:spacing w:line="264" w:lineRule="auto"/>
        <w:outlineLvl w:val="0"/>
        <w:rPr>
          <w:rFonts w:ascii="DINOT" w:hAnsi="DINOT" w:cs="DINOffc-Bold"/>
          <w:b/>
          <w:bCs/>
          <w:color w:val="7F7F7F" w:themeColor="text1" w:themeTint="80"/>
          <w:lang w:val="en-US"/>
        </w:rPr>
      </w:pPr>
      <w:r w:rsidRPr="00F251A8">
        <w:rPr>
          <w:rFonts w:ascii="DINOT" w:hAnsi="DINOT" w:cs="DINOffc-Bold"/>
          <w:b/>
          <w:bCs/>
          <w:color w:val="7F7F7F" w:themeColor="text1" w:themeTint="80"/>
          <w:lang w:val="en-US"/>
        </w:rPr>
        <w:t>PANEL PQM OC 620 MODUL625</w:t>
      </w:r>
    </w:p>
    <w:p w:rsidR="00C175EB" w:rsidRDefault="00C175EB" w:rsidP="00C175EB">
      <w:pPr>
        <w:rPr>
          <w:rFonts w:ascii="DIN Offc" w:hAnsi="DIN Offc" w:cs="DIN Offc"/>
          <w:sz w:val="14"/>
          <w:szCs w:val="14"/>
        </w:rPr>
      </w:pPr>
    </w:p>
    <w:p w:rsidR="00C175EB" w:rsidRDefault="00C175EB" w:rsidP="00C175EB">
      <w:pPr>
        <w:rPr>
          <w:rFonts w:ascii="DIN Offc" w:hAnsi="DIN Offc" w:cs="DIN Offc"/>
          <w:sz w:val="14"/>
          <w:szCs w:val="14"/>
        </w:rPr>
      </w:pPr>
    </w:p>
    <w:p w:rsidR="00C175EB" w:rsidRPr="00F251A8" w:rsidRDefault="00C175EB" w:rsidP="00C175EB">
      <w:pPr>
        <w:rPr>
          <w:rFonts w:ascii="DIN Offc" w:hAnsi="DIN Offc" w:cs="DIN Offc"/>
          <w:sz w:val="20"/>
          <w:szCs w:val="20"/>
        </w:rPr>
      </w:pPr>
      <w:r w:rsidRPr="00F251A8">
        <w:rPr>
          <w:rFonts w:ascii="DIN Offc" w:hAnsi="DIN Offc" w:cs="DIN Offc"/>
          <w:sz w:val="20"/>
          <w:szCs w:val="20"/>
        </w:rPr>
        <w:t>LED Panel-Einlegeleuchte für modulare Decken, Deckenausschnitt von 625 x 625mm, LED Panel beruhend auf SMD LED</w:t>
      </w:r>
      <w:r w:rsidRPr="00F251A8">
        <w:rPr>
          <w:rFonts w:ascii="DIN Offc" w:hAnsi="DIN Offc" w:cs="DIN Offc"/>
          <w:color w:val="FF0000"/>
          <w:sz w:val="20"/>
          <w:szCs w:val="20"/>
        </w:rPr>
        <w:t xml:space="preserve"> </w:t>
      </w:r>
      <w:r w:rsidRPr="00F251A8">
        <w:rPr>
          <w:rFonts w:ascii="DIN Offc" w:hAnsi="DIN Offc" w:cs="DIN Offc"/>
          <w:sz w:val="20"/>
          <w:szCs w:val="20"/>
        </w:rPr>
        <w:t xml:space="preserve">Technologie und seitlicher </w:t>
      </w:r>
      <w:proofErr w:type="spellStart"/>
      <w:r w:rsidRPr="00F251A8">
        <w:rPr>
          <w:rFonts w:ascii="DIN Offc" w:hAnsi="DIN Offc" w:cs="DIN Offc"/>
          <w:sz w:val="20"/>
          <w:szCs w:val="20"/>
        </w:rPr>
        <w:t>Lichteinkopplung</w:t>
      </w:r>
      <w:proofErr w:type="spellEnd"/>
      <w:r w:rsidRPr="00F251A8">
        <w:rPr>
          <w:rFonts w:ascii="DIN Offc" w:hAnsi="DIN Offc" w:cs="DIN Offc"/>
          <w:sz w:val="20"/>
          <w:szCs w:val="20"/>
        </w:rPr>
        <w:t xml:space="preserve"> in ein optisches PMMA Diffusor Material zur Lichtlenkung. Diffuse Lichtverteilung - </w:t>
      </w:r>
      <w:proofErr w:type="spellStart"/>
      <w:r w:rsidRPr="00F251A8">
        <w:rPr>
          <w:rFonts w:ascii="DIN Offc" w:hAnsi="DIN Offc" w:cs="DIN Offc"/>
          <w:sz w:val="20"/>
          <w:szCs w:val="20"/>
        </w:rPr>
        <w:t>Entblendung</w:t>
      </w:r>
      <w:proofErr w:type="spellEnd"/>
      <w:r w:rsidRPr="00F251A8">
        <w:rPr>
          <w:rFonts w:ascii="DIN Offc" w:hAnsi="DIN Offc" w:cs="DIN Offc"/>
          <w:sz w:val="20"/>
          <w:szCs w:val="20"/>
        </w:rPr>
        <w:t xml:space="preserve"> UGR&lt;19 ermöglicht den Einsatz für Bildschirmarbeitsplätze. Die Farbwiedergabe CRI | RA&gt;90 ermöglicht einen erhöhten visuellen Komfort. Das LED-Panel ist als Ersatz für konventionelle Deckeneinbauleuchten T8 4x18W einsetzbar. Umlaufender Leuchten Rahmen aus Aluminiumstrangpressprofil Rahmen pulverbeschichtet in Weiß, ähnlich RAL9010. Rückseitige Abdeckung aus Aluminium, verschraubt mit umlaufender Rahmenstruktur – lichtdicht verschweißt. Werkzeugloses Einlegen in modulare Deckenstrukturen 625x625mm, </w:t>
      </w:r>
      <w:proofErr w:type="spellStart"/>
      <w:r w:rsidRPr="00F251A8">
        <w:rPr>
          <w:rFonts w:ascii="DIN Offc" w:hAnsi="DIN Offc" w:cs="DIN Offc"/>
          <w:sz w:val="20"/>
          <w:szCs w:val="20"/>
        </w:rPr>
        <w:t>Leuchtenmaß</w:t>
      </w:r>
      <w:proofErr w:type="spellEnd"/>
      <w:r w:rsidRPr="00F251A8">
        <w:rPr>
          <w:rFonts w:ascii="DIN Offc" w:hAnsi="DIN Offc" w:cs="DIN Offc"/>
          <w:sz w:val="20"/>
          <w:szCs w:val="20"/>
        </w:rPr>
        <w:t xml:space="preserve">: 620x 620x10mm,  Gewicht: 3700 Gramm, Farbtemperatur 4000K,  Farbwiedergabe CRI / RA &gt;90, Leuchten Lichtstrom 3600lm/900mA/36W Leistungsaufnahme Systemeffizienz: 100 lm/W Referenz Betriebsstrom 900mA. Kontaktierung des LED Panels mit MGL Konverter –siehe Empfehlung-  mittels flexibler Zuleitung samt Steckverbindern. Leitungen halogenfrei. Schutzart IP40 (unterhalb der Raumdecke) Elektrische Schutzklasse III, Elektrische Schutzklasse im System (Panel + Konverter) abhängig von Konverter. Produktlebensdauer: 50.000h (L70/B50) </w:t>
      </w:r>
      <w:proofErr w:type="spellStart"/>
      <w:r w:rsidRPr="00F251A8">
        <w:rPr>
          <w:rFonts w:ascii="DIN Offc" w:hAnsi="DIN Offc" w:cs="DIN Offc"/>
          <w:sz w:val="20"/>
          <w:szCs w:val="20"/>
        </w:rPr>
        <w:t>ta</w:t>
      </w:r>
      <w:proofErr w:type="spellEnd"/>
      <w:r w:rsidRPr="00F251A8">
        <w:rPr>
          <w:rFonts w:ascii="DIN Offc" w:hAnsi="DIN Offc" w:cs="DIN Offc"/>
          <w:sz w:val="20"/>
          <w:szCs w:val="20"/>
        </w:rPr>
        <w:t xml:space="preserve">=25°C, Produktlebensdauer: 35.000h (L80/B10) </w:t>
      </w:r>
      <w:proofErr w:type="spellStart"/>
      <w:r w:rsidRPr="00F251A8">
        <w:rPr>
          <w:rFonts w:ascii="DIN Offc" w:hAnsi="DIN Offc" w:cs="DIN Offc"/>
          <w:sz w:val="20"/>
          <w:szCs w:val="20"/>
        </w:rPr>
        <w:t>ta</w:t>
      </w:r>
      <w:proofErr w:type="spellEnd"/>
      <w:r w:rsidRPr="00F251A8">
        <w:rPr>
          <w:rFonts w:ascii="DIN Offc" w:hAnsi="DIN Offc" w:cs="DIN Offc"/>
          <w:sz w:val="20"/>
          <w:szCs w:val="20"/>
        </w:rPr>
        <w:t>=25°C Für Anwendungen im Innenbereich. MGL LICHT 5 Jahresgarantie, TÜV Rheinland zertifiziert- GS geprüfte Sicherheit</w:t>
      </w:r>
    </w:p>
    <w:p w:rsidR="00C175EB" w:rsidRPr="00F251A8" w:rsidRDefault="00C175EB" w:rsidP="00C175EB">
      <w:pPr>
        <w:spacing w:after="0"/>
        <w:contextualSpacing/>
        <w:rPr>
          <w:rFonts w:ascii="DIN Offc" w:hAnsi="DIN Offc" w:cs="DIN Offc"/>
          <w:sz w:val="20"/>
          <w:szCs w:val="20"/>
        </w:rPr>
      </w:pPr>
      <w:r w:rsidRPr="00F251A8">
        <w:rPr>
          <w:rFonts w:ascii="DIN Offc" w:hAnsi="DIN Offc" w:cs="DIN Offc"/>
          <w:sz w:val="20"/>
          <w:szCs w:val="20"/>
        </w:rPr>
        <w:t>Zubehör:  MGL0057 Montagebügel f. Anbaumontage, MGL0076 Anbaurahmen weiß, MGL0128 Anbaurahmen alu-gebürstet</w:t>
      </w:r>
    </w:p>
    <w:p w:rsidR="009C06E2" w:rsidRDefault="009C06E2">
      <w:bookmarkStart w:id="0" w:name="_GoBack"/>
      <w:bookmarkEnd w:id="0"/>
    </w:p>
    <w:sectPr w:rsidR="009C06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EB"/>
    <w:rsid w:val="009C06E2"/>
    <w:rsid w:val="00C175EB"/>
    <w:rsid w:val="00F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5A1C"/>
  <w15:chartTrackingRefBased/>
  <w15:docId w15:val="{A141664D-AE27-4C71-B648-85770E14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5EB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C175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C175EB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SMARTERION-1935392420-131776</_dlc_DocId>
    <_dlc_DocIdUrl xmlns="487d504f-f9de-4764-a996-4afaed8ee1a6">
      <Url>https://smarterionag.sharepoint.com/marketing/_layouts/15/DocIdRedir.aspx?ID=SMARTERION-1935392420-131776</Url>
      <Description>SMARTERION-1935392420-131776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5051B7F1-FB83-44DA-8814-E373DC06A705}"/>
</file>

<file path=customXml/itemProps2.xml><?xml version="1.0" encoding="utf-8"?>
<ds:datastoreItem xmlns:ds="http://schemas.openxmlformats.org/officeDocument/2006/customXml" ds:itemID="{85D8602B-BAF9-40E2-B77E-B25C17CE72B1}"/>
</file>

<file path=customXml/itemProps3.xml><?xml version="1.0" encoding="utf-8"?>
<ds:datastoreItem xmlns:ds="http://schemas.openxmlformats.org/officeDocument/2006/customXml" ds:itemID="{A3A87C22-AA73-4F22-B9B3-CFB929076EA8}"/>
</file>

<file path=customXml/itemProps4.xml><?xml version="1.0" encoding="utf-8"?>
<ds:datastoreItem xmlns:ds="http://schemas.openxmlformats.org/officeDocument/2006/customXml" ds:itemID="{93454F4B-9E80-4C6B-8CA8-348834EFA384}"/>
</file>

<file path=customXml/itemProps5.xml><?xml version="1.0" encoding="utf-8"?>
<ds:datastoreItem xmlns:ds="http://schemas.openxmlformats.org/officeDocument/2006/customXml" ds:itemID="{CC877E7C-3C34-4074-8DC9-F44C051F89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2</cp:revision>
  <dcterms:created xsi:type="dcterms:W3CDTF">2018-03-01T16:12:00Z</dcterms:created>
  <dcterms:modified xsi:type="dcterms:W3CDTF">2018-03-01T16:16:00Z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89efdc30-cdbd-4232-85fe-70bfbc61d63e</vt:lpwstr>
  </property>
</Properties>
</file>