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Табела 6.3.  Збирни  преглед  научноистраживачких и уметничких резултата  у установи у календарској години (</w:t>
      </w:r>
      <w:r>
        <w:rPr/>
        <w:t>{assessmentYear}</w:t>
      </w:r>
      <w:r>
        <w:rPr/>
        <w:t>) према критеријумима Министарства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2538"/>
        <w:gridCol w:w="2340"/>
        <w:gridCol w:w="2610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Редни број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Резултат (назив научног/уметничког резултата)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*Према Правилнику Министарства (М10, М20, М30, М40, М60, М70, М80, M90)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Број резултата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36</Words>
  <Characters>263</Characters>
  <CharactersWithSpaces>298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2025-02-17T14:33:03Z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