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531301621"/>
        <w:docPartObj>
          <w:docPartGallery w:val="Cover Pages"/>
          <w:docPartUnique/>
        </w:docPartObj>
      </w:sdtPr>
      <w:sdtContent>
        <w:p w14:paraId="6368EDAE" w14:textId="77777777" w:rsidR="00545314" w:rsidRDefault="00545314"/>
        <w:p w14:paraId="178E4A3D" w14:textId="77777777" w:rsidR="00545314" w:rsidRDefault="00545314" w:rsidP="00545314">
          <w:r>
            <w:br w:type="page"/>
          </w:r>
          <w:r>
            <w:rPr>
              <w:noProof/>
            </w:rPr>
            <mc:AlternateContent>
              <mc:Choice Requires="wpg">
                <w:drawing>
                  <wp:anchor distT="0" distB="0" distL="114300" distR="114300" simplePos="0" relativeHeight="251659264" behindDoc="1" locked="0" layoutInCell="1" allowOverlap="1" wp14:anchorId="71F96CA4" wp14:editId="08C9CEBC">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52CCDD3" w14:textId="0A279243" w:rsidR="00545314" w:rsidRDefault="00545314" w:rsidP="00545314">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 xml:space="preserve">Generalised Linear Models </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71F96CA4" id="Group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52CCDD3" w14:textId="0A279243" w:rsidR="00545314" w:rsidRDefault="00545314" w:rsidP="00545314">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 xml:space="preserve">Generalised Linear Models </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410CBF37" wp14:editId="21106E4F">
                    <wp:simplePos x="0" y="0"/>
                    <wp:positionH relativeFrom="page">
                      <wp:align>center</wp:align>
                    </wp:positionH>
                    <wp:positionV relativeFrom="margin">
                      <wp:align>bottom</wp:align>
                    </wp:positionV>
                    <wp:extent cx="5753100" cy="146304"/>
                    <wp:effectExtent l="0" t="0" r="0" b="6350"/>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E1007A" w14:textId="1B8D7EAC" w:rsidR="00545314" w:rsidRDefault="00545314" w:rsidP="00545314">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Pr>
                                        <w:caps/>
                                        <w:color w:val="7F7F7F" w:themeColor="text1" w:themeTint="80"/>
                                        <w:sz w:val="18"/>
                                        <w:szCs w:val="18"/>
                                      </w:rPr>
                                      <w:t>University of the freestate</w:t>
                                    </w:r>
                                  </w:sdtContent>
                                </w:sdt>
                                <w:r>
                                  <w:rPr>
                                    <w:caps/>
                                    <w:color w:val="7F7F7F" w:themeColor="text1" w:themeTint="80"/>
                                    <w:sz w:val="18"/>
                                    <w:szCs w:val="18"/>
                                    <w:lang w:val="en-GB"/>
                                  </w:rPr>
                                  <w:t> </w:t>
                                </w:r>
                                <w:r>
                                  <w:rPr>
                                    <w:color w:val="7F7F7F" w:themeColor="text1" w:themeTint="80"/>
                                    <w:sz w:val="18"/>
                                    <w:szCs w:val="18"/>
                                    <w:lang w:val="en-GB"/>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Pr>
                                        <w:color w:val="7F7F7F" w:themeColor="text1" w:themeTint="80"/>
                                        <w:sz w:val="18"/>
                                        <w:szCs w:val="18"/>
                                      </w:rPr>
                                      <w:t xml:space="preserve"> </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410CBF37"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32E1007A" w14:textId="1B8D7EAC" w:rsidR="00545314" w:rsidRDefault="00545314" w:rsidP="00545314">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Pr>
                                  <w:caps/>
                                  <w:color w:val="7F7F7F" w:themeColor="text1" w:themeTint="80"/>
                                  <w:sz w:val="18"/>
                                  <w:szCs w:val="18"/>
                                </w:rPr>
                                <w:t>University of the freestate</w:t>
                              </w:r>
                            </w:sdtContent>
                          </w:sdt>
                          <w:r>
                            <w:rPr>
                              <w:caps/>
                              <w:color w:val="7F7F7F" w:themeColor="text1" w:themeTint="80"/>
                              <w:sz w:val="18"/>
                              <w:szCs w:val="18"/>
                              <w:lang w:val="en-GB"/>
                            </w:rPr>
                            <w:t> </w:t>
                          </w:r>
                          <w:r>
                            <w:rPr>
                              <w:color w:val="7F7F7F" w:themeColor="text1" w:themeTint="80"/>
                              <w:sz w:val="18"/>
                              <w:szCs w:val="18"/>
                              <w:lang w:val="en-GB"/>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Pr>
                                  <w:color w:val="7F7F7F" w:themeColor="text1" w:themeTint="80"/>
                                  <w:sz w:val="18"/>
                                  <w:szCs w:val="18"/>
                                </w:rPr>
                                <w:t xml:space="preserve"> </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0E649190" wp14:editId="4330F204">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7CDC2694" w14:textId="40F96E9F" w:rsidR="00545314" w:rsidRDefault="00545314" w:rsidP="00545314">
                                    <w:pPr>
                                      <w:pStyle w:val="NoSpacing"/>
                                      <w:spacing w:before="40" w:after="40"/>
                                      <w:rPr>
                                        <w:caps/>
                                        <w:color w:val="156082" w:themeColor="accent1"/>
                                        <w:sz w:val="28"/>
                                        <w:szCs w:val="28"/>
                                      </w:rPr>
                                    </w:pPr>
                                    <w:r>
                                      <w:rPr>
                                        <w:caps/>
                                        <w:color w:val="156082" w:themeColor="accent1"/>
                                        <w:sz w:val="28"/>
                                        <w:szCs w:val="28"/>
                                      </w:rPr>
                                      <w:t>A Portfolio Compiled on generalised Linear Models</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4C0E8F0" w14:textId="4EC16DD6" w:rsidR="00545314" w:rsidRDefault="00545314" w:rsidP="00545314">
                                    <w:pPr>
                                      <w:pStyle w:val="NoSpacing"/>
                                      <w:spacing w:before="40" w:after="40"/>
                                      <w:rPr>
                                        <w:caps/>
                                        <w:color w:val="A02B93" w:themeColor="accent5"/>
                                        <w:sz w:val="24"/>
                                        <w:szCs w:val="24"/>
                                      </w:rPr>
                                    </w:pPr>
                                    <w:r>
                                      <w:rPr>
                                        <w:caps/>
                                        <w:color w:val="A02B93" w:themeColor="accent5"/>
                                        <w:sz w:val="24"/>
                                        <w:szCs w:val="24"/>
                                      </w:rPr>
                                      <w:t>Dominion Oamen</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0E649190"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7CDC2694" w14:textId="40F96E9F" w:rsidR="00545314" w:rsidRDefault="00545314" w:rsidP="00545314">
                              <w:pPr>
                                <w:pStyle w:val="NoSpacing"/>
                                <w:spacing w:before="40" w:after="40"/>
                                <w:rPr>
                                  <w:caps/>
                                  <w:color w:val="156082" w:themeColor="accent1"/>
                                  <w:sz w:val="28"/>
                                  <w:szCs w:val="28"/>
                                </w:rPr>
                              </w:pPr>
                              <w:r>
                                <w:rPr>
                                  <w:caps/>
                                  <w:color w:val="156082" w:themeColor="accent1"/>
                                  <w:sz w:val="28"/>
                                  <w:szCs w:val="28"/>
                                </w:rPr>
                                <w:t>A Portfolio Compiled on generalised Linear Models</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4C0E8F0" w14:textId="4EC16DD6" w:rsidR="00545314" w:rsidRDefault="00545314" w:rsidP="00545314">
                              <w:pPr>
                                <w:pStyle w:val="NoSpacing"/>
                                <w:spacing w:before="40" w:after="40"/>
                                <w:rPr>
                                  <w:caps/>
                                  <w:color w:val="A02B93" w:themeColor="accent5"/>
                                  <w:sz w:val="24"/>
                                  <w:szCs w:val="24"/>
                                </w:rPr>
                              </w:pPr>
                              <w:r>
                                <w:rPr>
                                  <w:caps/>
                                  <w:color w:val="A02B93" w:themeColor="accent5"/>
                                  <w:sz w:val="24"/>
                                  <w:szCs w:val="24"/>
                                </w:rPr>
                                <w:t>Dominion Oamen</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47C15FD7" wp14:editId="6086938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GB"/>
                                    <w:storeMappedDataAs w:val="dateTime"/>
                                    <w:calendar w:val="gregorian"/>
                                  </w:date>
                                </w:sdtPr>
                                <w:sdtContent>
                                  <w:p w14:paraId="17B50BB1" w14:textId="5DC93167" w:rsidR="00545314" w:rsidRDefault="00545314" w:rsidP="00545314">
                                    <w:pPr>
                                      <w:pStyle w:val="NoSpacing"/>
                                      <w:jc w:val="right"/>
                                      <w:rPr>
                                        <w:color w:val="FFFFFF" w:themeColor="background1"/>
                                        <w:sz w:val="24"/>
                                        <w:szCs w:val="24"/>
                                      </w:rPr>
                                    </w:pPr>
                                    <w:r>
                                      <w:rPr>
                                        <w:color w:val="FFFFFF" w:themeColor="background1"/>
                                        <w:sz w:val="24"/>
                                        <w:szCs w:val="24"/>
                                        <w:lang w:val="en-GB"/>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7C15FD7"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GB"/>
                              <w:storeMappedDataAs w:val="dateTime"/>
                              <w:calendar w:val="gregorian"/>
                            </w:date>
                          </w:sdtPr>
                          <w:sdtContent>
                            <w:p w14:paraId="17B50BB1" w14:textId="5DC93167" w:rsidR="00545314" w:rsidRDefault="00545314" w:rsidP="00545314">
                              <w:pPr>
                                <w:pStyle w:val="NoSpacing"/>
                                <w:jc w:val="right"/>
                                <w:rPr>
                                  <w:color w:val="FFFFFF" w:themeColor="background1"/>
                                  <w:sz w:val="24"/>
                                  <w:szCs w:val="24"/>
                                </w:rPr>
                              </w:pPr>
                              <w:r>
                                <w:rPr>
                                  <w:color w:val="FFFFFF" w:themeColor="background1"/>
                                  <w:sz w:val="24"/>
                                  <w:szCs w:val="24"/>
                                  <w:lang w:val="en-GB"/>
                                </w:rPr>
                                <w:t>2026</w:t>
                              </w:r>
                            </w:p>
                          </w:sdtContent>
                        </w:sdt>
                      </w:txbxContent>
                    </v:textbox>
                    <w10:wrap anchorx="margin" anchory="page"/>
                  </v:rect>
                </w:pict>
              </mc:Fallback>
            </mc:AlternateContent>
          </w:r>
        </w:p>
        <w:p w14:paraId="1AD80310" w14:textId="7D2F1BA2" w:rsidR="00545314" w:rsidRDefault="00545314">
          <w:r>
            <w:lastRenderedPageBreak/>
            <w:t>FOREWORD</w:t>
          </w:r>
        </w:p>
        <w:p w14:paraId="3808D212" w14:textId="1C6CC581" w:rsidR="00545314" w:rsidRDefault="00545314">
          <w:r>
            <w:t>This portfolio aims to surgically dissect the intricate cogs that drive the wheel of generalised linear models, it is an attempt to learn, understand, apply concepts learnt in class and learnt by personal research as at the time this foreword was written a bit of work has already been done but based on the guide so generously provided by our lecturer I’ve decided to reframe my approach to this portfolio.</w:t>
          </w:r>
        </w:p>
        <w:p w14:paraId="40BFC2D2" w14:textId="115DCC6D" w:rsidR="00545314" w:rsidRDefault="00545314">
          <w:r>
            <w:t xml:space="preserve">The approach is simple firstly we understand terminology because they are inevitable and understanding terminology is akin to understand the language of the system, so the first part of this portfolio aims to unravel the mystery behind the statistical terminology used in this field of study some are familiar already but context is paramount in statistics. </w:t>
          </w:r>
        </w:p>
        <w:p w14:paraId="320A0AE5" w14:textId="08B38506" w:rsidR="006A0077" w:rsidRDefault="00674812">
          <w:r>
            <w:t>Secondly,</w:t>
          </w:r>
          <w:r w:rsidR="006A0077">
            <w:t xml:space="preserve"> we will speak solely about the exponential family and what makes it so important we then expand on that by naming them and instances in which they are found no math yet just information galore just to stabilise my foundation going forward.</w:t>
          </w:r>
        </w:p>
        <w:p w14:paraId="106A4907" w14:textId="4D37D33A" w:rsidR="006A0077" w:rsidRDefault="006A0077">
          <w:r>
            <w:t>Then we can start diving deeper into the world of GLMS by starting at the simple linear model, and looking at the expanded cases of it and models like ANOVA and ANCOVA in which it is used.</w:t>
          </w:r>
        </w:p>
        <w:p w14:paraId="6AE6749F" w14:textId="0DAB6A85" w:rsidR="006A0077" w:rsidRDefault="006A0077">
          <w:r>
            <w:t>The aim of this foreword is to lightly debrief the reader on what is expected, I as the writer and researchers aim and utmost source of joy is for this portfolio to be a guiding manual capable of taking any one from zero to hero in the study of glms.</w:t>
          </w:r>
        </w:p>
        <w:p w14:paraId="2B9901DF" w14:textId="0D587C0D" w:rsidR="006A0077" w:rsidRDefault="006A0077">
          <w:r>
            <w:t xml:space="preserve">Elon Musk once said to his workers when he needed them to build a </w:t>
          </w:r>
          <w:r w:rsidR="00674812">
            <w:t>6-ton</w:t>
          </w:r>
          <w:r>
            <w:t xml:space="preserve"> casting machine to cast the body of a car at one go he said and I quote “Precision is not hard, precision is a result of caring”. And that is what I intend to do so enough chit chat lets learn so new words.</w:t>
          </w:r>
        </w:p>
        <w:p w14:paraId="7BF82C10" w14:textId="77777777" w:rsidR="00545314" w:rsidRDefault="00545314"/>
        <w:p w14:paraId="2FF7A474" w14:textId="77777777" w:rsidR="006A0077" w:rsidRDefault="00545314">
          <w:r>
            <w:br w:type="page"/>
          </w:r>
        </w:p>
      </w:sdtContent>
    </w:sdt>
    <w:p w14:paraId="1B59829E" w14:textId="61C2A94B" w:rsidR="00545314" w:rsidRDefault="006A0077" w:rsidP="006A0077">
      <w:pPr>
        <w:pStyle w:val="Heading1"/>
      </w:pPr>
      <w:r>
        <w:lastRenderedPageBreak/>
        <w:t>PRESCHOOL</w:t>
      </w:r>
    </w:p>
    <w:p w14:paraId="1A03798F" w14:textId="3EC8B174" w:rsidR="006A0077" w:rsidRDefault="006A0077" w:rsidP="006A0077">
      <w:pPr>
        <w:pStyle w:val="Heading2"/>
      </w:pPr>
      <w:r>
        <w:t>Key Terms</w:t>
      </w:r>
    </w:p>
    <w:p w14:paraId="779A3211" w14:textId="77777777" w:rsidR="006A0077" w:rsidRDefault="006A0077" w:rsidP="00674812">
      <w:pPr>
        <w:jc w:val="both"/>
      </w:pPr>
    </w:p>
    <w:p w14:paraId="20D9AA5E" w14:textId="6C4874EE" w:rsidR="00C14FBC" w:rsidRDefault="00C14FBC" w:rsidP="00674812">
      <w:pPr>
        <w:jc w:val="both"/>
        <w:rPr>
          <w:rFonts w:ascii="Aptos Display" w:hAnsi="Aptos Display" w:cs="Arial"/>
          <w:i/>
          <w:iCs/>
        </w:rPr>
      </w:pPr>
      <w:r w:rsidRPr="001107C9">
        <w:rPr>
          <w:color w:val="0F9ED5" w:themeColor="accent4"/>
          <w:sz w:val="24"/>
          <w:szCs w:val="24"/>
        </w:rPr>
        <w:t>Linear Regression</w:t>
      </w:r>
      <w:r w:rsidRPr="001107C9">
        <w:rPr>
          <w:rFonts w:ascii="Aptos Display" w:hAnsi="Aptos Display" w:cs="Arial"/>
        </w:rPr>
        <w:t>:</w:t>
      </w:r>
      <w:r w:rsidRPr="001107C9">
        <w:rPr>
          <w:rFonts w:ascii="Aptos Display" w:hAnsi="Aptos Display" w:cs="Arial"/>
        </w:rPr>
        <w:t xml:space="preserve"> </w:t>
      </w:r>
      <w:r w:rsidRPr="001107C9">
        <w:rPr>
          <w:rFonts w:ascii="Aptos Display" w:hAnsi="Aptos Display" w:cs="Arial"/>
          <w:i/>
          <w:iCs/>
        </w:rPr>
        <w:t xml:space="preserve">A model used in statistics to assess the connection </w:t>
      </w:r>
      <w:r w:rsidR="001107C9" w:rsidRPr="001107C9">
        <w:rPr>
          <w:rFonts w:ascii="Aptos Display" w:hAnsi="Aptos Display" w:cs="Arial"/>
          <w:i/>
          <w:iCs/>
        </w:rPr>
        <w:t>between a scalar response</w:t>
      </w:r>
      <w:r w:rsidR="00490506">
        <w:rPr>
          <w:rFonts w:ascii="Aptos Display" w:hAnsi="Aptos Display" w:cs="Arial"/>
          <w:i/>
          <w:iCs/>
        </w:rPr>
        <w:t xml:space="preserve"> </w:t>
      </w:r>
      <w:r w:rsidR="001107C9" w:rsidRPr="001107C9">
        <w:rPr>
          <w:rFonts w:ascii="Aptos Display" w:hAnsi="Aptos Display" w:cs="Arial"/>
          <w:i/>
          <w:iCs/>
        </w:rPr>
        <w:t xml:space="preserve">(dependent variable) and one or more explanatory </w:t>
      </w:r>
      <w:r w:rsidR="00490506" w:rsidRPr="001107C9">
        <w:rPr>
          <w:rFonts w:ascii="Aptos Display" w:hAnsi="Aptos Display" w:cs="Arial"/>
          <w:i/>
          <w:iCs/>
        </w:rPr>
        <w:t>factors (</w:t>
      </w:r>
      <w:r w:rsidR="001107C9" w:rsidRPr="001107C9">
        <w:rPr>
          <w:rFonts w:ascii="Aptos Display" w:hAnsi="Aptos Display" w:cs="Arial"/>
          <w:i/>
          <w:iCs/>
        </w:rPr>
        <w:t>independent variables or regressor) is called linear regression.</w:t>
      </w:r>
    </w:p>
    <w:p w14:paraId="14DBC696" w14:textId="5CB6A555" w:rsidR="00490506" w:rsidRPr="00490506" w:rsidRDefault="00490506" w:rsidP="00674812">
      <w:pPr>
        <w:jc w:val="both"/>
        <w:rPr>
          <w:rFonts w:ascii="Aptos Display" w:eastAsiaTheme="minorEastAsia" w:hAnsi="Aptos Display" w:cs="Arial"/>
          <w:i/>
          <w:iCs/>
        </w:rPr>
      </w:pPr>
      <m:oMathPara>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iCs/>
                </w:rPr>
              </m:ctrlPr>
            </m:sSubPr>
            <m:e>
              <m:r>
                <w:rPr>
                  <w:rFonts w:ascii="Cambria Math" w:hAnsi="Cambria Math"/>
                </w:rPr>
                <m:t>β</m:t>
              </m:r>
            </m:e>
            <m:sub>
              <m:r>
                <w:rPr>
                  <w:rFonts w:ascii="Cambria Math" w:hAnsi="Cambria Math"/>
                </w:rPr>
                <m:t>1</m:t>
              </m:r>
            </m:sub>
          </m:sSub>
          <m:sSub>
            <m:sSubPr>
              <m:ctrlPr>
                <w:rPr>
                  <w:rFonts w:ascii="Cambria Math" w:hAnsi="Cambria Math"/>
                  <w:i/>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ϵ</m:t>
              </m:r>
            </m:e>
            <m:sub>
              <m:r>
                <w:rPr>
                  <w:rFonts w:ascii="Cambria Math" w:hAnsi="Cambria Math"/>
                </w:rPr>
                <m:t>i</m:t>
              </m:r>
            </m:sub>
          </m:sSub>
        </m:oMath>
      </m:oMathPara>
    </w:p>
    <w:p w14:paraId="09AB06EC" w14:textId="15BFD95F" w:rsidR="001107C9" w:rsidRPr="001107C9" w:rsidRDefault="001107C9" w:rsidP="00674812">
      <w:pPr>
        <w:jc w:val="both"/>
        <w:rPr>
          <w:i/>
          <w:iCs/>
        </w:rPr>
      </w:pPr>
      <w:r w:rsidRPr="009A757B">
        <w:rPr>
          <w:b/>
          <w:bCs/>
          <w:color w:val="0F9ED5" w:themeColor="accent4"/>
          <w:sz w:val="24"/>
          <w:szCs w:val="24"/>
        </w:rPr>
        <w:t>Simple Linear Regression</w:t>
      </w:r>
      <w:r>
        <w:t xml:space="preserve">: </w:t>
      </w:r>
      <w:r w:rsidRPr="001107C9">
        <w:rPr>
          <w:rFonts w:ascii="Aptos Display" w:hAnsi="Aptos Display"/>
          <w:i/>
          <w:iCs/>
        </w:rPr>
        <w:t>A linear regression with just one explanatory variable it’s a clear system with no confounding. Cause is most likely linked to effect.</w:t>
      </w:r>
    </w:p>
    <w:p w14:paraId="24951563" w14:textId="79790AB3" w:rsidR="001107C9" w:rsidRDefault="001107C9" w:rsidP="00674812">
      <w:pPr>
        <w:jc w:val="both"/>
      </w:pPr>
      <w:r w:rsidRPr="009A757B">
        <w:rPr>
          <w:b/>
          <w:bCs/>
          <w:color w:val="0F9ED5" w:themeColor="accent4"/>
          <w:sz w:val="24"/>
          <w:szCs w:val="24"/>
        </w:rPr>
        <w:t>Multiple Linear Regression</w:t>
      </w:r>
      <w:r w:rsidRPr="001107C9">
        <w:rPr>
          <w:color w:val="000000" w:themeColor="text1"/>
          <w:sz w:val="24"/>
          <w:szCs w:val="24"/>
        </w:rPr>
        <w:t>:</w:t>
      </w:r>
      <w:r w:rsidRPr="001107C9">
        <w:rPr>
          <w:color w:val="000000" w:themeColor="text1"/>
        </w:rPr>
        <w:t xml:space="preserve"> </w:t>
      </w:r>
      <w:r w:rsidRPr="001107C9">
        <w:rPr>
          <w:i/>
          <w:iCs/>
        </w:rPr>
        <w:t>A linear regression with 2 or more explanatory variable more interesting, more confounding cause doesn’t always mean effect it could be a combination of causes or a cause is prominent because of another variable</w:t>
      </w:r>
      <w:r>
        <w:t>.</w:t>
      </w:r>
    </w:p>
    <w:p w14:paraId="4B989828" w14:textId="534A736A" w:rsidR="006A0077" w:rsidRDefault="006A0077" w:rsidP="00674812">
      <w:pPr>
        <w:jc w:val="both"/>
      </w:pPr>
      <w:r w:rsidRPr="009A757B">
        <w:rPr>
          <w:b/>
          <w:bCs/>
          <w:color w:val="00B0F0"/>
          <w:sz w:val="24"/>
          <w:szCs w:val="24"/>
        </w:rPr>
        <w:t>Generalised Linear Model</w:t>
      </w:r>
      <w:r>
        <w:t xml:space="preserve">: </w:t>
      </w:r>
      <w:r w:rsidR="001107C9" w:rsidRPr="009A757B">
        <w:rPr>
          <w:i/>
          <w:iCs/>
        </w:rPr>
        <w:t>A generalised linear model is a generalization of linear regression and is more versatile. The GLM generalizes linear regression by connecting the linear model to the response variable via a link function and by permitting the size of the variance of each measurement to be a function of its predicted value.</w:t>
      </w:r>
    </w:p>
    <w:p w14:paraId="5D54D9B8" w14:textId="30BDC324" w:rsidR="00490506" w:rsidRDefault="00490506" w:rsidP="00674812">
      <w:pPr>
        <w:jc w:val="both"/>
      </w:pPr>
      <w:r w:rsidRPr="009A757B">
        <w:rPr>
          <w:b/>
          <w:bCs/>
          <w:color w:val="00B0F0"/>
          <w:sz w:val="24"/>
          <w:szCs w:val="24"/>
        </w:rPr>
        <w:t>Log-linear Model</w:t>
      </w:r>
      <w:r>
        <w:t xml:space="preserve">: </w:t>
      </w:r>
      <w:r w:rsidRPr="009A757B">
        <w:rPr>
          <w:i/>
          <w:iCs/>
        </w:rPr>
        <w:t xml:space="preserve">A log-linear model is a mathematical model that allows for the application of potential multivariate linear regression by taking the form of a function whose logarithm equals a linear combination of the </w:t>
      </w:r>
      <w:r w:rsidR="00674812" w:rsidRPr="009A757B">
        <w:rPr>
          <w:i/>
          <w:iCs/>
        </w:rPr>
        <w:t>models’</w:t>
      </w:r>
      <w:r w:rsidRPr="009A757B">
        <w:rPr>
          <w:i/>
          <w:iCs/>
        </w:rPr>
        <w:t xml:space="preserve"> parameters. It has the form</w:t>
      </w:r>
      <w:r w:rsidR="009A757B">
        <w:rPr>
          <w:i/>
          <w:iCs/>
        </w:rPr>
        <w:t>.</w:t>
      </w:r>
    </w:p>
    <w:p w14:paraId="4101FF40" w14:textId="7C34904B" w:rsidR="00490506" w:rsidRPr="009A757B" w:rsidRDefault="009A757B" w:rsidP="00674812">
      <w:pPr>
        <w:jc w:val="both"/>
        <w:rPr>
          <w:rFonts w:eastAsiaTheme="minorEastAsia"/>
        </w:rPr>
      </w:pPr>
      <m:oMathPara>
        <m:oMath>
          <m:func>
            <m:funcPr>
              <m:ctrlPr>
                <w:rPr>
                  <w:rFonts w:ascii="Cambria Math" w:hAnsi="Cambria Math"/>
                </w:rPr>
              </m:ctrlPr>
            </m:funcPr>
            <m:fName>
              <m:r>
                <m:rPr>
                  <m:sty m:val="p"/>
                </m:rPr>
                <w:rPr>
                  <w:rFonts w:ascii="Cambria Math" w:hAnsi="Cambria Math"/>
                </w:rPr>
                <m:t>exp</m:t>
              </m:r>
            </m:fName>
            <m:e>
              <m:func>
                <m:funcPr>
                  <m:ctrlPr>
                    <w:rPr>
                      <w:rFonts w:ascii="Cambria Math" w:hAnsi="Cambria Math"/>
                    </w:rPr>
                  </m:ctrlPr>
                </m:funcPr>
                <m:fName>
                  <m:r>
                    <m:rPr>
                      <m:sty m:val="p"/>
                    </m:rPr>
                    <w:rPr>
                      <w:rFonts w:ascii="Cambria Math" w:hAnsi="Cambria Math"/>
                    </w:rPr>
                    <m:t>{</m:t>
                  </m:r>
                </m:fName>
                <m:e>
                  <m:r>
                    <w:rPr>
                      <w:rFonts w:ascii="Cambria Math" w:hAnsi="Cambria Math"/>
                    </w:rPr>
                    <m:t>c</m:t>
                  </m:r>
                </m:e>
              </m:func>
            </m:e>
          </m:func>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e>
          </m:nary>
          <m:r>
            <w:rPr>
              <w:rFonts w:ascii="Cambria Math" w:hAnsi="Cambria Math"/>
            </w:rPr>
            <m:t>}</m:t>
          </m:r>
        </m:oMath>
      </m:oMathPara>
    </w:p>
    <w:p w14:paraId="29FDF9AC" w14:textId="5DC81219" w:rsidR="009A757B" w:rsidRDefault="009A757B" w:rsidP="00674812">
      <w:pPr>
        <w:jc w:val="both"/>
        <w:rPr>
          <w:rFonts w:eastAsiaTheme="minorEastAsia"/>
        </w:rPr>
      </w:pP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:quantities that are functions of </m:t>
        </m:r>
        <m:r>
          <w:rPr>
            <w:rFonts w:ascii="Cambria Math" w:eastAsiaTheme="minorEastAsia" w:hAnsi="Cambria Math"/>
          </w:rPr>
          <m:t xml:space="preserve">vector of values </m:t>
        </m:r>
        <m:r>
          <w:rPr>
            <w:rFonts w:ascii="Cambria Math" w:eastAsiaTheme="minorEastAsia" w:hAnsi="Cambria Math"/>
          </w:rPr>
          <m:t>X</m:t>
        </m:r>
      </m:oMath>
      <w:r>
        <w:rPr>
          <w:rFonts w:eastAsiaTheme="minorEastAsia"/>
        </w:rPr>
        <w:t xml:space="preserve">, </w:t>
      </w:r>
      <m:oMath>
        <m:r>
          <w:rPr>
            <w:rFonts w:ascii="Cambria Math" w:hAnsi="Cambria Math"/>
          </w:rPr>
          <m:t xml:space="preserve">c and </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:model parameters</m:t>
        </m:r>
      </m:oMath>
      <w:r>
        <w:rPr>
          <w:rFonts w:eastAsiaTheme="minorEastAsia"/>
        </w:rPr>
        <w:t>.</w:t>
      </w:r>
    </w:p>
    <w:p w14:paraId="0340C109" w14:textId="7CFA5814" w:rsidR="009A757B" w:rsidRPr="009A757B" w:rsidRDefault="009A757B" w:rsidP="00674812">
      <w:pPr>
        <w:jc w:val="both"/>
        <w:rPr>
          <w:rFonts w:eastAsiaTheme="minorEastAsia"/>
          <w:i/>
          <w:iCs/>
        </w:rPr>
      </w:pPr>
      <w:r w:rsidRPr="009A757B">
        <w:rPr>
          <w:rFonts w:eastAsiaTheme="minorEastAsia"/>
          <w:i/>
          <w:iCs/>
        </w:rPr>
        <w:t xml:space="preserve">When you take the natural log of this it gives you a linear combination you can work </w:t>
      </w:r>
      <w:r w:rsidR="00674812" w:rsidRPr="009A757B">
        <w:rPr>
          <w:rFonts w:eastAsiaTheme="minorEastAsia"/>
          <w:i/>
          <w:iCs/>
        </w:rPr>
        <w:t>with.</w:t>
      </w:r>
    </w:p>
    <w:p w14:paraId="1AAD60A3" w14:textId="7EA1DF54" w:rsidR="00627A7B" w:rsidRDefault="00627A7B" w:rsidP="00674812">
      <w:pPr>
        <w:jc w:val="both"/>
      </w:pPr>
      <w:r w:rsidRPr="00674812">
        <w:rPr>
          <w:b/>
          <w:bCs/>
          <w:color w:val="00B0F0"/>
          <w:sz w:val="24"/>
          <w:szCs w:val="24"/>
        </w:rPr>
        <w:t>Exponential Family</w:t>
      </w:r>
      <w:r>
        <w:t>:</w:t>
      </w:r>
      <w:r w:rsidR="009B4B39">
        <w:t xml:space="preserve"> An exponential family is a parametric set of probability distributions with this form</w:t>
      </w:r>
    </w:p>
    <w:p w14:paraId="0FEBB429" w14:textId="681480BE" w:rsidR="009B4B39" w:rsidRPr="009B4B39" w:rsidRDefault="009B4B39" w:rsidP="00674812">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 xml:space="preserve">X </m:t>
              </m:r>
            </m:sub>
          </m:sSub>
          <m:d>
            <m:dPr>
              <m:ctrlPr>
                <w:rPr>
                  <w:rFonts w:ascii="Cambria Math" w:hAnsi="Cambria Math"/>
                  <w:i/>
                </w:rPr>
              </m:ctrlPr>
            </m:dPr>
            <m:e>
              <m:r>
                <w:rPr>
                  <w:rFonts w:ascii="Cambria Math" w:hAnsi="Cambria Math"/>
                </w:rPr>
                <m:t>x</m:t>
              </m:r>
            </m:e>
            <m:e>
              <m:r>
                <w:rPr>
                  <w:rFonts w:ascii="Cambria Math" w:hAnsi="Cambria Math"/>
                </w:rPr>
                <m:t>θ</m:t>
              </m:r>
            </m:e>
          </m:d>
          <m:r>
            <w:rPr>
              <w:rFonts w:ascii="Cambria Math" w:hAnsi="Cambria Math"/>
            </w:rPr>
            <m:t>=h</m:t>
          </m:r>
          <m:d>
            <m:dPr>
              <m:ctrlPr>
                <w:rPr>
                  <w:rFonts w:ascii="Cambria Math" w:hAnsi="Cambria Math"/>
                  <w:i/>
                </w:rPr>
              </m:ctrlPr>
            </m:dPr>
            <m:e>
              <m:r>
                <w:rPr>
                  <w:rFonts w:ascii="Cambria Math" w:hAnsi="Cambria Math"/>
                </w:rPr>
                <m:t>x</m:t>
              </m:r>
            </m:e>
          </m:d>
          <m:r>
            <m:rPr>
              <m:sty m:val="p"/>
            </m:rPr>
            <w:rPr>
              <w:rFonts w:ascii="Cambria Math" w:hAnsi="Cambria Math"/>
            </w:rPr>
            <m:t>exp⁡</m:t>
          </m:r>
          <m:r>
            <w:rPr>
              <w:rFonts w:ascii="Cambria Math" w:hAnsi="Cambria Math"/>
            </w:rPr>
            <m:t>[η</m:t>
          </m:r>
          <m:d>
            <m:dPr>
              <m:ctrlPr>
                <w:rPr>
                  <w:rFonts w:ascii="Cambria Math" w:hAnsi="Cambria Math"/>
                  <w:i/>
                </w:rPr>
              </m:ctrlPr>
            </m:dPr>
            <m:e>
              <m:r>
                <w:rPr>
                  <w:rFonts w:ascii="Cambria Math" w:hAnsi="Cambria Math"/>
                </w:rPr>
                <m:t>θ</m:t>
              </m:r>
            </m:e>
          </m:d>
          <m:r>
            <w:rPr>
              <w:rFonts w:ascii="Cambria Math" w:hAnsi="Cambria Math"/>
            </w:rPr>
            <m:t>. T</m:t>
          </m:r>
          <m:d>
            <m:dPr>
              <m:ctrlPr>
                <w:rPr>
                  <w:rFonts w:ascii="Cambria Math" w:hAnsi="Cambria Math"/>
                  <w:i/>
                </w:rPr>
              </m:ctrlPr>
            </m:dPr>
            <m:e>
              <m:r>
                <w:rPr>
                  <w:rFonts w:ascii="Cambria Math" w:hAnsi="Cambria Math"/>
                </w:rPr>
                <m:t>x</m:t>
              </m:r>
            </m:e>
          </m:d>
          <m:r>
            <w:rPr>
              <w:rFonts w:ascii="Cambria Math" w:hAnsi="Cambria Math"/>
            </w:rPr>
            <m:t>-A</m:t>
          </m:r>
          <m:d>
            <m:dPr>
              <m:ctrlPr>
                <w:rPr>
                  <w:rFonts w:ascii="Cambria Math" w:hAnsi="Cambria Math"/>
                  <w:i/>
                </w:rPr>
              </m:ctrlPr>
            </m:dPr>
            <m:e>
              <m:r>
                <w:rPr>
                  <w:rFonts w:ascii="Cambria Math" w:hAnsi="Cambria Math"/>
                </w:rPr>
                <m:t>θ</m:t>
              </m:r>
            </m:e>
          </m:d>
          <m:r>
            <w:rPr>
              <w:rFonts w:ascii="Cambria Math" w:hAnsi="Cambria Math"/>
            </w:rPr>
            <m:t xml:space="preserve">] </m:t>
          </m:r>
        </m:oMath>
      </m:oMathPara>
    </w:p>
    <w:p w14:paraId="1E3A443F" w14:textId="19D5D36C" w:rsidR="009B4B39" w:rsidRPr="009B4B39" w:rsidRDefault="009B4B39" w:rsidP="00674812">
      <w:pPr>
        <w:jc w:val="both"/>
        <w:rPr>
          <w:rFonts w:eastAsiaTheme="minorEastAsia"/>
        </w:rPr>
      </w:pPr>
      <w:r>
        <w:rPr>
          <w:rFonts w:eastAsiaTheme="minorEastAsia"/>
        </w:rPr>
        <w:t xml:space="preserve"> </w:t>
      </w:r>
      <m:oMath>
        <m:r>
          <w:rPr>
            <w:rFonts w:ascii="Cambria Math" w:eastAsiaTheme="minorEastAsia" w:hAnsi="Cambria Math"/>
          </w:rPr>
          <m:t>Where h</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is non negative and known, η</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A</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 xml:space="preserve"> are known as well</m:t>
        </m:r>
      </m:oMath>
    </w:p>
    <w:p w14:paraId="2E3B0EA8" w14:textId="5E8C7BCD" w:rsidR="00674812" w:rsidRDefault="00627A7B" w:rsidP="00674812">
      <w:pPr>
        <w:jc w:val="both"/>
      </w:pPr>
      <w:r w:rsidRPr="00674812">
        <w:rPr>
          <w:b/>
          <w:bCs/>
          <w:color w:val="00B0F0"/>
          <w:sz w:val="24"/>
          <w:szCs w:val="24"/>
        </w:rPr>
        <w:t>Link Function</w:t>
      </w:r>
      <w:r>
        <w:t xml:space="preserve">: </w:t>
      </w:r>
      <w:r w:rsidR="00674812">
        <w:t xml:space="preserve">A link function likes the predicted mean of the response variable to the linear predictor in a GLM, in mathematics it expresses the predicted mean as a linear combination of predictors by the transformation below </w:t>
      </w:r>
    </w:p>
    <w:p w14:paraId="53A104E8" w14:textId="71CEC263" w:rsidR="00674812" w:rsidRPr="00674812" w:rsidRDefault="00674812" w:rsidP="00674812">
      <w:pPr>
        <w:jc w:val="both"/>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μ</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 xml:space="preserve">1 </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2</m:t>
              </m:r>
              <m:r>
                <w:rPr>
                  <w:rFonts w:ascii="Cambria Math" w:eastAsiaTheme="minorEastAsia" w:hAnsi="Cambria Math"/>
                </w:rPr>
                <m:t xml:space="preserve"> </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n</m:t>
              </m:r>
              <m:r>
                <w:rPr>
                  <w:rFonts w:ascii="Cambria Math" w:eastAsiaTheme="minorEastAsia" w:hAnsi="Cambria Math"/>
                </w:rPr>
                <m:t xml:space="preserve"> </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14:paraId="08611620" w14:textId="1D99BED7" w:rsidR="00627A7B" w:rsidRDefault="009B4B39" w:rsidP="00674812">
      <w:pPr>
        <w:jc w:val="both"/>
      </w:pPr>
      <m:oMathPara>
        <m:oMath>
          <m:r>
            <w:rPr>
              <w:rFonts w:ascii="Cambria Math" w:hAnsi="Cambria Math"/>
            </w:rPr>
            <m:t>g</m:t>
          </m:r>
          <m:d>
            <m:dPr>
              <m:ctrlPr>
                <w:rPr>
                  <w:rFonts w:ascii="Cambria Math" w:hAnsi="Cambria Math"/>
                  <w:i/>
                </w:rPr>
              </m:ctrlPr>
            </m:dPr>
            <m:e>
              <m: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-A(θ)</m:t>
              </m:r>
            </m:sup>
          </m:sSup>
        </m:oMath>
      </m:oMathPara>
    </w:p>
    <w:p w14:paraId="3C99E8FC" w14:textId="11199570" w:rsidR="00627A7B" w:rsidRPr="009B4B39" w:rsidRDefault="009B4B39" w:rsidP="00627A7B">
      <w:pPr>
        <w:rPr>
          <w:rFonts w:eastAsiaTheme="minorEastAsia"/>
        </w:rPr>
      </w:pPr>
      <m:oMath>
        <m:r>
          <w:rPr>
            <w:rFonts w:ascii="Cambria Math" w:hAnsi="Cambria Math" w:cs="Sans Serif Collection"/>
          </w:rPr>
          <m:t>η eta</m:t>
        </m:r>
      </m:oMath>
      <w:r w:rsidR="00627A7B">
        <w:rPr>
          <w:rFonts w:ascii="Sans Serif Collection" w:hAnsi="Sans Serif Collection" w:cs="Sans Serif Collection"/>
        </w:rPr>
        <w:t>:</w:t>
      </w:r>
      <w:r>
        <w:rPr>
          <w:rFonts w:ascii="Sans Serif Collection" w:hAnsi="Sans Serif Collection" w:cs="Sans Serif Collection"/>
        </w:rPr>
        <w:t xml:space="preserve">   </w:t>
      </w:r>
    </w:p>
    <w:p w14:paraId="3F58F69E" w14:textId="0F33E9F9" w:rsidR="00627A7B" w:rsidRPr="00674812" w:rsidRDefault="00627A7B" w:rsidP="00627A7B">
      <w:pPr>
        <w:rPr>
          <w:rFonts w:eastAsiaTheme="minorEastAsia"/>
        </w:rPr>
      </w:pPr>
      <w:r>
        <w:t>Li</w:t>
      </w:r>
      <w:r>
        <w:t>near Predictor</w:t>
      </w:r>
      <w:r>
        <w:t xml:space="preserve">: </w:t>
      </w:r>
      <m:oMath>
        <m:r>
          <w:rPr>
            <w:rFonts w:ascii="Cambria Math" w:hAnsi="Cambria Math"/>
          </w:rPr>
          <m:t>Xβ</m:t>
        </m:r>
      </m:oMath>
    </w:p>
    <w:p w14:paraId="2466B771" w14:textId="77777777" w:rsidR="00674812" w:rsidRPr="00674812" w:rsidRDefault="00674812" w:rsidP="00627A7B">
      <w:pPr>
        <w:rPr>
          <w:rFonts w:eastAsiaTheme="minorEastAsia"/>
        </w:rPr>
      </w:pPr>
    </w:p>
    <w:p w14:paraId="4D7ED047" w14:textId="77777777" w:rsidR="00627A7B" w:rsidRDefault="00627A7B" w:rsidP="00627A7B">
      <w:r>
        <w:t>Parameters</w:t>
      </w:r>
      <w:r>
        <w:t>:</w:t>
      </w:r>
    </w:p>
    <w:p w14:paraId="749957EA" w14:textId="77777777" w:rsidR="00627A7B" w:rsidRDefault="00627A7B" w:rsidP="00627A7B">
      <w:r>
        <w:t>Natural parameter</w:t>
      </w:r>
      <w:r>
        <w:t>:</w:t>
      </w:r>
    </w:p>
    <w:p w14:paraId="76966E01" w14:textId="77777777" w:rsidR="00627A7B" w:rsidRDefault="00627A7B" w:rsidP="00627A7B">
      <w:r>
        <w:t>Sufficiency</w:t>
      </w:r>
      <w:r>
        <w:t>:</w:t>
      </w:r>
    </w:p>
    <w:p w14:paraId="7B89AACB" w14:textId="77777777" w:rsidR="00627A7B" w:rsidRDefault="00627A7B" w:rsidP="00627A7B">
      <w:r>
        <w:t>Sufficient Statistic</w:t>
      </w:r>
      <w:r>
        <w:t>:</w:t>
      </w:r>
    </w:p>
    <w:p w14:paraId="1C1BBB0B" w14:textId="77777777" w:rsidR="00627A7B" w:rsidRDefault="00627A7B" w:rsidP="00627A7B">
      <w:r>
        <w:t xml:space="preserve">Dispersion Parameter: </w:t>
      </w:r>
    </w:p>
    <w:p w14:paraId="53EFFBE4" w14:textId="77777777" w:rsidR="00627A7B" w:rsidRDefault="00627A7B" w:rsidP="00627A7B">
      <w:r>
        <w:t>Log-partition function:</w:t>
      </w:r>
    </w:p>
    <w:p w14:paraId="7401EBDB" w14:textId="12EDBB0B" w:rsidR="00627A7B" w:rsidRDefault="00627A7B" w:rsidP="00627A7B">
      <w:r>
        <w:t>Score function:</w:t>
      </w:r>
    </w:p>
    <w:p w14:paraId="2C571C3D" w14:textId="69DE5EF5" w:rsidR="00627A7B" w:rsidRDefault="00627A7B" w:rsidP="00627A7B">
      <w:r>
        <w:t>Maximum Likelihood Estimates:</w:t>
      </w:r>
    </w:p>
    <w:p w14:paraId="4480AAA2" w14:textId="31D595BE" w:rsidR="00627A7B" w:rsidRDefault="00627A7B" w:rsidP="00627A7B">
      <w:r>
        <w:t>Canonical Form:</w:t>
      </w:r>
    </w:p>
    <w:p w14:paraId="07E84CEE" w14:textId="497F4061" w:rsidR="00627A7B" w:rsidRDefault="00627A7B" w:rsidP="00627A7B">
      <w:r>
        <w:t>Probit:</w:t>
      </w:r>
    </w:p>
    <w:p w14:paraId="4A680207" w14:textId="59869BF4" w:rsidR="00627A7B" w:rsidRDefault="00627A7B" w:rsidP="00627A7B">
      <w:r w:rsidRPr="009A757B">
        <w:rPr>
          <w:b/>
          <w:bCs/>
          <w:color w:val="00B0F0"/>
          <w:sz w:val="24"/>
          <w:szCs w:val="24"/>
        </w:rPr>
        <w:t>Logit</w:t>
      </w:r>
      <w:r>
        <w:t>:</w:t>
      </w:r>
      <w:r w:rsidR="009A757B">
        <w:t xml:space="preserve"> </w:t>
      </w:r>
    </w:p>
    <w:p w14:paraId="17B829D9" w14:textId="41EE80E3" w:rsidR="00627A7B" w:rsidRDefault="00627A7B" w:rsidP="00627A7B">
      <w:r>
        <w:t>Nuisance Parameter:</w:t>
      </w:r>
      <w:r>
        <w:t xml:space="preserve"> </w:t>
      </w:r>
    </w:p>
    <w:p w14:paraId="39CEB2A8" w14:textId="303F7A9B" w:rsidR="00627A7B" w:rsidRDefault="00627A7B" w:rsidP="00627A7B">
      <w:r>
        <w:t xml:space="preserve"> </w:t>
      </w:r>
    </w:p>
    <w:p w14:paraId="15090F95" w14:textId="10D2732E" w:rsidR="00627A7B" w:rsidRDefault="00627A7B" w:rsidP="00627A7B">
      <w:r>
        <w:t xml:space="preserve"> </w:t>
      </w:r>
    </w:p>
    <w:p w14:paraId="580C9A2F" w14:textId="7933A646" w:rsidR="00627A7B" w:rsidRDefault="00627A7B" w:rsidP="00627A7B">
      <w:r>
        <w:t xml:space="preserve"> </w:t>
      </w:r>
    </w:p>
    <w:p w14:paraId="3819FD06" w14:textId="77777777" w:rsidR="00627A7B" w:rsidRDefault="00627A7B" w:rsidP="00627A7B"/>
    <w:p w14:paraId="436AC8F1" w14:textId="77777777" w:rsidR="00627A7B" w:rsidRDefault="00627A7B" w:rsidP="00627A7B">
      <w:pPr>
        <w:rPr>
          <w:rFonts w:ascii="Sans Serif Collection" w:hAnsi="Sans Serif Collection" w:cs="Sans Serif Collection"/>
        </w:rPr>
      </w:pPr>
    </w:p>
    <w:p w14:paraId="422C8AB6" w14:textId="0151A638" w:rsidR="00627A7B" w:rsidRDefault="00627A7B" w:rsidP="00627A7B">
      <w:pPr>
        <w:pStyle w:val="Heading3"/>
      </w:pPr>
    </w:p>
    <w:p w14:paraId="35030B30" w14:textId="77777777" w:rsidR="00627A7B" w:rsidRDefault="00627A7B" w:rsidP="00627A7B">
      <w:pPr>
        <w:rPr>
          <w:rFonts w:ascii="Sans Serif Collection" w:hAnsi="Sans Serif Collection" w:cs="Sans Serif Collection"/>
        </w:rPr>
      </w:pPr>
    </w:p>
    <w:p w14:paraId="58D20CB6" w14:textId="77777777" w:rsidR="00627A7B" w:rsidRDefault="00627A7B" w:rsidP="00627A7B"/>
    <w:p w14:paraId="447AF871" w14:textId="6B1C8BD9" w:rsidR="00627A7B" w:rsidRDefault="00674812" w:rsidP="00627A7B">
      <w:pPr>
        <w:pStyle w:val="Heading1"/>
      </w:pPr>
      <w:r>
        <w:t>Bibliography</w:t>
      </w:r>
    </w:p>
    <w:p w14:paraId="32C53C4F" w14:textId="216531D4" w:rsidR="00627A7B" w:rsidRDefault="00627A7B" w:rsidP="00627A7B">
      <w:r>
        <w:t xml:space="preserve">Referencing is done using APA style </w:t>
      </w:r>
    </w:p>
    <w:p w14:paraId="14AE76CC" w14:textId="654D55B7" w:rsidR="00627A7B" w:rsidRPr="00627A7B" w:rsidRDefault="00627A7B" w:rsidP="00627A7B">
      <w:pPr>
        <w:rPr>
          <w:i/>
          <w:iCs/>
        </w:rPr>
      </w:pPr>
      <w:r>
        <w:rPr>
          <w:i/>
          <w:iCs/>
        </w:rPr>
        <w:t xml:space="preserve">Generalised Linear Models. (Last edited 7 June 2026). In Wikipedia. </w:t>
      </w:r>
      <w:hyperlink r:id="rId7" w:history="1">
        <w:r w:rsidRPr="0055129A">
          <w:rPr>
            <w:rStyle w:val="Hyperlink"/>
            <w:i/>
            <w:iCs/>
          </w:rPr>
          <w:t>https://en.wikipedia.org/wiki/Generalized_linear_model</w:t>
        </w:r>
      </w:hyperlink>
      <w:r>
        <w:rPr>
          <w:i/>
          <w:iCs/>
        </w:rPr>
        <w:t xml:space="preserve"> </w:t>
      </w:r>
    </w:p>
    <w:p w14:paraId="2AC1D9F2" w14:textId="77777777" w:rsidR="00627A7B" w:rsidRPr="006A0077" w:rsidRDefault="00627A7B" w:rsidP="006A0077"/>
    <w:sectPr w:rsidR="00627A7B" w:rsidRPr="006A0077" w:rsidSect="005453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833C6E" w14:textId="77777777" w:rsidR="00545314" w:rsidRDefault="00545314" w:rsidP="00545314">
      <w:pPr>
        <w:spacing w:after="0" w:line="240" w:lineRule="auto"/>
      </w:pPr>
      <w:r>
        <w:separator/>
      </w:r>
    </w:p>
  </w:endnote>
  <w:endnote w:type="continuationSeparator" w:id="0">
    <w:p w14:paraId="7A4E7ED5" w14:textId="77777777" w:rsidR="00545314" w:rsidRDefault="00545314" w:rsidP="005453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 Serif Collection">
    <w:panose1 w:val="020B0502040504020204"/>
    <w:charset w:val="00"/>
    <w:family w:val="swiss"/>
    <w:pitch w:val="variable"/>
    <w:sig w:usb0="E057A3FF" w:usb1="4200605F" w:usb2="29100029"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E0F801" w14:textId="77777777" w:rsidR="00545314" w:rsidRDefault="00545314" w:rsidP="00545314">
      <w:pPr>
        <w:spacing w:after="0" w:line="240" w:lineRule="auto"/>
      </w:pPr>
      <w:r>
        <w:separator/>
      </w:r>
    </w:p>
  </w:footnote>
  <w:footnote w:type="continuationSeparator" w:id="0">
    <w:p w14:paraId="39C7F0E0" w14:textId="77777777" w:rsidR="00545314" w:rsidRDefault="00545314" w:rsidP="0054531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314"/>
    <w:rsid w:val="001107C9"/>
    <w:rsid w:val="002472A9"/>
    <w:rsid w:val="002A4685"/>
    <w:rsid w:val="00490506"/>
    <w:rsid w:val="00545314"/>
    <w:rsid w:val="00627A7B"/>
    <w:rsid w:val="00674812"/>
    <w:rsid w:val="006A0077"/>
    <w:rsid w:val="007A0D52"/>
    <w:rsid w:val="00845D5F"/>
    <w:rsid w:val="009A757B"/>
    <w:rsid w:val="009B4B39"/>
    <w:rsid w:val="00A65070"/>
    <w:rsid w:val="00BB60E4"/>
    <w:rsid w:val="00C14FBC"/>
    <w:rsid w:val="00F710A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29BCE"/>
  <w15:chartTrackingRefBased/>
  <w15:docId w15:val="{9641A261-C690-4320-8AA9-2F4FFC689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53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53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453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453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53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53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53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53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53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3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53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453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453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53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53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53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53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5314"/>
    <w:rPr>
      <w:rFonts w:eastAsiaTheme="majorEastAsia" w:cstheme="majorBidi"/>
      <w:color w:val="272727" w:themeColor="text1" w:themeTint="D8"/>
    </w:rPr>
  </w:style>
  <w:style w:type="paragraph" w:styleId="Title">
    <w:name w:val="Title"/>
    <w:basedOn w:val="Normal"/>
    <w:next w:val="Normal"/>
    <w:link w:val="TitleChar"/>
    <w:uiPriority w:val="10"/>
    <w:qFormat/>
    <w:rsid w:val="005453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53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53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53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5314"/>
    <w:pPr>
      <w:spacing w:before="160"/>
      <w:jc w:val="center"/>
    </w:pPr>
    <w:rPr>
      <w:i/>
      <w:iCs/>
      <w:color w:val="404040" w:themeColor="text1" w:themeTint="BF"/>
    </w:rPr>
  </w:style>
  <w:style w:type="character" w:customStyle="1" w:styleId="QuoteChar">
    <w:name w:val="Quote Char"/>
    <w:basedOn w:val="DefaultParagraphFont"/>
    <w:link w:val="Quote"/>
    <w:uiPriority w:val="29"/>
    <w:rsid w:val="00545314"/>
    <w:rPr>
      <w:i/>
      <w:iCs/>
      <w:color w:val="404040" w:themeColor="text1" w:themeTint="BF"/>
    </w:rPr>
  </w:style>
  <w:style w:type="paragraph" w:styleId="ListParagraph">
    <w:name w:val="List Paragraph"/>
    <w:basedOn w:val="Normal"/>
    <w:uiPriority w:val="34"/>
    <w:qFormat/>
    <w:rsid w:val="00545314"/>
    <w:pPr>
      <w:ind w:left="720"/>
      <w:contextualSpacing/>
    </w:pPr>
  </w:style>
  <w:style w:type="character" w:styleId="IntenseEmphasis">
    <w:name w:val="Intense Emphasis"/>
    <w:basedOn w:val="DefaultParagraphFont"/>
    <w:uiPriority w:val="21"/>
    <w:qFormat/>
    <w:rsid w:val="00545314"/>
    <w:rPr>
      <w:i/>
      <w:iCs/>
      <w:color w:val="0F4761" w:themeColor="accent1" w:themeShade="BF"/>
    </w:rPr>
  </w:style>
  <w:style w:type="paragraph" w:styleId="IntenseQuote">
    <w:name w:val="Intense Quote"/>
    <w:basedOn w:val="Normal"/>
    <w:next w:val="Normal"/>
    <w:link w:val="IntenseQuoteChar"/>
    <w:uiPriority w:val="30"/>
    <w:qFormat/>
    <w:rsid w:val="005453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5314"/>
    <w:rPr>
      <w:i/>
      <w:iCs/>
      <w:color w:val="0F4761" w:themeColor="accent1" w:themeShade="BF"/>
    </w:rPr>
  </w:style>
  <w:style w:type="character" w:styleId="IntenseReference">
    <w:name w:val="Intense Reference"/>
    <w:basedOn w:val="DefaultParagraphFont"/>
    <w:uiPriority w:val="32"/>
    <w:qFormat/>
    <w:rsid w:val="00545314"/>
    <w:rPr>
      <w:b/>
      <w:bCs/>
      <w:smallCaps/>
      <w:color w:val="0F4761" w:themeColor="accent1" w:themeShade="BF"/>
      <w:spacing w:val="5"/>
    </w:rPr>
  </w:style>
  <w:style w:type="paragraph" w:styleId="NoSpacing">
    <w:name w:val="No Spacing"/>
    <w:link w:val="NoSpacingChar"/>
    <w:uiPriority w:val="1"/>
    <w:qFormat/>
    <w:rsid w:val="00545314"/>
    <w:pPr>
      <w:spacing w:after="0" w:line="240" w:lineRule="auto"/>
    </w:pPr>
    <w:rPr>
      <w:rFonts w:eastAsiaTheme="minorEastAsia"/>
      <w:kern w:val="0"/>
      <w:lang w:eastAsia="en-ZA"/>
      <w14:ligatures w14:val="none"/>
    </w:rPr>
  </w:style>
  <w:style w:type="character" w:customStyle="1" w:styleId="NoSpacingChar">
    <w:name w:val="No Spacing Char"/>
    <w:basedOn w:val="DefaultParagraphFont"/>
    <w:link w:val="NoSpacing"/>
    <w:uiPriority w:val="1"/>
    <w:rsid w:val="00545314"/>
    <w:rPr>
      <w:rFonts w:eastAsiaTheme="minorEastAsia"/>
      <w:kern w:val="0"/>
      <w:lang w:eastAsia="en-ZA"/>
      <w14:ligatures w14:val="none"/>
    </w:rPr>
  </w:style>
  <w:style w:type="paragraph" w:styleId="Header">
    <w:name w:val="header"/>
    <w:basedOn w:val="Normal"/>
    <w:link w:val="HeaderChar"/>
    <w:uiPriority w:val="99"/>
    <w:unhideWhenUsed/>
    <w:rsid w:val="005453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545314"/>
  </w:style>
  <w:style w:type="paragraph" w:styleId="Footer">
    <w:name w:val="footer"/>
    <w:basedOn w:val="Normal"/>
    <w:link w:val="FooterChar"/>
    <w:uiPriority w:val="99"/>
    <w:unhideWhenUsed/>
    <w:rsid w:val="005453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5314"/>
  </w:style>
  <w:style w:type="character" w:styleId="Hyperlink">
    <w:name w:val="Hyperlink"/>
    <w:basedOn w:val="DefaultParagraphFont"/>
    <w:uiPriority w:val="99"/>
    <w:unhideWhenUsed/>
    <w:rsid w:val="00627A7B"/>
    <w:rPr>
      <w:color w:val="467886" w:themeColor="hyperlink"/>
      <w:u w:val="single"/>
    </w:rPr>
  </w:style>
  <w:style w:type="character" w:styleId="UnresolvedMention">
    <w:name w:val="Unresolved Mention"/>
    <w:basedOn w:val="DefaultParagraphFont"/>
    <w:uiPriority w:val="99"/>
    <w:semiHidden/>
    <w:unhideWhenUsed/>
    <w:rsid w:val="00627A7B"/>
    <w:rPr>
      <w:color w:val="605E5C"/>
      <w:shd w:val="clear" w:color="auto" w:fill="E1DFDD"/>
    </w:rPr>
  </w:style>
  <w:style w:type="character" w:styleId="PlaceholderText">
    <w:name w:val="Placeholder Text"/>
    <w:basedOn w:val="DefaultParagraphFont"/>
    <w:uiPriority w:val="99"/>
    <w:semiHidden/>
    <w:rsid w:val="0049050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wikipedia.org/wiki/Generalized_linear_model"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4</Pages>
  <Words>658</Words>
  <Characters>3756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University of the freestate</Company>
  <LinksUpToDate>false</LinksUpToDate>
  <CharactersWithSpaces>4406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Generalised Linear Models</dc:title>
  <dc:subject>A Portfolio Compiled on generalised Linear Models</dc:subject>
  <dc:creator>Dominion Oamen</dc:creator>
  <cp:keywords/>
  <dc:description/>
  <cp:lastModifiedBy>Dominion Oamen</cp:lastModifiedBy>
  <cp:revision>1</cp:revision>
  <dcterms:created xsi:type="dcterms:W3CDTF">2026-07-15T07:11:00Z</dcterms:created>
  <dcterms:modified xsi:type="dcterms:W3CDTF">2026-07-15T09:57:00Z</dcterms:modified>
</cp:coreProperties>
</file>