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341126">
      <w:pPr>
        <w:spacing w:after="80"/>
      </w:pPr>
      <w:r>
        <w:rPr>
          <w:rFonts w:hint="default"/>
          <w:b/>
          <w:bCs/>
          <w:color w:val="2F5496"/>
          <w:sz w:val="56"/>
          <w:szCs w:val="56"/>
          <w:lang w:val="en-ZA"/>
        </w:rPr>
        <w:t>+</w:t>
      </w:r>
      <w:bookmarkStart w:id="0" w:name="_GoBack"/>
      <w:bookmarkEnd w:id="0"/>
      <w:r>
        <w:rPr>
          <w:b/>
          <w:bCs/>
          <w:color w:val="2F5496"/>
          <w:sz w:val="56"/>
          <w:szCs w:val="56"/>
        </w:rPr>
        <w:t>Proficiency Test Roadmap</w:t>
      </w:r>
    </w:p>
    <w:p w14:paraId="29B3A7C3">
      <w:pPr>
        <w:spacing w:after="60"/>
      </w:pPr>
      <w:r>
        <w:rPr>
          <w:color w:val="555555"/>
          <w:sz w:val="28"/>
          <w:szCs w:val="28"/>
        </w:rPr>
        <w:t>Advanced Computer Literacy — Full Prep</w:t>
      </w:r>
    </w:p>
    <w:p w14:paraId="763BD49A">
      <w:pPr>
        <w:spacing w:after="300"/>
      </w:pPr>
      <w:r>
        <w:rPr>
          <w:i/>
          <w:iCs/>
          <w:sz w:val="22"/>
          <w:szCs w:val="22"/>
        </w:rPr>
        <w:t>Target: 95%+  |  Timeline: tonight, all of tomorrow, and a partial session Wednesday before the test</w:t>
      </w:r>
    </w:p>
    <w:p w14:paraId="375E6D2E">
      <w:pPr>
        <w:spacing w:after="100"/>
      </w:pPr>
      <w:r>
        <w:t>This version is built for worst-case coverage, not just the minimum. For each topic you get: what the chapter covers, an exhaustive bank of plausible practical tasks, and the edge-case features that are easy to forget under pressure but frequently show up because they separate a 95% from a 75%.</w:t>
      </w:r>
    </w:p>
    <w:p w14:paraId="53678FD7">
      <w:pPr>
        <w:shd w:val="clear" w:fill="F2F2F2"/>
        <w:spacing w:after="150"/>
      </w:pPr>
      <w:r>
        <w:rPr>
          <w:i/>
          <w:iCs/>
          <w:color w:val="555555"/>
        </w:rPr>
        <w:t>There is no separate "Word 1" section. All Word content is one section, Word 3, made up of three chapters (Ch1, Ch3, Ch4). This is corrected throughout.</w:t>
      </w:r>
    </w:p>
    <w:p w14:paraId="22F212A4">
      <w:pPr>
        <w:pStyle w:val="2"/>
        <w:spacing w:before="300" w:after="150"/>
      </w:pPr>
      <w:r>
        <w:t>Revised 3-Session Time Budget</w:t>
      </w:r>
    </w:p>
    <w:tbl>
      <w:tblPr>
        <w:tblStyle w:val="9"/>
        <w:tblW w:w="102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4200"/>
        <w:gridCol w:w="4000"/>
      </w:tblGrid>
      <w:tr w14:paraId="31D23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shd w:val="clear" w:color="auto" w:fill="2F5496"/>
          </w:tcPr>
          <w:p w14:paraId="39EED7B2">
            <w:r>
              <w:rPr>
                <w:b/>
                <w:bCs/>
                <w:color w:val="FFFFFF"/>
              </w:rPr>
              <w:t>Session</w:t>
            </w:r>
          </w:p>
        </w:tc>
        <w:tc>
          <w:tcPr>
            <w:tcW w:w="4200" w:type="dxa"/>
            <w:shd w:val="clear" w:color="auto" w:fill="2F5496"/>
          </w:tcPr>
          <w:p w14:paraId="13E85F80">
            <w:r>
              <w:rPr>
                <w:b/>
                <w:bCs/>
                <w:color w:val="FFFFFF"/>
              </w:rPr>
              <w:t>Focus</w:t>
            </w:r>
          </w:p>
        </w:tc>
        <w:tc>
          <w:tcPr>
            <w:tcW w:w="4000" w:type="dxa"/>
            <w:shd w:val="clear" w:color="auto" w:fill="2F5496"/>
          </w:tcPr>
          <w:p w14:paraId="5121B3EB">
            <w:r>
              <w:rPr>
                <w:b/>
                <w:bCs/>
                <w:color w:val="FFFFFF"/>
              </w:rPr>
              <w:t>Why</w:t>
            </w:r>
          </w:p>
        </w:tc>
      </w:tr>
      <w:tr w14:paraId="571B0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shd w:val="clear" w:color="auto" w:fill="FFFFFF"/>
          </w:tcPr>
          <w:p w14:paraId="439402FD">
            <w:r>
              <w:t>Tonight</w:t>
            </w:r>
          </w:p>
        </w:tc>
        <w:tc>
          <w:tcPr>
            <w:tcW w:w="4200" w:type="dxa"/>
            <w:shd w:val="clear" w:color="auto" w:fill="FFFFFF"/>
          </w:tcPr>
          <w:p w14:paraId="441D97DE">
            <w:r>
              <w:t>Excel 2 (formulas) + Excel 3 (charts)</w:t>
            </w:r>
          </w:p>
        </w:tc>
        <w:tc>
          <w:tcPr>
            <w:tcW w:w="4000" w:type="dxa"/>
            <w:shd w:val="clear" w:color="auto" w:fill="FFFFFF"/>
          </w:tcPr>
          <w:p w14:paraId="769C3B50">
            <w:r>
              <w:t>Heaviest combined objective count, and Excel skills compound (you need formulas to build good charts)</w:t>
            </w:r>
          </w:p>
        </w:tc>
      </w:tr>
      <w:tr w14:paraId="6C0F0E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shd w:val="clear" w:color="auto" w:fill="F2F2F2"/>
          </w:tcPr>
          <w:p w14:paraId="145FD918">
            <w:r>
              <w:t>Tomorrow (full day)</w:t>
            </w:r>
          </w:p>
        </w:tc>
        <w:tc>
          <w:tcPr>
            <w:tcW w:w="4200" w:type="dxa"/>
            <w:shd w:val="clear" w:color="auto" w:fill="F2F2F2"/>
          </w:tcPr>
          <w:p w14:paraId="454B2AE6">
            <w:r>
              <w:t>Access 1 + Access 2, then Word 3 (all 3 chapters)</w:t>
            </w:r>
          </w:p>
        </w:tc>
        <w:tc>
          <w:tcPr>
            <w:tcW w:w="4000" w:type="dxa"/>
            <w:shd w:val="clear" w:color="auto" w:fill="F2F2F2"/>
          </w:tcPr>
          <w:p w14:paraId="7849F793">
            <w:r>
              <w:t>Access first while you're fresh since it's usually the weakest skill; Word in the afternoon since it's mostly menu-navigation and less mentally taxing</w:t>
            </w:r>
          </w:p>
        </w:tc>
      </w:tr>
      <w:tr w14:paraId="45B57C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shd w:val="clear" w:color="auto" w:fill="FFFFFF"/>
          </w:tcPr>
          <w:p w14:paraId="1F9195A4">
            <w:r>
              <w:t>Wednesday (partial)</w:t>
            </w:r>
          </w:p>
        </w:tc>
        <w:tc>
          <w:tcPr>
            <w:tcW w:w="4200" w:type="dxa"/>
            <w:shd w:val="clear" w:color="auto" w:fill="FFFFFF"/>
          </w:tcPr>
          <w:p w14:paraId="0E7F65F3">
            <w:r>
              <w:t>Integration + full run-through of ALL topics under time pressure + weak-spot triage</w:t>
            </w:r>
          </w:p>
        </w:tc>
        <w:tc>
          <w:tcPr>
            <w:tcW w:w="4000" w:type="dxa"/>
            <w:shd w:val="clear" w:color="auto" w:fill="FFFFFF"/>
          </w:tcPr>
          <w:p w14:paraId="1219D9D9">
            <w:r>
              <w:t>Final polish, not new learning</w:t>
            </w:r>
          </w:p>
        </w:tc>
      </w:tr>
    </w:tbl>
    <w:p w14:paraId="31DD50ED">
      <w:pPr>
        <w:pStyle w:val="2"/>
        <w:spacing w:before="300" w:after="150"/>
      </w:pPr>
      <w:r>
        <w:t>EXCEL 2: Formulas and Functions (Ch2, Objective 1) and Datasets/Tables (Ch4, Objectives 1, 2, 7)</w:t>
      </w:r>
    </w:p>
    <w:p w14:paraId="27DB663D">
      <w:pPr>
        <w:pStyle w:val="4"/>
        <w:spacing w:before="180" w:after="100"/>
      </w:pPr>
      <w:r>
        <w:t>Core content</w:t>
      </w:r>
    </w:p>
    <w:p w14:paraId="736F0467">
      <w:pPr>
        <w:spacing w:after="100"/>
      </w:pPr>
      <w:r>
        <w:t>Relative vs absolute references, basic functions, IF logic, tables, sorting/filtering, total rows, freeze panes.</w:t>
      </w:r>
    </w:p>
    <w:p w14:paraId="76F5ECA6">
      <w:pPr>
        <w:pStyle w:val="4"/>
        <w:spacing w:before="180" w:after="100"/>
      </w:pPr>
      <w:r>
        <w:t>Exhaustive scenario bank (practice each one until it takes under 60 seconds)</w:t>
      </w:r>
    </w:p>
    <w:p w14:paraId="0239DB92">
      <w:pPr>
        <w:pStyle w:val="16"/>
        <w:numPr>
          <w:ilvl w:val="0"/>
          <w:numId w:val="1"/>
        </w:numPr>
        <w:spacing w:after="60"/>
      </w:pPr>
      <w:r>
        <w:t>Write a SUM formula referencing a range (=SUM(B2:B10))</w:t>
      </w:r>
    </w:p>
    <w:p w14:paraId="36EEBD48">
      <w:pPr>
        <w:pStyle w:val="16"/>
        <w:numPr>
          <w:ilvl w:val="0"/>
          <w:numId w:val="1"/>
        </w:numPr>
        <w:spacing w:after="60"/>
      </w:pPr>
      <w:r>
        <w:t>Write an AVERAGE, MIN, MAX, COUNT, COUNTA, COUNTIF formula</w:t>
      </w:r>
    </w:p>
    <w:p w14:paraId="60CC13AF">
      <w:pPr>
        <w:pStyle w:val="16"/>
        <w:numPr>
          <w:ilvl w:val="0"/>
          <w:numId w:val="1"/>
        </w:numPr>
        <w:spacing w:after="60"/>
      </w:pPr>
      <w:r>
        <w:t>Use AutoSum via the ribbon button and via Alt+=</w:t>
      </w:r>
    </w:p>
    <w:p w14:paraId="2237852B">
      <w:pPr>
        <w:pStyle w:val="16"/>
        <w:numPr>
          <w:ilvl w:val="0"/>
          <w:numId w:val="1"/>
        </w:numPr>
        <w:spacing w:after="60"/>
      </w:pPr>
      <w:r>
        <w:t>Copy a formula down a column and explain why the reference changed (relative reference behavior)</w:t>
      </w:r>
    </w:p>
    <w:p w14:paraId="104D0868">
      <w:pPr>
        <w:pStyle w:val="16"/>
        <w:numPr>
          <w:ilvl w:val="0"/>
          <w:numId w:val="1"/>
        </w:numPr>
        <w:spacing w:after="60"/>
      </w:pPr>
      <w:r>
        <w:t>Lock a reference with $ so it doesn't change when copied (absolute reference), and do it with F4 instead of typing manually</w:t>
      </w:r>
    </w:p>
    <w:p w14:paraId="0993008F">
      <w:pPr>
        <w:pStyle w:val="16"/>
        <w:numPr>
          <w:ilvl w:val="0"/>
          <w:numId w:val="1"/>
        </w:numPr>
        <w:spacing w:after="60"/>
      </w:pPr>
      <w:r>
        <w:t>Build a nested or simple IF: =IF(B2&gt;=50,"Pass","Fail")</w:t>
      </w:r>
    </w:p>
    <w:p w14:paraId="5D0FC6B1">
      <w:pPr>
        <w:pStyle w:val="16"/>
        <w:numPr>
          <w:ilvl w:val="0"/>
          <w:numId w:val="1"/>
        </w:numPr>
        <w:spacing w:after="60"/>
      </w:pPr>
      <w:r>
        <w:t>Use IF combined with AND or OR: =IF(AND(B2&gt;=50,C2&gt;=50),"Pass","Fail")</w:t>
      </w:r>
    </w:p>
    <w:p w14:paraId="3DED6028">
      <w:pPr>
        <w:pStyle w:val="16"/>
        <w:numPr>
          <w:ilvl w:val="0"/>
          <w:numId w:val="1"/>
        </w:numPr>
        <w:spacing w:after="60"/>
      </w:pPr>
      <w:r>
        <w:t>Use a basic lookup function if it comes up: VLOOKUP or the newer XLOOKUP syntax (know both, some textbook editions still teach VLOOKUP)</w:t>
      </w:r>
    </w:p>
    <w:p w14:paraId="6F56727B">
      <w:pPr>
        <w:pStyle w:val="16"/>
        <w:numPr>
          <w:ilvl w:val="0"/>
          <w:numId w:val="1"/>
        </w:numPr>
        <w:spacing w:after="60"/>
      </w:pPr>
      <w:r>
        <w:t>Fix a formula showing #DIV/0!, #REF!, #VALUE!, or #NAME? (know what causes each, this is a classic "identify the error" question)</w:t>
      </w:r>
    </w:p>
    <w:p w14:paraId="2C116AC8">
      <w:pPr>
        <w:pStyle w:val="16"/>
        <w:numPr>
          <w:ilvl w:val="0"/>
          <w:numId w:val="1"/>
        </w:numPr>
        <w:spacing w:after="60"/>
      </w:pPr>
      <w:r>
        <w:t>Convert a normal range into a Table using Ctrl+T or Insert &gt; Table</w:t>
      </w:r>
    </w:p>
    <w:p w14:paraId="1299C17E">
      <w:pPr>
        <w:pStyle w:val="16"/>
        <w:numPr>
          <w:ilvl w:val="0"/>
          <w:numId w:val="1"/>
        </w:numPr>
        <w:spacing w:after="60"/>
      </w:pPr>
      <w:r>
        <w:t>Rename a Table (Table Design tab &gt; Table Name box)</w:t>
      </w:r>
    </w:p>
    <w:p w14:paraId="7463963E">
      <w:pPr>
        <w:pStyle w:val="16"/>
        <w:numPr>
          <w:ilvl w:val="0"/>
          <w:numId w:val="1"/>
        </w:numPr>
        <w:spacing w:after="60"/>
      </w:pPr>
      <w:r>
        <w:t>Turn on/off the Total Row and change which aggregate function a column total uses</w:t>
      </w:r>
    </w:p>
    <w:p w14:paraId="2D7852CC">
      <w:pPr>
        <w:pStyle w:val="16"/>
        <w:numPr>
          <w:ilvl w:val="0"/>
          <w:numId w:val="1"/>
        </w:numPr>
        <w:spacing w:after="60"/>
      </w:pPr>
      <w:r>
        <w:t>Apply a Table Style and change it</w:t>
      </w:r>
    </w:p>
    <w:p w14:paraId="1EFAE34F">
      <w:pPr>
        <w:pStyle w:val="16"/>
        <w:numPr>
          <w:ilvl w:val="0"/>
          <w:numId w:val="1"/>
        </w:numPr>
        <w:spacing w:after="60"/>
      </w:pPr>
      <w:r>
        <w:t>Sort a Table or range by one column ascending, then by multiple columns (Data &gt; Sort, add levels)</w:t>
      </w:r>
    </w:p>
    <w:p w14:paraId="5379D17D">
      <w:pPr>
        <w:pStyle w:val="16"/>
        <w:numPr>
          <w:ilvl w:val="0"/>
          <w:numId w:val="1"/>
        </w:numPr>
        <w:spacing w:after="60"/>
      </w:pPr>
      <w:r>
        <w:t>Filter a Table by a specific value, then by a custom condition (e.g., "greater than")</w:t>
      </w:r>
    </w:p>
    <w:p w14:paraId="6D1EF3AA">
      <w:pPr>
        <w:pStyle w:val="16"/>
        <w:numPr>
          <w:ilvl w:val="0"/>
          <w:numId w:val="1"/>
        </w:numPr>
        <w:spacing w:after="60"/>
      </w:pPr>
      <w:r>
        <w:t>Clear a filter</w:t>
      </w:r>
    </w:p>
    <w:p w14:paraId="3FD792BE">
      <w:pPr>
        <w:pStyle w:val="16"/>
        <w:numPr>
          <w:ilvl w:val="0"/>
          <w:numId w:val="1"/>
        </w:numPr>
        <w:spacing w:after="60"/>
      </w:pPr>
      <w:r>
        <w:t>Use Freeze Panes to lock the header row while scrolling</w:t>
      </w:r>
    </w:p>
    <w:p w14:paraId="3FF516C6">
      <w:pPr>
        <w:pStyle w:val="16"/>
        <w:numPr>
          <w:ilvl w:val="0"/>
          <w:numId w:val="1"/>
        </w:numPr>
        <w:spacing w:after="60"/>
      </w:pPr>
      <w:r>
        <w:t>Split a window instead of freeze (know the difference conceptually, less likely tested but possible)</w:t>
      </w:r>
    </w:p>
    <w:p w14:paraId="44773AEF">
      <w:pPr>
        <w:pStyle w:val="16"/>
        <w:numPr>
          <w:ilvl w:val="0"/>
          <w:numId w:val="1"/>
        </w:numPr>
        <w:spacing w:after="60"/>
      </w:pPr>
      <w:r>
        <w:t>Insert a new row/column into a Table and confirm the Table auto-expands</w:t>
      </w:r>
    </w:p>
    <w:p w14:paraId="70043414">
      <w:pPr>
        <w:pStyle w:val="16"/>
        <w:numPr>
          <w:ilvl w:val="0"/>
          <w:numId w:val="1"/>
        </w:numPr>
        <w:spacing w:after="60"/>
      </w:pPr>
      <w:r>
        <w:t>Remove duplicates from a data range (Data tab &gt; Remove Duplicates)</w:t>
      </w:r>
    </w:p>
    <w:p w14:paraId="265694AA">
      <w:pPr>
        <w:pStyle w:val="16"/>
        <w:numPr>
          <w:ilvl w:val="0"/>
          <w:numId w:val="1"/>
        </w:numPr>
        <w:spacing w:after="60"/>
      </w:pPr>
      <w:r>
        <w:t>Use Conditional Formatting on a column (e.g., highlight cells greater than a value, or color scale)</w:t>
      </w:r>
    </w:p>
    <w:p w14:paraId="365636FE">
      <w:pPr>
        <w:pStyle w:val="16"/>
        <w:numPr>
          <w:ilvl w:val="0"/>
          <w:numId w:val="1"/>
        </w:numPr>
        <w:spacing w:after="60"/>
      </w:pPr>
      <w:r>
        <w:t>AutoFill a series (dates, numbers, days of week) by dragging the fill handle</w:t>
      </w:r>
    </w:p>
    <w:p w14:paraId="499167A8">
      <w:pPr>
        <w:pStyle w:val="4"/>
        <w:spacing w:before="180" w:after="100"/>
      </w:pPr>
      <w:r>
        <w:t>Easy-to-forget edge cases</w:t>
      </w:r>
    </w:p>
    <w:p w14:paraId="7C632615">
      <w:pPr>
        <w:pStyle w:val="16"/>
        <w:numPr>
          <w:ilvl w:val="0"/>
          <w:numId w:val="1"/>
        </w:numPr>
        <w:spacing w:after="60"/>
      </w:pPr>
      <w:r>
        <w:t>The difference between a "range" and a "Table" object in Excel's own terminology (test may specifically ask you to "convert to a table" not just "select the data")</w:t>
      </w:r>
    </w:p>
    <w:p w14:paraId="4E18DAF1">
      <w:pPr>
        <w:pStyle w:val="16"/>
        <w:numPr>
          <w:ilvl w:val="0"/>
          <w:numId w:val="1"/>
        </w:numPr>
        <w:spacing w:after="60"/>
      </w:pPr>
      <w:r>
        <w:t>Naming a range (Formulas tab &gt; Define Name) if it comes up in Ch2</w:t>
      </w:r>
    </w:p>
    <w:p w14:paraId="49FA895E">
      <w:pPr>
        <w:pStyle w:val="16"/>
        <w:numPr>
          <w:ilvl w:val="0"/>
          <w:numId w:val="1"/>
        </w:numPr>
        <w:spacing w:after="60"/>
      </w:pPr>
      <w:r>
        <w:t>Formula AutoComplete when typing function names</w:t>
      </w:r>
    </w:p>
    <w:p w14:paraId="6EAD0F20">
      <w:pPr>
        <w:pStyle w:val="16"/>
        <w:numPr>
          <w:ilvl w:val="0"/>
          <w:numId w:val="1"/>
        </w:numPr>
        <w:spacing w:after="60"/>
      </w:pPr>
      <w:r>
        <w:t>The little green error triangle in the corner of a cell and what right-clicking it offers</w:t>
      </w:r>
    </w:p>
    <w:p w14:paraId="6C60660D">
      <w:pPr>
        <w:pStyle w:val="2"/>
        <w:spacing w:before="300" w:after="150"/>
      </w:pPr>
      <w:r>
        <w:t>EXCEL 3: Charts (Ch3, Objectives 1-7, full chapter, your heaviest single block)</w:t>
      </w:r>
    </w:p>
    <w:p w14:paraId="4F023BEE">
      <w:pPr>
        <w:pStyle w:val="4"/>
        <w:spacing w:before="180" w:after="100"/>
      </w:pPr>
      <w:r>
        <w:t>Exhaustive scenario bank</w:t>
      </w:r>
    </w:p>
    <w:p w14:paraId="5E0F0735">
      <w:pPr>
        <w:pStyle w:val="16"/>
        <w:numPr>
          <w:ilvl w:val="0"/>
          <w:numId w:val="1"/>
        </w:numPr>
        <w:spacing w:after="60"/>
      </w:pPr>
      <w:r>
        <w:t>Select data and insert a Column chart</w:t>
      </w:r>
    </w:p>
    <w:p w14:paraId="78D6E0FB">
      <w:pPr>
        <w:pStyle w:val="16"/>
        <w:numPr>
          <w:ilvl w:val="0"/>
          <w:numId w:val="1"/>
        </w:numPr>
        <w:spacing w:after="60"/>
      </w:pPr>
      <w:r>
        <w:t>Select data and insert a Bar chart, and explain when Bar is better than Column (long category names)</w:t>
      </w:r>
    </w:p>
    <w:p w14:paraId="251B6351">
      <w:pPr>
        <w:pStyle w:val="16"/>
        <w:numPr>
          <w:ilvl w:val="0"/>
          <w:numId w:val="1"/>
        </w:numPr>
        <w:spacing w:after="60"/>
      </w:pPr>
      <w:r>
        <w:t>Insert a Line chart (trends over time)</w:t>
      </w:r>
    </w:p>
    <w:p w14:paraId="55469739">
      <w:pPr>
        <w:pStyle w:val="16"/>
        <w:numPr>
          <w:ilvl w:val="0"/>
          <w:numId w:val="1"/>
        </w:numPr>
        <w:spacing w:after="60"/>
      </w:pPr>
      <w:r>
        <w:t>Insert a Pie chart (parts of a whole, single data series only)</w:t>
      </w:r>
    </w:p>
    <w:p w14:paraId="2BA2AAB4">
      <w:pPr>
        <w:pStyle w:val="16"/>
        <w:numPr>
          <w:ilvl w:val="0"/>
          <w:numId w:val="1"/>
        </w:numPr>
        <w:spacing w:after="60"/>
      </w:pPr>
      <w:r>
        <w:t>Insert a Combo chart if covered (some editions include this, e.g., columns + a line for a target/average)</w:t>
      </w:r>
    </w:p>
    <w:p w14:paraId="79E35471">
      <w:pPr>
        <w:pStyle w:val="16"/>
        <w:numPr>
          <w:ilvl w:val="0"/>
          <w:numId w:val="1"/>
        </w:numPr>
        <w:spacing w:after="60"/>
      </w:pPr>
      <w:r>
        <w:t>Add a Chart Title, edit it</w:t>
      </w:r>
    </w:p>
    <w:p w14:paraId="07A24606">
      <w:pPr>
        <w:pStyle w:val="16"/>
        <w:numPr>
          <w:ilvl w:val="0"/>
          <w:numId w:val="1"/>
        </w:numPr>
        <w:spacing w:after="60"/>
      </w:pPr>
      <w:r>
        <w:t>Add Axis Titles (horizontal and vertical)</w:t>
      </w:r>
    </w:p>
    <w:p w14:paraId="6FE6A656">
      <w:pPr>
        <w:pStyle w:val="16"/>
        <w:numPr>
          <w:ilvl w:val="0"/>
          <w:numId w:val="1"/>
        </w:numPr>
        <w:spacing w:after="60"/>
      </w:pPr>
      <w:r>
        <w:t>Add Data Labels, and change what they display (value, percentage, category name)</w:t>
      </w:r>
    </w:p>
    <w:p w14:paraId="1297EC06">
      <w:pPr>
        <w:pStyle w:val="16"/>
        <w:numPr>
          <w:ilvl w:val="0"/>
          <w:numId w:val="1"/>
        </w:numPr>
        <w:spacing w:after="60"/>
      </w:pPr>
      <w:r>
        <w:t>Add/remove Gridlines</w:t>
      </w:r>
    </w:p>
    <w:p w14:paraId="2E65A241">
      <w:pPr>
        <w:pStyle w:val="16"/>
        <w:numPr>
          <w:ilvl w:val="0"/>
          <w:numId w:val="1"/>
        </w:numPr>
        <w:spacing w:after="60"/>
      </w:pPr>
      <w:r>
        <w:t>Add/move/remove the Legend</w:t>
      </w:r>
    </w:p>
    <w:p w14:paraId="2EEABD2C">
      <w:pPr>
        <w:pStyle w:val="16"/>
        <w:numPr>
          <w:ilvl w:val="0"/>
          <w:numId w:val="1"/>
        </w:numPr>
        <w:spacing w:after="60"/>
      </w:pPr>
      <w:r>
        <w:t>Use the "+" Chart Elements button to toggle any of the above quickly</w:t>
      </w:r>
    </w:p>
    <w:p w14:paraId="42D0597C">
      <w:pPr>
        <w:pStyle w:val="16"/>
        <w:numPr>
          <w:ilvl w:val="0"/>
          <w:numId w:val="1"/>
        </w:numPr>
        <w:spacing w:after="60"/>
      </w:pPr>
      <w:r>
        <w:t>Change chart type after it's created without rebuilding from scratch (right-click chart &gt; Change Chart Type)</w:t>
      </w:r>
    </w:p>
    <w:p w14:paraId="1F79A1F3">
      <w:pPr>
        <w:pStyle w:val="16"/>
        <w:numPr>
          <w:ilvl w:val="0"/>
          <w:numId w:val="1"/>
        </w:numPr>
        <w:spacing w:after="60"/>
      </w:pPr>
      <w:r>
        <w:t>Use "Switch Row/Column" on the Chart Design tab and explain what it does to the chart</w:t>
      </w:r>
    </w:p>
    <w:p w14:paraId="3E752E81">
      <w:pPr>
        <w:pStyle w:val="16"/>
        <w:numPr>
          <w:ilvl w:val="0"/>
          <w:numId w:val="1"/>
        </w:numPr>
        <w:spacing w:after="60"/>
      </w:pPr>
      <w:r>
        <w:t>Use "Select Data" to change or extend the source range of an existing chart</w:t>
      </w:r>
    </w:p>
    <w:p w14:paraId="24A2EEED">
      <w:pPr>
        <w:pStyle w:val="16"/>
        <w:numPr>
          <w:ilvl w:val="0"/>
          <w:numId w:val="1"/>
        </w:numPr>
        <w:spacing w:after="60"/>
      </w:pPr>
      <w:r>
        <w:t>Move a chart to its own separate sheet (Move Chart button, or F11 shortcut to create one instantly)</w:t>
      </w:r>
    </w:p>
    <w:p w14:paraId="0F6334F2">
      <w:pPr>
        <w:pStyle w:val="16"/>
        <w:numPr>
          <w:ilvl w:val="0"/>
          <w:numId w:val="1"/>
        </w:numPr>
        <w:spacing w:after="60"/>
      </w:pPr>
      <w:r>
        <w:t>Resize and reposition a chart on the same worksheet</w:t>
      </w:r>
    </w:p>
    <w:p w14:paraId="150EE6FB">
      <w:pPr>
        <w:pStyle w:val="16"/>
        <w:numPr>
          <w:ilvl w:val="0"/>
          <w:numId w:val="1"/>
        </w:numPr>
        <w:spacing w:after="60"/>
      </w:pPr>
      <w:r>
        <w:t>Apply a Chart Style (Chart Design tab, the gallery of preset looks)</w:t>
      </w:r>
    </w:p>
    <w:p w14:paraId="78C868AA">
      <w:pPr>
        <w:pStyle w:val="16"/>
        <w:numPr>
          <w:ilvl w:val="0"/>
          <w:numId w:val="1"/>
        </w:numPr>
        <w:spacing w:after="60"/>
      </w:pPr>
      <w:r>
        <w:t>Change chart colors (Chart Design &gt; Change Colors)</w:t>
      </w:r>
    </w:p>
    <w:p w14:paraId="461687F8">
      <w:pPr>
        <w:pStyle w:val="16"/>
        <w:numPr>
          <w:ilvl w:val="0"/>
          <w:numId w:val="1"/>
        </w:numPr>
        <w:spacing w:after="60"/>
      </w:pPr>
      <w:r>
        <w:t>Format an individual chart element by right-clicking it directly (e.g., right-click the axis to format axis number format, right-click a data series to change its fill color)</w:t>
      </w:r>
    </w:p>
    <w:p w14:paraId="5125287D">
      <w:pPr>
        <w:pStyle w:val="16"/>
        <w:numPr>
          <w:ilvl w:val="0"/>
          <w:numId w:val="1"/>
        </w:numPr>
        <w:spacing w:after="60"/>
      </w:pPr>
      <w:r>
        <w:t>Add a Trendline to a chart (Chart Elements &gt; Trendline), if covered in your edition</w:t>
      </w:r>
    </w:p>
    <w:p w14:paraId="20F13CCF">
      <w:pPr>
        <w:pStyle w:val="16"/>
        <w:numPr>
          <w:ilvl w:val="0"/>
          <w:numId w:val="1"/>
        </w:numPr>
        <w:spacing w:after="60"/>
      </w:pPr>
      <w:r>
        <w:t>Format the plot area or chart area background</w:t>
      </w:r>
    </w:p>
    <w:p w14:paraId="573D7DD8">
      <w:pPr>
        <w:pStyle w:val="16"/>
        <w:numPr>
          <w:ilvl w:val="0"/>
          <w:numId w:val="1"/>
        </w:numPr>
        <w:spacing w:after="60"/>
      </w:pPr>
      <w:r>
        <w:t>Print a chart or a worksheet containing a chart, and understand Page Layout implications (a chart may not fit on one printed page by default)</w:t>
      </w:r>
    </w:p>
    <w:p w14:paraId="7160DF2C">
      <w:pPr>
        <w:pStyle w:val="16"/>
        <w:numPr>
          <w:ilvl w:val="0"/>
          <w:numId w:val="1"/>
        </w:numPr>
        <w:spacing w:after="60"/>
      </w:pPr>
      <w:r>
        <w:t>Delete a chart cleanly</w:t>
      </w:r>
    </w:p>
    <w:p w14:paraId="2A12B542">
      <w:pPr>
        <w:pStyle w:val="4"/>
        <w:spacing w:before="180" w:after="100"/>
      </w:pPr>
      <w:r>
        <w:t>Easy-to-forget edge cases</w:t>
      </w:r>
    </w:p>
    <w:p w14:paraId="2BB13B0D">
      <w:pPr>
        <w:pStyle w:val="16"/>
        <w:numPr>
          <w:ilvl w:val="0"/>
          <w:numId w:val="1"/>
        </w:numPr>
        <w:spacing w:after="60"/>
      </w:pPr>
      <w:r>
        <w:t>Sparklines (tiny in-cell charts) sometimes get bundled into a "Charts" chapter, so glance at Insert &gt; Sparklines just in case</w:t>
      </w:r>
    </w:p>
    <w:p w14:paraId="37A49915">
      <w:pPr>
        <w:pStyle w:val="16"/>
        <w:numPr>
          <w:ilvl w:val="0"/>
          <w:numId w:val="1"/>
        </w:numPr>
        <w:spacing w:after="60"/>
      </w:pPr>
      <w:r>
        <w:t>The difference between an embedded chart (on the same sheet as data) and a chart sheet (its own tab)</w:t>
      </w:r>
    </w:p>
    <w:p w14:paraId="11275148">
      <w:pPr>
        <w:pStyle w:val="16"/>
        <w:numPr>
          <w:ilvl w:val="0"/>
          <w:numId w:val="1"/>
        </w:numPr>
        <w:spacing w:after="60"/>
      </w:pPr>
      <w:r>
        <w:t>Copy a chart and paste it into Word or PowerPoint (this connects directly to your Integration section, practice it once here)</w:t>
      </w:r>
    </w:p>
    <w:p w14:paraId="1B2473E8">
      <w:pPr>
        <w:pStyle w:val="2"/>
        <w:spacing w:before="300" w:after="150"/>
      </w:pPr>
      <w:r>
        <w:t>ACCESS 1: Introduction to Access (Ch1, Objectives 1-4, 6-7)</w:t>
      </w:r>
    </w:p>
    <w:p w14:paraId="2281AFD8">
      <w:pPr>
        <w:pStyle w:val="4"/>
        <w:spacing w:before="180" w:after="100"/>
      </w:pPr>
      <w:r>
        <w:t>Exhaustive scenario bank</w:t>
      </w:r>
    </w:p>
    <w:p w14:paraId="48C08B82">
      <w:pPr>
        <w:pStyle w:val="16"/>
        <w:numPr>
          <w:ilvl w:val="0"/>
          <w:numId w:val="1"/>
        </w:numPr>
        <w:spacing w:after="60"/>
      </w:pPr>
      <w:r>
        <w:t>Identify each object type in the Navigation Pane: Tables, Queries, Forms, Reports (know what each is used for, this is often a straight identification question)</w:t>
      </w:r>
    </w:p>
    <w:p w14:paraId="65EF55CD">
      <w:pPr>
        <w:pStyle w:val="16"/>
        <w:numPr>
          <w:ilvl w:val="0"/>
          <w:numId w:val="1"/>
        </w:numPr>
        <w:spacing w:after="60"/>
      </w:pPr>
      <w:r>
        <w:t>Create a new blank database and save it with a specific name and file type (.accdb)</w:t>
      </w:r>
    </w:p>
    <w:p w14:paraId="4B6B04E7">
      <w:pPr>
        <w:pStyle w:val="16"/>
        <w:numPr>
          <w:ilvl w:val="0"/>
          <w:numId w:val="1"/>
        </w:numPr>
        <w:spacing w:after="60"/>
      </w:pPr>
      <w:r>
        <w:t>Create a table in Datasheet View by typing data directly</w:t>
      </w:r>
    </w:p>
    <w:p w14:paraId="4519A604">
      <w:pPr>
        <w:pStyle w:val="16"/>
        <w:numPr>
          <w:ilvl w:val="0"/>
          <w:numId w:val="1"/>
        </w:numPr>
        <w:spacing w:after="60"/>
      </w:pPr>
      <w:r>
        <w:t>Create a table in Design View by defining fields and data types first</w:t>
      </w:r>
    </w:p>
    <w:p w14:paraId="72682FC3">
      <w:pPr>
        <w:pStyle w:val="16"/>
        <w:numPr>
          <w:ilvl w:val="0"/>
          <w:numId w:val="1"/>
        </w:numPr>
        <w:spacing w:after="60"/>
      </w:pPr>
      <w:r>
        <w:t>Switch between Datasheet View and Design View for the same table (View button, top-left)</w:t>
      </w:r>
    </w:p>
    <w:p w14:paraId="1D2D3866">
      <w:pPr>
        <w:pStyle w:val="16"/>
        <w:numPr>
          <w:ilvl w:val="0"/>
          <w:numId w:val="1"/>
        </w:numPr>
        <w:spacing w:after="60"/>
      </w:pPr>
      <w:r>
        <w:t>Assign the correct data type to a field: Short Text, Long Text, Number, Date/Time, Currency, Yes/No, AutoNumber, Lookup Wizard</w:t>
      </w:r>
    </w:p>
    <w:p w14:paraId="588B6C0D">
      <w:pPr>
        <w:pStyle w:val="16"/>
        <w:numPr>
          <w:ilvl w:val="0"/>
          <w:numId w:val="1"/>
        </w:numPr>
        <w:spacing w:after="60"/>
      </w:pPr>
      <w:r>
        <w:t>Set a Primary Key on a field (right-click the field row in Design View &gt; Primary Key, or use the ribbon button)</w:t>
      </w:r>
    </w:p>
    <w:p w14:paraId="2BC87968">
      <w:pPr>
        <w:pStyle w:val="16"/>
        <w:numPr>
          <w:ilvl w:val="0"/>
          <w:numId w:val="1"/>
        </w:numPr>
        <w:spacing w:after="60"/>
      </w:pPr>
      <w:r>
        <w:t>Understand why AutoNumber is commonly used as a primary key</w:t>
      </w:r>
    </w:p>
    <w:p w14:paraId="5416233F">
      <w:pPr>
        <w:pStyle w:val="16"/>
        <w:numPr>
          <w:ilvl w:val="0"/>
          <w:numId w:val="1"/>
        </w:numPr>
        <w:spacing w:after="60"/>
      </w:pPr>
      <w:r>
        <w:t>Rename a field</w:t>
      </w:r>
    </w:p>
    <w:p w14:paraId="318B008B">
      <w:pPr>
        <w:pStyle w:val="16"/>
        <w:numPr>
          <w:ilvl w:val="0"/>
          <w:numId w:val="1"/>
        </w:numPr>
        <w:spacing w:after="60"/>
      </w:pPr>
      <w:r>
        <w:t>Delete a field</w:t>
      </w:r>
    </w:p>
    <w:p w14:paraId="2AC2B70F">
      <w:pPr>
        <w:pStyle w:val="16"/>
        <w:numPr>
          <w:ilvl w:val="0"/>
          <w:numId w:val="1"/>
        </w:numPr>
        <w:spacing w:after="60"/>
      </w:pPr>
      <w:r>
        <w:t>Reorder fields by dragging</w:t>
      </w:r>
    </w:p>
    <w:p w14:paraId="0A81A648">
      <w:pPr>
        <w:pStyle w:val="16"/>
        <w:numPr>
          <w:ilvl w:val="0"/>
          <w:numId w:val="1"/>
        </w:numPr>
        <w:spacing w:after="60"/>
      </w:pPr>
      <w:r>
        <w:t>Resize a column in Datasheet View</w:t>
      </w:r>
    </w:p>
    <w:p w14:paraId="5DFADF78">
      <w:pPr>
        <w:pStyle w:val="16"/>
        <w:numPr>
          <w:ilvl w:val="0"/>
          <w:numId w:val="1"/>
        </w:numPr>
        <w:spacing w:after="60"/>
      </w:pPr>
      <w:r>
        <w:t>Enter, edit, and delete records directly in Datasheet View</w:t>
      </w:r>
    </w:p>
    <w:p w14:paraId="184EBDE4">
      <w:pPr>
        <w:pStyle w:val="16"/>
        <w:numPr>
          <w:ilvl w:val="0"/>
          <w:numId w:val="1"/>
        </w:numPr>
        <w:spacing w:after="60"/>
      </w:pPr>
      <w:r>
        <w:t>Use the record navigation buttons at the bottom of Datasheet View (first, previous, next, last, new record)</w:t>
      </w:r>
    </w:p>
    <w:p w14:paraId="267D7CFE">
      <w:pPr>
        <w:pStyle w:val="16"/>
        <w:numPr>
          <w:ilvl w:val="0"/>
          <w:numId w:val="1"/>
        </w:numPr>
        <w:spacing w:after="60"/>
      </w:pPr>
      <w:r>
        <w:t>Save a table and understand Access's autosave-on-record behavior (Access saves each record as you move off it, unlike Word/Excel)</w:t>
      </w:r>
    </w:p>
    <w:p w14:paraId="211DFEAB">
      <w:pPr>
        <w:pStyle w:val="16"/>
        <w:numPr>
          <w:ilvl w:val="0"/>
          <w:numId w:val="1"/>
        </w:numPr>
        <w:spacing w:after="60"/>
      </w:pPr>
      <w:r>
        <w:t>Close a database properly</w:t>
      </w:r>
    </w:p>
    <w:p w14:paraId="5F3ADF09">
      <w:pPr>
        <w:pStyle w:val="4"/>
        <w:spacing w:before="180" w:after="100"/>
      </w:pPr>
      <w:r>
        <w:t>Easy-to-forget edge cases</w:t>
      </w:r>
    </w:p>
    <w:p w14:paraId="1F851064">
      <w:pPr>
        <w:pStyle w:val="16"/>
        <w:numPr>
          <w:ilvl w:val="0"/>
          <w:numId w:val="1"/>
        </w:numPr>
        <w:spacing w:after="60"/>
      </w:pPr>
      <w:r>
        <w:t>Access does NOT need a manual "Save" the way Word/Excel do for record data specifically (records save automatically when you move to the next record), but you DO need to save table/query design changes explicitly. This trips people up on tests constantly.</w:t>
      </w:r>
    </w:p>
    <w:p w14:paraId="44B09B85">
      <w:pPr>
        <w:pStyle w:val="16"/>
        <w:numPr>
          <w:ilvl w:val="0"/>
          <w:numId w:val="1"/>
        </w:numPr>
        <w:spacing w:after="60"/>
      </w:pPr>
      <w:r>
        <w:t>The Backstage view (File tab) for compacting/repairing a database, if covered</w:t>
      </w:r>
    </w:p>
    <w:p w14:paraId="57459B50">
      <w:pPr>
        <w:pStyle w:val="16"/>
        <w:numPr>
          <w:ilvl w:val="0"/>
          <w:numId w:val="1"/>
        </w:numPr>
        <w:spacing w:after="60"/>
      </w:pPr>
      <w:r>
        <w:t>Import a simple dataset from Excel into Access as a new table (External Data tab), a common "connects two apps" question even outside the Integration section</w:t>
      </w:r>
    </w:p>
    <w:p w14:paraId="38612C3D">
      <w:pPr>
        <w:pStyle w:val="2"/>
        <w:spacing w:before="300" w:after="150"/>
      </w:pPr>
      <w:r>
        <w:t>ACCESS 2: Tables and Queries (Ch2, Objectives 1, 2, 4-11, your second heaviest block)</w:t>
      </w:r>
    </w:p>
    <w:p w14:paraId="38C35328">
      <w:pPr>
        <w:pStyle w:val="4"/>
        <w:spacing w:before="180" w:after="100"/>
      </w:pPr>
      <w:r>
        <w:t>Exhaustive scenario bank</w:t>
      </w:r>
    </w:p>
    <w:p w14:paraId="491CFFBC">
      <w:pPr>
        <w:pStyle w:val="16"/>
        <w:numPr>
          <w:ilvl w:val="0"/>
          <w:numId w:val="1"/>
        </w:numPr>
        <w:spacing w:after="60"/>
      </w:pPr>
      <w:r>
        <w:t>Modify an existing table's structure in Design View (add a field, delete a field, change a data type)</w:t>
      </w:r>
    </w:p>
    <w:p w14:paraId="3A0C1A21">
      <w:pPr>
        <w:pStyle w:val="16"/>
        <w:numPr>
          <w:ilvl w:val="0"/>
          <w:numId w:val="1"/>
        </w:numPr>
        <w:spacing w:after="60"/>
      </w:pPr>
      <w:r>
        <w:t>Set Field Size for a Short Text field (e.g., limit to 10 characters) or a Number field (Byte, Integer, Long Integer, Double)</w:t>
      </w:r>
    </w:p>
    <w:p w14:paraId="68DF7777">
      <w:pPr>
        <w:pStyle w:val="16"/>
        <w:numPr>
          <w:ilvl w:val="0"/>
          <w:numId w:val="1"/>
        </w:numPr>
        <w:spacing w:after="60"/>
      </w:pPr>
      <w:r>
        <w:t>Set a Format property (e.g., Currency format, Date format like Short Date vs Long Date)</w:t>
      </w:r>
    </w:p>
    <w:p w14:paraId="0868F706">
      <w:pPr>
        <w:pStyle w:val="16"/>
        <w:numPr>
          <w:ilvl w:val="0"/>
          <w:numId w:val="1"/>
        </w:numPr>
        <w:spacing w:after="60"/>
      </w:pPr>
      <w:r>
        <w:t>Set a Default Value for a field</w:t>
      </w:r>
    </w:p>
    <w:p w14:paraId="3E97A978">
      <w:pPr>
        <w:pStyle w:val="16"/>
        <w:numPr>
          <w:ilvl w:val="0"/>
          <w:numId w:val="1"/>
        </w:numPr>
        <w:spacing w:after="60"/>
      </w:pPr>
      <w:r>
        <w:t>Set Required to Yes/No on a field</w:t>
      </w:r>
    </w:p>
    <w:p w14:paraId="27EF22D7">
      <w:pPr>
        <w:pStyle w:val="16"/>
        <w:numPr>
          <w:ilvl w:val="0"/>
          <w:numId w:val="1"/>
        </w:numPr>
        <w:spacing w:after="60"/>
      </w:pPr>
      <w:r>
        <w:t>Create a Validation Rule (e.g., &gt;0 or Between 1 And 100) and a Validation Text message that displays when it's violated</w:t>
      </w:r>
    </w:p>
    <w:p w14:paraId="35B1EB94">
      <w:pPr>
        <w:pStyle w:val="16"/>
        <w:numPr>
          <w:ilvl w:val="0"/>
          <w:numId w:val="1"/>
        </w:numPr>
        <w:spacing w:after="60"/>
      </w:pPr>
      <w:r>
        <w:t>Create an Input Mask (common in this chapter for phone numbers, dates, postal codes) using the Input Mask Wizard</w:t>
      </w:r>
    </w:p>
    <w:p w14:paraId="7A293F1D">
      <w:pPr>
        <w:pStyle w:val="16"/>
        <w:numPr>
          <w:ilvl w:val="0"/>
          <w:numId w:val="1"/>
        </w:numPr>
        <w:spacing w:after="60"/>
      </w:pPr>
      <w:r>
        <w:t>Establish a relationship between two tables (Database Tools tab &gt; Relationships), dragging the primary key of one table to the matching foreign key of another</w:t>
      </w:r>
    </w:p>
    <w:p w14:paraId="4EF52C9B">
      <w:pPr>
        <w:pStyle w:val="16"/>
        <w:numPr>
          <w:ilvl w:val="0"/>
          <w:numId w:val="1"/>
        </w:numPr>
        <w:spacing w:after="60"/>
      </w:pPr>
      <w:r>
        <w:t>Enforce Referential Integrity when creating a relationship (checkbox in the relationship dialog)</w:t>
      </w:r>
    </w:p>
    <w:p w14:paraId="065DA9AD">
      <w:pPr>
        <w:pStyle w:val="16"/>
        <w:numPr>
          <w:ilvl w:val="0"/>
          <w:numId w:val="1"/>
        </w:numPr>
        <w:spacing w:after="60"/>
      </w:pPr>
      <w:r>
        <w:t>Understand and identify one-to-many vs one-to-one relationships</w:t>
      </w:r>
    </w:p>
    <w:p w14:paraId="59539E66">
      <w:pPr>
        <w:pStyle w:val="16"/>
        <w:numPr>
          <w:ilvl w:val="0"/>
          <w:numId w:val="1"/>
        </w:numPr>
        <w:spacing w:after="60"/>
      </w:pPr>
      <w:r>
        <w:t>Create a Query using Query Design view: pick a table, drag fields into the grid</w:t>
      </w:r>
    </w:p>
    <w:p w14:paraId="70272A6B">
      <w:pPr>
        <w:pStyle w:val="16"/>
        <w:numPr>
          <w:ilvl w:val="0"/>
          <w:numId w:val="1"/>
        </w:numPr>
        <w:spacing w:after="60"/>
      </w:pPr>
      <w:r>
        <w:t>Add criteria to a single field (e.g., ="Smith" or &gt;01/01/2024 or Like "A*")</w:t>
      </w:r>
    </w:p>
    <w:p w14:paraId="2A556F95">
      <w:pPr>
        <w:pStyle w:val="16"/>
        <w:numPr>
          <w:ilvl w:val="0"/>
          <w:numId w:val="1"/>
        </w:numPr>
        <w:spacing w:after="60"/>
      </w:pPr>
      <w:r>
        <w:t>Add criteria to multiple fields for an AND condition (same criteria row)</w:t>
      </w:r>
    </w:p>
    <w:p w14:paraId="0CE0956D">
      <w:pPr>
        <w:pStyle w:val="16"/>
        <w:numPr>
          <w:ilvl w:val="0"/>
          <w:numId w:val="1"/>
        </w:numPr>
        <w:spacing w:after="60"/>
      </w:pPr>
      <w:r>
        <w:t>Add criteria on separate rows for an OR condition</w:t>
      </w:r>
    </w:p>
    <w:p w14:paraId="66C02DCA">
      <w:pPr>
        <w:pStyle w:val="16"/>
        <w:numPr>
          <w:ilvl w:val="0"/>
          <w:numId w:val="1"/>
        </w:numPr>
        <w:spacing w:after="60"/>
      </w:pPr>
      <w:r>
        <w:t>Sort query results ascending or descending on a chosen field</w:t>
      </w:r>
    </w:p>
    <w:p w14:paraId="30DEB77F">
      <w:pPr>
        <w:pStyle w:val="16"/>
        <w:numPr>
          <w:ilvl w:val="0"/>
          <w:numId w:val="1"/>
        </w:numPr>
        <w:spacing w:after="60"/>
      </w:pPr>
      <w:r>
        <w:t>Hide a field in query results (uncheck the Show box) while still using it for criteria</w:t>
      </w:r>
    </w:p>
    <w:p w14:paraId="798E97E7">
      <w:pPr>
        <w:pStyle w:val="16"/>
        <w:numPr>
          <w:ilvl w:val="0"/>
          <w:numId w:val="1"/>
        </w:numPr>
        <w:spacing w:after="60"/>
      </w:pPr>
      <w:r>
        <w:t>Create a Calculated Field in a query using the colon syntax, e.g., TotalCost: [UnitPrice]*[Quantity]</w:t>
      </w:r>
    </w:p>
    <w:p w14:paraId="7368ECD9">
      <w:pPr>
        <w:pStyle w:val="16"/>
        <w:numPr>
          <w:ilvl w:val="0"/>
          <w:numId w:val="1"/>
        </w:numPr>
        <w:spacing w:after="60"/>
      </w:pPr>
      <w:r>
        <w:t>Run a query and view/interpret the Datasheet output</w:t>
      </w:r>
    </w:p>
    <w:p w14:paraId="73D778DA">
      <w:pPr>
        <w:pStyle w:val="16"/>
        <w:numPr>
          <w:ilvl w:val="0"/>
          <w:numId w:val="1"/>
        </w:numPr>
        <w:spacing w:after="60"/>
      </w:pPr>
      <w:r>
        <w:t>Save a query with a descriptive name</w:t>
      </w:r>
    </w:p>
    <w:p w14:paraId="1F076367">
      <w:pPr>
        <w:pStyle w:val="16"/>
        <w:numPr>
          <w:ilvl w:val="0"/>
          <w:numId w:val="1"/>
        </w:numPr>
        <w:spacing w:after="60"/>
      </w:pPr>
      <w:r>
        <w:t>Use the Simple Query Wizard as an alternative starting point, if covered</w:t>
      </w:r>
    </w:p>
    <w:p w14:paraId="6CB39500">
      <w:pPr>
        <w:pStyle w:val="16"/>
        <w:numPr>
          <w:ilvl w:val="0"/>
          <w:numId w:val="1"/>
        </w:numPr>
        <w:spacing w:after="60"/>
      </w:pPr>
      <w:r>
        <w:t>Understand basic aggregate queries if covered (Total row in query design: Group By, Sum, Avg, Count)</w:t>
      </w:r>
    </w:p>
    <w:p w14:paraId="262E95B6">
      <w:pPr>
        <w:pStyle w:val="4"/>
        <w:spacing w:before="180" w:after="100"/>
      </w:pPr>
      <w:r>
        <w:t>Easy-to-forget edge cases</w:t>
      </w:r>
    </w:p>
    <w:p w14:paraId="470F27D2">
      <w:pPr>
        <w:pStyle w:val="16"/>
        <w:numPr>
          <w:ilvl w:val="0"/>
          <w:numId w:val="1"/>
        </w:numPr>
        <w:spacing w:after="60"/>
      </w:pPr>
      <w:r>
        <w:t>The difference between filtering in Datasheet View (temporary, quick) and building a saved Query (permanent, reusable) — a test may specifically ask which one is more appropriate for a scenario</w:t>
      </w:r>
    </w:p>
    <w:p w14:paraId="6D1AFB5B">
      <w:pPr>
        <w:pStyle w:val="16"/>
        <w:numPr>
          <w:ilvl w:val="0"/>
          <w:numId w:val="1"/>
        </w:numPr>
        <w:spacing w:after="60"/>
      </w:pPr>
      <w:r>
        <w:t>Wildcard characters in query criteria: * for multiple characters, ? for a single character</w:t>
      </w:r>
    </w:p>
    <w:p w14:paraId="11A75619">
      <w:pPr>
        <w:pStyle w:val="16"/>
        <w:numPr>
          <w:ilvl w:val="0"/>
          <w:numId w:val="1"/>
        </w:numPr>
        <w:spacing w:after="60"/>
      </w:pPr>
      <w:r>
        <w:t>Date criteria quirks: Access wraps dates in # internally (e.g., #01/01/2024#), you usually don't have to type the # yourself but recognize it if you see it</w:t>
      </w:r>
    </w:p>
    <w:p w14:paraId="2A57665B">
      <w:pPr>
        <w:pStyle w:val="16"/>
        <w:numPr>
          <w:ilvl w:val="0"/>
          <w:numId w:val="1"/>
        </w:numPr>
        <w:spacing w:after="60"/>
      </w:pPr>
      <w:r>
        <w:t>Query "Design View" vs "SQL View" toggle (View button dropdown), just knowing it exists is often enough</w:t>
      </w:r>
    </w:p>
    <w:p w14:paraId="5A792E0C">
      <w:pPr>
        <w:pStyle w:val="2"/>
        <w:spacing w:before="300" w:after="150"/>
      </w:pPr>
      <w:r>
        <w:t>WORD 3 (all three chapters, one section)</w:t>
      </w:r>
    </w:p>
    <w:p w14:paraId="12E1BADE">
      <w:pPr>
        <w:pStyle w:val="3"/>
        <w:spacing w:before="240" w:after="120"/>
      </w:pPr>
      <w:r>
        <w:t>Ch1: Introduction to Word (Objective 4)</w:t>
      </w:r>
    </w:p>
    <w:p w14:paraId="1CADAB79">
      <w:pPr>
        <w:pStyle w:val="16"/>
        <w:numPr>
          <w:ilvl w:val="0"/>
          <w:numId w:val="1"/>
        </w:numPr>
        <w:spacing w:after="60"/>
      </w:pPr>
      <w:r>
        <w:t>Basic formatting: Bold, Italic, Underline, font, font size, font color</w:t>
      </w:r>
    </w:p>
    <w:p w14:paraId="35FA0F1B">
      <w:pPr>
        <w:pStyle w:val="16"/>
        <w:numPr>
          <w:ilvl w:val="0"/>
          <w:numId w:val="1"/>
        </w:numPr>
        <w:spacing w:after="60"/>
      </w:pPr>
      <w:r>
        <w:t>Paragraph alignment: left, center, right, justify</w:t>
      </w:r>
    </w:p>
    <w:p w14:paraId="694D90AD">
      <w:pPr>
        <w:pStyle w:val="16"/>
        <w:numPr>
          <w:ilvl w:val="0"/>
          <w:numId w:val="1"/>
        </w:numPr>
        <w:spacing w:after="60"/>
      </w:pPr>
      <w:r>
        <w:t>Save, Save As, and choosing a file format</w:t>
      </w:r>
    </w:p>
    <w:p w14:paraId="3C02900A">
      <w:pPr>
        <w:pStyle w:val="16"/>
        <w:numPr>
          <w:ilvl w:val="0"/>
          <w:numId w:val="1"/>
        </w:numPr>
        <w:spacing w:after="60"/>
      </w:pPr>
      <w:r>
        <w:t>Basic page setup: margins, orientation (portrait/landscape)</w:t>
      </w:r>
    </w:p>
    <w:p w14:paraId="5486FDAD">
      <w:pPr>
        <w:pStyle w:val="16"/>
        <w:numPr>
          <w:ilvl w:val="0"/>
          <w:numId w:val="1"/>
        </w:numPr>
        <w:spacing w:after="60"/>
      </w:pPr>
      <w:r>
        <w:t>Undo/redo, cut/copy/paste</w:t>
      </w:r>
    </w:p>
    <w:p w14:paraId="7B8E081D">
      <w:pPr>
        <w:pStyle w:val="16"/>
        <w:numPr>
          <w:ilvl w:val="0"/>
          <w:numId w:val="1"/>
        </w:numPr>
        <w:spacing w:after="60"/>
      </w:pPr>
      <w:r>
        <w:t>Show/hide formatting marks (Ctrl+Shift+8 or the ¶ button) if it comes up</w:t>
      </w:r>
    </w:p>
    <w:p w14:paraId="67A4ABD0">
      <w:pPr>
        <w:pStyle w:val="3"/>
        <w:spacing w:before="240" w:after="120"/>
      </w:pPr>
      <w:r>
        <w:t>Ch3: Document Productivity (Objectives 5-6)</w:t>
      </w:r>
    </w:p>
    <w:p w14:paraId="26F8A5AC">
      <w:pPr>
        <w:pStyle w:val="16"/>
        <w:numPr>
          <w:ilvl w:val="0"/>
          <w:numId w:val="1"/>
        </w:numPr>
        <w:spacing w:after="60"/>
      </w:pPr>
      <w:r>
        <w:t>Apply built-in Heading Styles (Heading 1, Heading 2, etc.) from the Styles gallery</w:t>
      </w:r>
    </w:p>
    <w:p w14:paraId="2C551ED7">
      <w:pPr>
        <w:pStyle w:val="16"/>
        <w:numPr>
          <w:ilvl w:val="0"/>
          <w:numId w:val="1"/>
        </w:numPr>
        <w:spacing w:after="60"/>
      </w:pPr>
      <w:r>
        <w:t>Modify a Style (right-click a style &gt; Modify)</w:t>
      </w:r>
    </w:p>
    <w:p w14:paraId="49342DF8">
      <w:pPr>
        <w:pStyle w:val="16"/>
        <w:numPr>
          <w:ilvl w:val="0"/>
          <w:numId w:val="1"/>
        </w:numPr>
        <w:spacing w:after="60"/>
      </w:pPr>
      <w:r>
        <w:t>Generate a Table of Contents automatically from Heading styles (References tab &gt; Table of Contents), and Update the Table of Contents after editing the document</w:t>
      </w:r>
    </w:p>
    <w:p w14:paraId="526B6149">
      <w:pPr>
        <w:pStyle w:val="16"/>
        <w:numPr>
          <w:ilvl w:val="0"/>
          <w:numId w:val="1"/>
        </w:numPr>
        <w:spacing w:after="60"/>
      </w:pPr>
      <w:r>
        <w:t>Insert Page Numbers (Insert tab &gt; Page Number), including choosing position and format</w:t>
      </w:r>
    </w:p>
    <w:p w14:paraId="777C0A70">
      <w:pPr>
        <w:pStyle w:val="16"/>
        <w:numPr>
          <w:ilvl w:val="0"/>
          <w:numId w:val="1"/>
        </w:numPr>
        <w:spacing w:after="60"/>
      </w:pPr>
      <w:r>
        <w:t>Insert a Header and/or Footer, and use "Different First Page" option</w:t>
      </w:r>
    </w:p>
    <w:p w14:paraId="36570451">
      <w:pPr>
        <w:pStyle w:val="16"/>
        <w:numPr>
          <w:ilvl w:val="0"/>
          <w:numId w:val="1"/>
        </w:numPr>
        <w:spacing w:after="60"/>
      </w:pPr>
      <w:r>
        <w:t>Use Track Changes (Review tab), turn it on/off, and understand Simple Markup vs All Markup view</w:t>
      </w:r>
    </w:p>
    <w:p w14:paraId="5765A769">
      <w:pPr>
        <w:pStyle w:val="16"/>
        <w:numPr>
          <w:ilvl w:val="0"/>
          <w:numId w:val="1"/>
        </w:numPr>
        <w:spacing w:after="60"/>
      </w:pPr>
      <w:r>
        <w:t>Accept or Reject individual tracked changes, or Accept/Reject All</w:t>
      </w:r>
    </w:p>
    <w:p w14:paraId="1472923B">
      <w:pPr>
        <w:pStyle w:val="16"/>
        <w:numPr>
          <w:ilvl w:val="0"/>
          <w:numId w:val="1"/>
        </w:numPr>
        <w:spacing w:after="60"/>
      </w:pPr>
      <w:r>
        <w:t>Insert a Comment and Reply to a comment</w:t>
      </w:r>
    </w:p>
    <w:p w14:paraId="49A89D65">
      <w:pPr>
        <w:pStyle w:val="16"/>
        <w:numPr>
          <w:ilvl w:val="0"/>
          <w:numId w:val="1"/>
        </w:numPr>
        <w:spacing w:after="60"/>
      </w:pPr>
      <w:r>
        <w:t>Resolve or Delete a comment</w:t>
      </w:r>
    </w:p>
    <w:p w14:paraId="518EB16D">
      <w:pPr>
        <w:pStyle w:val="16"/>
        <w:numPr>
          <w:ilvl w:val="0"/>
          <w:numId w:val="1"/>
        </w:numPr>
        <w:spacing w:after="60"/>
      </w:pPr>
      <w:r>
        <w:t>Use Format Painter to copy formatting from one section of text to another</w:t>
      </w:r>
    </w:p>
    <w:p w14:paraId="6D20B3FE">
      <w:pPr>
        <w:pStyle w:val="3"/>
        <w:spacing w:before="240" w:after="120"/>
      </w:pPr>
      <w:r>
        <w:t>Ch4: Research and Collaboration (Objectives 1-3)</w:t>
      </w:r>
    </w:p>
    <w:p w14:paraId="33C774BE">
      <w:pPr>
        <w:pStyle w:val="16"/>
        <w:numPr>
          <w:ilvl w:val="0"/>
          <w:numId w:val="1"/>
        </w:numPr>
        <w:spacing w:after="60"/>
      </w:pPr>
      <w:r>
        <w:t>Insert a Citation using References tab &gt; Insert Citation, and add a New Source with author/title/year fields</w:t>
      </w:r>
    </w:p>
    <w:p w14:paraId="10991B16">
      <w:pPr>
        <w:pStyle w:val="16"/>
        <w:numPr>
          <w:ilvl w:val="0"/>
          <w:numId w:val="1"/>
        </w:numPr>
        <w:spacing w:after="60"/>
      </w:pPr>
      <w:r>
        <w:t>Manage Sources (edit or delete a citation source from the master list)</w:t>
      </w:r>
    </w:p>
    <w:p w14:paraId="41ADF67F">
      <w:pPr>
        <w:pStyle w:val="16"/>
        <w:numPr>
          <w:ilvl w:val="0"/>
          <w:numId w:val="1"/>
        </w:numPr>
        <w:spacing w:after="60"/>
      </w:pPr>
      <w:r>
        <w:t>Insert a Bibliography or Works Cited page that auto-updates from your citations</w:t>
      </w:r>
    </w:p>
    <w:p w14:paraId="21CB44ED">
      <w:pPr>
        <w:pStyle w:val="16"/>
        <w:numPr>
          <w:ilvl w:val="0"/>
          <w:numId w:val="1"/>
        </w:numPr>
        <w:spacing w:after="60"/>
      </w:pPr>
      <w:r>
        <w:t>Choose a citation Style (APA, MLA, Chicago) from the dropdown on the References tab</w:t>
      </w:r>
    </w:p>
    <w:p w14:paraId="219D66EF">
      <w:pPr>
        <w:pStyle w:val="16"/>
        <w:numPr>
          <w:ilvl w:val="0"/>
          <w:numId w:val="1"/>
        </w:numPr>
        <w:spacing w:after="60"/>
      </w:pPr>
      <w:r>
        <w:t>Use the Editor / Spelling &amp; Grammar checker (Review tab), and understand how to accept or ignore a suggestion</w:t>
      </w:r>
    </w:p>
    <w:p w14:paraId="2580DBDE">
      <w:pPr>
        <w:pStyle w:val="16"/>
        <w:numPr>
          <w:ilvl w:val="0"/>
          <w:numId w:val="1"/>
        </w:numPr>
        <w:spacing w:after="60"/>
      </w:pPr>
      <w:r>
        <w:t>Use the Thesaurus (right-click a word &gt; Synonyms, or Review tab)</w:t>
      </w:r>
    </w:p>
    <w:p w14:paraId="0EACD54F">
      <w:pPr>
        <w:pStyle w:val="16"/>
        <w:numPr>
          <w:ilvl w:val="0"/>
          <w:numId w:val="1"/>
        </w:numPr>
        <w:spacing w:after="60"/>
      </w:pPr>
      <w:r>
        <w:t>Share a document using the Share button (top-right) or File &gt; Share, and understand what a shareable link does versus attaching a file</w:t>
      </w:r>
    </w:p>
    <w:p w14:paraId="5238CA19">
      <w:pPr>
        <w:pStyle w:val="16"/>
        <w:numPr>
          <w:ilvl w:val="0"/>
          <w:numId w:val="1"/>
        </w:numPr>
        <w:spacing w:after="60"/>
      </w:pPr>
      <w:r>
        <w:t>Co-authoring awareness: multiple people editing simultaneously, seeing others' cursors/edits live (mostly conceptual, unlikely to be hands-on tested unless the test environment supports it)</w:t>
      </w:r>
    </w:p>
    <w:p w14:paraId="3DFF52C6">
      <w:pPr>
        <w:pStyle w:val="4"/>
        <w:spacing w:before="180" w:after="100"/>
      </w:pPr>
      <w:r>
        <w:t>Easy-to-forget edge cases across all three Word chapters</w:t>
      </w:r>
    </w:p>
    <w:p w14:paraId="2ED665B1">
      <w:pPr>
        <w:pStyle w:val="16"/>
        <w:numPr>
          <w:ilvl w:val="0"/>
          <w:numId w:val="1"/>
        </w:numPr>
        <w:spacing w:after="60"/>
      </w:pPr>
      <w:r>
        <w:t>The difference between Save and Save As, and being asked to save in a specific format (.docx vs .pdf vs .rtf) via Save As</w:t>
      </w:r>
    </w:p>
    <w:p w14:paraId="09DA54C8">
      <w:pPr>
        <w:pStyle w:val="16"/>
        <w:numPr>
          <w:ilvl w:val="0"/>
          <w:numId w:val="1"/>
        </w:numPr>
        <w:spacing w:after="60"/>
      </w:pPr>
      <w:r>
        <w:t>SmartArt or WordArt insertion sometimes leaks into "productivity" chapters, quickly check Insert tab for these</w:t>
      </w:r>
    </w:p>
    <w:p w14:paraId="1FD31414">
      <w:pPr>
        <w:pStyle w:val="16"/>
        <w:numPr>
          <w:ilvl w:val="0"/>
          <w:numId w:val="1"/>
        </w:numPr>
        <w:spacing w:after="60"/>
      </w:pPr>
      <w:r>
        <w:t>Section Breaks vs Page Breaks (Layout tab &gt; Breaks), relevant if headers/footers need to differ across parts of the document</w:t>
      </w:r>
    </w:p>
    <w:p w14:paraId="5BC165A1">
      <w:pPr>
        <w:pStyle w:val="16"/>
        <w:numPr>
          <w:ilvl w:val="0"/>
          <w:numId w:val="1"/>
        </w:numPr>
        <w:spacing w:after="60"/>
      </w:pPr>
      <w:r>
        <w:t>Ctrl+Home / Ctrl+End to jump to start/end of document quickly during a timed test</w:t>
      </w:r>
    </w:p>
    <w:p w14:paraId="3EE7DAFE">
      <w:pPr>
        <w:pStyle w:val="2"/>
        <w:spacing w:before="300" w:after="150"/>
      </w:pPr>
      <w:r>
        <w:t>INTEGRATION (Access Ch2 Objective 3, PowerPoint Ch3 Objectives 10-11)</w:t>
      </w:r>
    </w:p>
    <w:p w14:paraId="76A8E440">
      <w:pPr>
        <w:pStyle w:val="3"/>
        <w:spacing w:before="240" w:after="120"/>
      </w:pPr>
      <w:r>
        <w:t>Access Ch2, Objective 3 (likely export/import focus)</w:t>
      </w:r>
    </w:p>
    <w:p w14:paraId="3445600C">
      <w:pPr>
        <w:pStyle w:val="16"/>
        <w:numPr>
          <w:ilvl w:val="0"/>
          <w:numId w:val="1"/>
        </w:numPr>
        <w:spacing w:after="60"/>
      </w:pPr>
      <w:r>
        <w:t>Export an Access table or query result to Excel (right-click object in Navigation Pane &gt; Export &gt; Excel)</w:t>
      </w:r>
    </w:p>
    <w:p w14:paraId="516914ED">
      <w:pPr>
        <w:pStyle w:val="16"/>
        <w:numPr>
          <w:ilvl w:val="0"/>
          <w:numId w:val="1"/>
        </w:numPr>
        <w:spacing w:after="60"/>
      </w:pPr>
      <w:r>
        <w:t>Export an Access table or query result to Word (Export &gt; Word, produces an RTF typically)</w:t>
      </w:r>
    </w:p>
    <w:p w14:paraId="15316B1D">
      <w:pPr>
        <w:pStyle w:val="16"/>
        <w:numPr>
          <w:ilvl w:val="0"/>
          <w:numId w:val="1"/>
        </w:numPr>
        <w:spacing w:after="60"/>
      </w:pPr>
      <w:r>
        <w:t>Import an Excel spreadsheet into Access as a new table (External Data tab &gt; New Data Source &gt; From File &gt; Excel)</w:t>
      </w:r>
    </w:p>
    <w:p w14:paraId="404AE64D">
      <w:pPr>
        <w:pStyle w:val="16"/>
        <w:numPr>
          <w:ilvl w:val="0"/>
          <w:numId w:val="1"/>
        </w:numPr>
        <w:spacing w:after="60"/>
      </w:pPr>
      <w:r>
        <w:t>Understand why exporting a Query (not just a raw Table) is often the more useful action, since a query can already be filtered/sorted/calculated</w:t>
      </w:r>
    </w:p>
    <w:p w14:paraId="5946BEB2">
      <w:pPr>
        <w:pStyle w:val="3"/>
        <w:spacing w:before="240" w:after="120"/>
      </w:pPr>
      <w:r>
        <w:t>PowerPoint Ch3, Objectives 10-11 (likely Presentation Enhancement: transitions/animations, or embedding external data)</w:t>
      </w:r>
    </w:p>
    <w:p w14:paraId="157DD69E">
      <w:pPr>
        <w:pStyle w:val="16"/>
        <w:numPr>
          <w:ilvl w:val="0"/>
          <w:numId w:val="1"/>
        </w:numPr>
        <w:spacing w:after="60"/>
      </w:pPr>
      <w:r>
        <w:t>Apply a Slide Transition (Transitions tab), and adjust its Duration and whether it advances "On Mouse Click" or "After" a set time</w:t>
      </w:r>
    </w:p>
    <w:p w14:paraId="509F58EF">
      <w:pPr>
        <w:pStyle w:val="16"/>
        <w:numPr>
          <w:ilvl w:val="0"/>
          <w:numId w:val="1"/>
        </w:numPr>
        <w:spacing w:after="60"/>
      </w:pPr>
      <w:r>
        <w:t>Apply an Animation to a text box or object (Animations tab): Entrance, Emphasis, or Exit animation</w:t>
      </w:r>
    </w:p>
    <w:p w14:paraId="1862A510">
      <w:pPr>
        <w:pStyle w:val="16"/>
        <w:numPr>
          <w:ilvl w:val="0"/>
          <w:numId w:val="1"/>
        </w:numPr>
        <w:spacing w:after="60"/>
      </w:pPr>
      <w:r>
        <w:t>Use the Animation Pane to reorder or preview animations</w:t>
      </w:r>
    </w:p>
    <w:p w14:paraId="6D19FEE0">
      <w:pPr>
        <w:pStyle w:val="16"/>
        <w:numPr>
          <w:ilvl w:val="0"/>
          <w:numId w:val="1"/>
        </w:numPr>
        <w:spacing w:after="60"/>
      </w:pPr>
      <w:r>
        <w:t>Insert an Excel chart into a PowerPoint slide two ways: paste as a static image, or paste with "Keep Source Formatting &amp; Embed/Link Data" so it stays connected/editable</w:t>
      </w:r>
    </w:p>
    <w:p w14:paraId="500AD68A">
      <w:pPr>
        <w:pStyle w:val="16"/>
        <w:numPr>
          <w:ilvl w:val="0"/>
          <w:numId w:val="1"/>
        </w:numPr>
        <w:spacing w:after="60"/>
      </w:pPr>
      <w:r>
        <w:t>Insert an Excel table into PowerPoint similarly</w:t>
      </w:r>
    </w:p>
    <w:p w14:paraId="3842A42D">
      <w:pPr>
        <w:pStyle w:val="16"/>
        <w:numPr>
          <w:ilvl w:val="0"/>
          <w:numId w:val="1"/>
        </w:numPr>
        <w:spacing w:after="60"/>
      </w:pPr>
      <w:r>
        <w:t>Use Insert Object (Insert tab &gt; Object) to embed a file from another Office app directly into a slide, if covered</w:t>
      </w:r>
    </w:p>
    <w:p w14:paraId="124234E0">
      <w:pPr>
        <w:pStyle w:val="4"/>
        <w:spacing w:before="180" w:after="100"/>
      </w:pPr>
      <w:r>
        <w:t>Easy-to-forget edge cases</w:t>
      </w:r>
    </w:p>
    <w:p w14:paraId="2F473F19">
      <w:pPr>
        <w:pStyle w:val="16"/>
        <w:numPr>
          <w:ilvl w:val="0"/>
          <w:numId w:val="1"/>
        </w:numPr>
        <w:spacing w:after="60"/>
      </w:pPr>
      <w:r>
        <w:t>When you paste Excel content into PowerPoint or Word, the Paste Options button (small clipboard icon that appears after pasting) lets you choose: Keep Source Formatting, Use Destination Theme, Embed, Link, Picture, or Keep Text Only. A test may specifically ask you to choose a particular paste option, know what each one does.</w:t>
      </w:r>
    </w:p>
    <w:p w14:paraId="0E36561B">
      <w:pPr>
        <w:pStyle w:val="16"/>
        <w:numPr>
          <w:ilvl w:val="0"/>
          <w:numId w:val="1"/>
        </w:numPr>
        <w:spacing w:after="60"/>
      </w:pPr>
      <w:r>
        <w:t>Linked vs Embedded objects: linked means it still points back to the original Excel file and updates if that file changes, embedded means it becomes a self-contained copy inside the destination file</w:t>
      </w:r>
    </w:p>
    <w:p w14:paraId="7CB05603">
      <w:pPr>
        <w:pStyle w:val="3"/>
        <w:spacing w:before="240" w:after="120"/>
      </w:pPr>
      <w:r>
        <w:t>Mail Merge (Word + Excel/Access data source) — a famous cross-app question</w:t>
      </w:r>
    </w:p>
    <w:p w14:paraId="51C15CFC">
      <w:pPr>
        <w:spacing w:after="100"/>
      </w:pPr>
      <w:r>
        <w:t>Not explicitly numbered in the roadmap's Word objectives, but a very common practical-test question because Word has a dedicated numbered wizard for it. Mail Merge connects a Word document to an external data source (an Excel spreadsheet or Access table) to produce personalized copies of the same letter for multiple recipients — that one-sentence definition is often the actual thing being tested, even when the 6 steps aren't.</w:t>
      </w:r>
    </w:p>
    <w:p w14:paraId="7BB2AB56">
      <w:pPr>
        <w:pStyle w:val="4"/>
        <w:spacing w:before="180" w:after="100"/>
      </w:pPr>
      <w:r>
        <w:t>Access via Mailings tab &gt; Start Mail Merge &gt; Step-by-Step Mail Merge Wizard</w:t>
      </w:r>
    </w:p>
    <w:p w14:paraId="18E58E5D">
      <w:pPr>
        <w:pStyle w:val="16"/>
        <w:numPr>
          <w:ilvl w:val="0"/>
          <w:numId w:val="1"/>
        </w:numPr>
        <w:spacing w:after="60"/>
      </w:pPr>
      <w:r>
        <w:t>Step 1 — Select document type: Letters, Email messages, Envelopes, Labels, or Directory</w:t>
      </w:r>
    </w:p>
    <w:p w14:paraId="721275C3">
      <w:pPr>
        <w:pStyle w:val="16"/>
        <w:numPr>
          <w:ilvl w:val="0"/>
          <w:numId w:val="1"/>
        </w:numPr>
        <w:spacing w:after="60"/>
      </w:pPr>
      <w:r>
        <w:t>Step 2 — Select starting document: use the current document, start from a template, or start from an existing file</w:t>
      </w:r>
    </w:p>
    <w:p w14:paraId="532AF71A">
      <w:pPr>
        <w:pStyle w:val="16"/>
        <w:numPr>
          <w:ilvl w:val="0"/>
          <w:numId w:val="1"/>
        </w:numPr>
        <w:spacing w:after="60"/>
      </w:pPr>
      <w:r>
        <w:t>Step 3 — Select recipients: connect to a data source (Excel spreadsheet or Access table with names/addresses), or type a new list manually — this is the step that ties Mail Merge into Integration</w:t>
      </w:r>
    </w:p>
    <w:p w14:paraId="41E8F253">
      <w:pPr>
        <w:pStyle w:val="16"/>
        <w:numPr>
          <w:ilvl w:val="0"/>
          <w:numId w:val="1"/>
        </w:numPr>
        <w:spacing w:after="60"/>
      </w:pPr>
      <w:r>
        <w:t>Step 4 — Write your letter: insert Merge Fields (e.g. «FirstName», «Address», «City») where personalized data should appear</w:t>
      </w:r>
    </w:p>
    <w:p w14:paraId="5E24CF77">
      <w:pPr>
        <w:pStyle w:val="16"/>
        <w:numPr>
          <w:ilvl w:val="0"/>
          <w:numId w:val="1"/>
        </w:numPr>
        <w:spacing w:after="60"/>
      </w:pPr>
      <w:r>
        <w:t>Step 5 — Preview your letters: click through and see actual data populate each merge field, one recipient at a time, to catch mistakes before finishing</w:t>
      </w:r>
    </w:p>
    <w:p w14:paraId="7824ABAF">
      <w:pPr>
        <w:pStyle w:val="16"/>
        <w:numPr>
          <w:ilvl w:val="0"/>
          <w:numId w:val="1"/>
        </w:numPr>
        <w:spacing w:after="60"/>
      </w:pPr>
      <w:r>
        <w:t>Step 6 — Complete the merge: print directly, or generate a new combined document with one page per recipient</w:t>
      </w:r>
    </w:p>
    <w:p w14:paraId="1F156CB0">
      <w:pPr>
        <w:pStyle w:val="4"/>
        <w:spacing w:before="180" w:after="100"/>
      </w:pPr>
      <w:r>
        <w:t>Same steps, ribbon-only (no wizard) — faster once you know it</w:t>
      </w:r>
    </w:p>
    <w:p w14:paraId="4690AFE2">
      <w:pPr>
        <w:pStyle w:val="16"/>
        <w:numPr>
          <w:ilvl w:val="0"/>
          <w:numId w:val="1"/>
        </w:numPr>
        <w:spacing w:after="60"/>
      </w:pPr>
      <w:r>
        <w:t>Select Recipients (connect to Excel/existing list, or type a new list)</w:t>
      </w:r>
    </w:p>
    <w:p w14:paraId="187271B9">
      <w:pPr>
        <w:pStyle w:val="16"/>
        <w:numPr>
          <w:ilvl w:val="0"/>
          <w:numId w:val="1"/>
        </w:numPr>
        <w:spacing w:after="60"/>
      </w:pPr>
      <w:r>
        <w:t>Insert Merge Field (drop in placeholders like «FirstName»)</w:t>
      </w:r>
    </w:p>
    <w:p w14:paraId="570F2CBC">
      <w:pPr>
        <w:pStyle w:val="16"/>
        <w:numPr>
          <w:ilvl w:val="0"/>
          <w:numId w:val="1"/>
        </w:numPr>
        <w:spacing w:after="60"/>
      </w:pPr>
      <w:r>
        <w:t>Preview Results (toggle to see real data instead of field codes)</w:t>
      </w:r>
    </w:p>
    <w:p w14:paraId="1C6050B4">
      <w:pPr>
        <w:pStyle w:val="16"/>
        <w:numPr>
          <w:ilvl w:val="0"/>
          <w:numId w:val="1"/>
        </w:numPr>
        <w:spacing w:after="60"/>
      </w:pPr>
      <w:r>
        <w:t>Finish &amp; Merge (print or create a new document)</w:t>
      </w:r>
    </w:p>
    <w:p w14:paraId="118FC14D">
      <w:pPr>
        <w:pStyle w:val="4"/>
        <w:spacing w:before="180" w:after="100"/>
      </w:pPr>
      <w:r>
        <w:t>Other multi-step / wizard-style features worth recognizing (same family as Mail Merge)</w:t>
      </w:r>
    </w:p>
    <w:p w14:paraId="5F124703">
      <w:pPr>
        <w:pStyle w:val="16"/>
        <w:numPr>
          <w:ilvl w:val="0"/>
          <w:numId w:val="1"/>
        </w:numPr>
        <w:spacing w:after="60"/>
      </w:pPr>
      <w:r>
        <w:t>Word — Envelopes and Labels (Mailings tab &gt; Envelopes or Labels): the single, non-merged version — prints one envelope/label using data typed directly in, no data source, no wizard steps. Know the difference: this is for ONE recipient, Mail Merge is for MANY pulled from a data source.</w:t>
      </w:r>
    </w:p>
    <w:p w14:paraId="50BD210A">
      <w:pPr>
        <w:pStyle w:val="16"/>
        <w:numPr>
          <w:ilvl w:val="0"/>
          <w:numId w:val="1"/>
        </w:numPr>
        <w:spacing w:after="60"/>
      </w:pPr>
      <w:r>
        <w:t>Access — Import/Export Wizard (External Data tab): step-by-step prompts for pulling in or sending out data to Excel, Word, or another Access database; conceptually the same pattern as Mail Merge's Step 3 (connecting to an outside data source) but running in the opposite direction (Access as the source or destination instead of Word).</w:t>
      </w:r>
    </w:p>
    <w:p w14:paraId="39B0BABD">
      <w:pPr>
        <w:pStyle w:val="16"/>
        <w:numPr>
          <w:ilvl w:val="0"/>
          <w:numId w:val="1"/>
        </w:numPr>
        <w:spacing w:after="60"/>
      </w:pPr>
      <w:r>
        <w:t>Access — Form Wizard and Report Wizard (Create tab): guided multi-step dialogs that ask which fields to include, how to group/sort, and what layout to use, then auto-generate the Form or Report. If a question describes a step-by-step guided dialog for building a Form or Report, this is what it's referring to.</w:t>
      </w:r>
    </w:p>
    <w:p w14:paraId="562F5DC0">
      <w:pPr>
        <w:pStyle w:val="16"/>
        <w:numPr>
          <w:ilvl w:val="0"/>
          <w:numId w:val="1"/>
        </w:numPr>
        <w:spacing w:after="60"/>
      </w:pPr>
      <w:r>
        <w:t>Excel — Text to Columns Wizard (Data tab &gt; Text to Columns): a 3-step wizard for splitting one column of data (e.g., "Smith, John") into multiple columns based on a delimiter like a comma or space. Same guided-wizard pattern, different app.</w:t>
      </w:r>
    </w:p>
    <w:p w14:paraId="6E0FB033">
      <w:pPr>
        <w:pStyle w:val="16"/>
        <w:numPr>
          <w:ilvl w:val="0"/>
          <w:numId w:val="1"/>
        </w:numPr>
        <w:spacing w:after="60"/>
      </w:pPr>
      <w:r>
        <w:t>Excel — Get Data / Import Wizard variants (Data tab &gt; Get Data): similar step-by-step connection flow for pulling in external data (from a text file, another workbook, etc.), conceptually parallel to Access's Import Wizard.</w:t>
      </w:r>
    </w:p>
    <w:p w14:paraId="20FC4297">
      <w:pPr>
        <w:pStyle w:val="16"/>
        <w:numPr>
          <w:ilvl w:val="0"/>
          <w:numId w:val="1"/>
        </w:numPr>
        <w:spacing w:after="60"/>
      </w:pPr>
      <w:r>
        <w:t>PowerPoint — Insert Object (Insert tab &gt; Object): not a numbered wizard, but the same underlying Link vs Embed choice from the paste-options edge case above resurfaces here as a checkbox in the Insert Object dialog.</w:t>
      </w:r>
    </w:p>
    <w:p w14:paraId="7017AAA9">
      <w:pPr>
        <w:shd w:val="clear" w:fill="F2F2F2"/>
        <w:spacing w:after="150"/>
      </w:pPr>
      <w:r>
        <w:rPr>
          <w:i/>
          <w:iCs/>
          <w:color w:val="555555"/>
        </w:rPr>
        <w:t>Pattern to remember across all of these: a wizard breaks a multi-app task into numbered steps, and the recurring theme in every one of them is "connect to a data source, map fields/columns, preview, then finish." If a test question describes a guided step-by-step dialog you don't immediately recognize, that mental template is your fallback.</w:t>
      </w:r>
    </w:p>
    <w:p w14:paraId="27CF4516">
      <w:r>
        <w:br w:type="page"/>
      </w:r>
    </w:p>
    <w:p w14:paraId="16D2AB04">
      <w:pPr>
        <w:pStyle w:val="2"/>
        <w:spacing w:after="80"/>
      </w:pPr>
      <w:r>
        <w:rPr>
          <w:b/>
          <w:bCs/>
          <w:color w:val="2F5496"/>
          <w:sz w:val="44"/>
          <w:szCs w:val="44"/>
        </w:rPr>
        <w:t>Resources</w:t>
      </w:r>
    </w:p>
    <w:p w14:paraId="2BE3EFC4">
      <w:pPr>
        <w:shd w:val="clear" w:fill="F2F2F2"/>
        <w:spacing w:after="150"/>
      </w:pPr>
      <w:r>
        <w:rPr>
          <w:i/>
          <w:iCs/>
          <w:color w:val="555555"/>
        </w:rPr>
        <w:t>Quick-reference material pulled together in one place: shortcuts and comparison operators. Use this section for last-minute drilling Wednesday morning.</w:t>
      </w:r>
    </w:p>
    <w:p w14:paraId="0315815B">
      <w:pPr>
        <w:pStyle w:val="3"/>
        <w:spacing w:before="240" w:after="120"/>
      </w:pPr>
      <w:r>
        <w:t>Comparison Operators</w:t>
      </w:r>
    </w:p>
    <w:p w14:paraId="0B490D47">
      <w:pPr>
        <w:spacing w:after="100"/>
      </w:pPr>
      <w:r>
        <w:t>Used in Excel formulas (COUNTIFS, SUMIFS, IF, filters) and Access validation rules/query criteria.</w:t>
      </w:r>
    </w:p>
    <w:tbl>
      <w:tblPr>
        <w:tblStyle w:val="9"/>
        <w:tblW w:w="102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4200"/>
        <w:gridCol w:w="3800"/>
      </w:tblGrid>
      <w:tr w14:paraId="04587D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shd w:val="clear" w:color="auto" w:fill="2F5496"/>
          </w:tcPr>
          <w:p w14:paraId="502B75EC">
            <w:r>
              <w:rPr>
                <w:b/>
                <w:bCs/>
                <w:color w:val="FFFFFF"/>
              </w:rPr>
              <w:t>Operator</w:t>
            </w:r>
          </w:p>
        </w:tc>
        <w:tc>
          <w:tcPr>
            <w:tcW w:w="4200" w:type="dxa"/>
            <w:shd w:val="clear" w:color="auto" w:fill="2F5496"/>
          </w:tcPr>
          <w:p w14:paraId="3C8FE56D">
            <w:r>
              <w:rPr>
                <w:b/>
                <w:bCs/>
                <w:color w:val="FFFFFF"/>
              </w:rPr>
              <w:t>Meaning</w:t>
            </w:r>
          </w:p>
        </w:tc>
        <w:tc>
          <w:tcPr>
            <w:tcW w:w="3800" w:type="dxa"/>
            <w:shd w:val="clear" w:color="auto" w:fill="2F5496"/>
          </w:tcPr>
          <w:p w14:paraId="0779F617">
            <w:r>
              <w:rPr>
                <w:b/>
                <w:bCs/>
                <w:color w:val="FFFFFF"/>
              </w:rPr>
              <w:t>Example</w:t>
            </w:r>
          </w:p>
        </w:tc>
      </w:tr>
      <w:tr w14:paraId="5E3A4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FFFFF"/>
          </w:tcPr>
          <w:p w14:paraId="6960BE29">
            <w:r>
              <w:t>=</w:t>
            </w:r>
          </w:p>
        </w:tc>
        <w:tc>
          <w:tcPr>
            <w:tcW w:w="4200" w:type="dxa"/>
            <w:shd w:val="clear" w:color="auto" w:fill="FFFFFF"/>
          </w:tcPr>
          <w:p w14:paraId="5C877D39">
            <w:r>
              <w:t>Equal to</w:t>
            </w:r>
          </w:p>
        </w:tc>
        <w:tc>
          <w:tcPr>
            <w:tcW w:w="3800" w:type="dxa"/>
            <w:shd w:val="clear" w:color="auto" w:fill="FFFFFF"/>
          </w:tcPr>
          <w:p w14:paraId="73BA6D86">
            <w:r>
              <w:t>=10  or  "=A"</w:t>
            </w:r>
          </w:p>
        </w:tc>
      </w:tr>
      <w:tr w14:paraId="0F4BD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2F2F2"/>
          </w:tcPr>
          <w:p w14:paraId="2068619B">
            <w:r>
              <w:t>&lt;&gt;</w:t>
            </w:r>
          </w:p>
        </w:tc>
        <w:tc>
          <w:tcPr>
            <w:tcW w:w="4200" w:type="dxa"/>
            <w:shd w:val="clear" w:color="auto" w:fill="F2F2F2"/>
          </w:tcPr>
          <w:p w14:paraId="7FFDF04B">
            <w:r>
              <w:t>Not equal to</w:t>
            </w:r>
          </w:p>
        </w:tc>
        <w:tc>
          <w:tcPr>
            <w:tcW w:w="3800" w:type="dxa"/>
            <w:shd w:val="clear" w:color="auto" w:fill="F2F2F2"/>
          </w:tcPr>
          <w:p w14:paraId="56D5136E">
            <w:r>
              <w:t>"&lt;&gt;0"</w:t>
            </w:r>
          </w:p>
        </w:tc>
      </w:tr>
      <w:tr w14:paraId="247374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FFFFF"/>
          </w:tcPr>
          <w:p w14:paraId="09F88097">
            <w:r>
              <w:t>&gt;</w:t>
            </w:r>
          </w:p>
        </w:tc>
        <w:tc>
          <w:tcPr>
            <w:tcW w:w="4200" w:type="dxa"/>
            <w:shd w:val="clear" w:color="auto" w:fill="FFFFFF"/>
          </w:tcPr>
          <w:p w14:paraId="3D3D0BB2">
            <w:r>
              <w:t>Greater than</w:t>
            </w:r>
          </w:p>
        </w:tc>
        <w:tc>
          <w:tcPr>
            <w:tcW w:w="3800" w:type="dxa"/>
            <w:shd w:val="clear" w:color="auto" w:fill="FFFFFF"/>
          </w:tcPr>
          <w:p w14:paraId="285BDC94">
            <w:r>
              <w:t>"&gt;50"</w:t>
            </w:r>
          </w:p>
        </w:tc>
      </w:tr>
      <w:tr w14:paraId="03135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2F2F2"/>
          </w:tcPr>
          <w:p w14:paraId="4D17C129">
            <w:r>
              <w:t>&lt;</w:t>
            </w:r>
          </w:p>
        </w:tc>
        <w:tc>
          <w:tcPr>
            <w:tcW w:w="4200" w:type="dxa"/>
            <w:shd w:val="clear" w:color="auto" w:fill="F2F2F2"/>
          </w:tcPr>
          <w:p w14:paraId="4D2C7CA6">
            <w:r>
              <w:t>Less than</w:t>
            </w:r>
          </w:p>
        </w:tc>
        <w:tc>
          <w:tcPr>
            <w:tcW w:w="3800" w:type="dxa"/>
            <w:shd w:val="clear" w:color="auto" w:fill="F2F2F2"/>
          </w:tcPr>
          <w:p w14:paraId="5C880416">
            <w:r>
              <w:t>"&lt;50"</w:t>
            </w:r>
          </w:p>
        </w:tc>
      </w:tr>
      <w:tr w14:paraId="798CD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FFFFF"/>
          </w:tcPr>
          <w:p w14:paraId="0CD55D55">
            <w:r>
              <w:t>&gt;=</w:t>
            </w:r>
          </w:p>
        </w:tc>
        <w:tc>
          <w:tcPr>
            <w:tcW w:w="4200" w:type="dxa"/>
            <w:shd w:val="clear" w:color="auto" w:fill="FFFFFF"/>
          </w:tcPr>
          <w:p w14:paraId="2098DDDB">
            <w:r>
              <w:t>Greater than or equal to</w:t>
            </w:r>
          </w:p>
        </w:tc>
        <w:tc>
          <w:tcPr>
            <w:tcW w:w="3800" w:type="dxa"/>
            <w:shd w:val="clear" w:color="auto" w:fill="FFFFFF"/>
          </w:tcPr>
          <w:p w14:paraId="5863804D">
            <w:r>
              <w:t>"&gt;=13"</w:t>
            </w:r>
          </w:p>
        </w:tc>
      </w:tr>
      <w:tr w14:paraId="5FB10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shd w:val="clear" w:color="auto" w:fill="F2F2F2"/>
          </w:tcPr>
          <w:p w14:paraId="6C687DD8">
            <w:r>
              <w:t>&lt;=</w:t>
            </w:r>
          </w:p>
        </w:tc>
        <w:tc>
          <w:tcPr>
            <w:tcW w:w="4200" w:type="dxa"/>
            <w:shd w:val="clear" w:color="auto" w:fill="F2F2F2"/>
          </w:tcPr>
          <w:p w14:paraId="5195F1A4">
            <w:r>
              <w:t>Less than or equal to</w:t>
            </w:r>
          </w:p>
        </w:tc>
        <w:tc>
          <w:tcPr>
            <w:tcW w:w="3800" w:type="dxa"/>
            <w:shd w:val="clear" w:color="auto" w:fill="F2F2F2"/>
          </w:tcPr>
          <w:p w14:paraId="7C4E079B">
            <w:r>
              <w:t>"&lt;=65"</w:t>
            </w:r>
          </w:p>
        </w:tc>
      </w:tr>
    </w:tbl>
    <w:p w14:paraId="12D1DEA2">
      <w:pPr>
        <w:pStyle w:val="4"/>
        <w:spacing w:before="180" w:after="100"/>
      </w:pPr>
      <w:r>
        <w:t>Things worth knowing alongside these</w:t>
      </w:r>
    </w:p>
    <w:p w14:paraId="16610284">
      <w:pPr>
        <w:pStyle w:val="16"/>
        <w:numPr>
          <w:ilvl w:val="0"/>
          <w:numId w:val="1"/>
        </w:numPr>
        <w:spacing w:after="60"/>
      </w:pPr>
      <w:r>
        <w:t>No space after the quote in a criteria string — "&gt;=13" not " &gt;=13". A leading space is the classic invisible bug: the formula still runs, it just silently returns the wrong number.</w:t>
      </w:r>
    </w:p>
    <w:p w14:paraId="21A6BBB3">
      <w:pPr>
        <w:pStyle w:val="16"/>
        <w:numPr>
          <w:ilvl w:val="0"/>
          <w:numId w:val="1"/>
        </w:numPr>
        <w:spacing w:after="60"/>
      </w:pPr>
      <w:r>
        <w:t>Text comparisons work too, not just numbers: "&lt;&gt;Smith" means "not equal to Smith."</w:t>
      </w:r>
    </w:p>
    <w:p w14:paraId="7C7DC99F">
      <w:pPr>
        <w:pStyle w:val="16"/>
        <w:numPr>
          <w:ilvl w:val="0"/>
          <w:numId w:val="1"/>
        </w:numPr>
        <w:spacing w:after="60"/>
      </w:pPr>
      <w:r>
        <w:t>Wildcards often ride along with criteria (not comparison operators themselves): * matches any number of characters, ? matches a single character. "A*" matches anything starting with A. Same logic applies in Access query criteria.</w:t>
      </w:r>
    </w:p>
    <w:p w14:paraId="6391BC1B">
      <w:pPr>
        <w:pStyle w:val="16"/>
        <w:numPr>
          <w:ilvl w:val="0"/>
          <w:numId w:val="1"/>
        </w:numPr>
        <w:spacing w:after="60"/>
      </w:pPr>
      <w:r>
        <w:t>In Access, you'll also see Between...And (e.g. Between 1 And 100) and Like (e.g. Like "A*") as comparison-style operators in validation rules and query criteria — these don't exist in Excel's COUNTIFS/SUMIFS syntax, so don't cross-apply them by accident.</w:t>
      </w:r>
    </w:p>
    <w:p w14:paraId="01C75E43">
      <w:pPr>
        <w:pStyle w:val="16"/>
        <w:numPr>
          <w:ilvl w:val="0"/>
          <w:numId w:val="1"/>
        </w:numPr>
        <w:spacing w:after="60"/>
      </w:pPr>
      <w:r>
        <w:t>Comparison operators handle one condition per criteria argument. To combine conditions, use multiple COUNTIFS argument pairs for AND logic, or nest with IF(OR(...)) / IF(AND(...)).</w:t>
      </w:r>
    </w:p>
    <w:p w14:paraId="57BA0221">
      <w:pPr>
        <w:pStyle w:val="3"/>
        <w:spacing w:before="240" w:after="120"/>
      </w:pPr>
      <w:r>
        <w:t>Full Shortcut Cheat Sheet</w:t>
      </w:r>
    </w:p>
    <w:p w14:paraId="6B99834D">
      <w:pPr>
        <w:pStyle w:val="4"/>
        <w:spacing w:before="180" w:after="100"/>
      </w:pPr>
      <w:r>
        <w:t>Universal (Word, Excel, Access, PowerPoint)</w:t>
      </w:r>
    </w:p>
    <w:tbl>
      <w:tblPr>
        <w:tblStyle w:val="9"/>
        <w:tblW w:w="102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00"/>
        <w:gridCol w:w="6600"/>
      </w:tblGrid>
      <w:tr w14:paraId="29494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600" w:type="dxa"/>
            <w:shd w:val="clear" w:color="auto" w:fill="2F5496"/>
          </w:tcPr>
          <w:p w14:paraId="175C459E">
            <w:r>
              <w:rPr>
                <w:b/>
                <w:bCs/>
                <w:color w:val="FFFFFF"/>
              </w:rPr>
              <w:t>Shortcut</w:t>
            </w:r>
          </w:p>
        </w:tc>
        <w:tc>
          <w:tcPr>
            <w:tcW w:w="6600" w:type="dxa"/>
            <w:shd w:val="clear" w:color="auto" w:fill="2F5496"/>
          </w:tcPr>
          <w:p w14:paraId="1D38E432">
            <w:r>
              <w:rPr>
                <w:b/>
                <w:bCs/>
                <w:color w:val="FFFFFF"/>
              </w:rPr>
              <w:t>Action</w:t>
            </w:r>
          </w:p>
        </w:tc>
      </w:tr>
      <w:tr w14:paraId="633411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FFFFF"/>
          </w:tcPr>
          <w:p w14:paraId="7B62DCC5">
            <w:r>
              <w:t>Ctrl+S</w:t>
            </w:r>
          </w:p>
        </w:tc>
        <w:tc>
          <w:tcPr>
            <w:tcW w:w="6600" w:type="dxa"/>
            <w:shd w:val="clear" w:color="auto" w:fill="FFFFFF"/>
          </w:tcPr>
          <w:p w14:paraId="0E56179E">
            <w:r>
              <w:t>Save</w:t>
            </w:r>
          </w:p>
        </w:tc>
      </w:tr>
      <w:tr w14:paraId="22980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2F2F2"/>
          </w:tcPr>
          <w:p w14:paraId="628C371D">
            <w:r>
              <w:t>F12</w:t>
            </w:r>
          </w:p>
        </w:tc>
        <w:tc>
          <w:tcPr>
            <w:tcW w:w="6600" w:type="dxa"/>
            <w:shd w:val="clear" w:color="auto" w:fill="F2F2F2"/>
          </w:tcPr>
          <w:p w14:paraId="5DB510C8">
            <w:r>
              <w:t>Save As</w:t>
            </w:r>
          </w:p>
        </w:tc>
      </w:tr>
      <w:tr w14:paraId="1D90F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FFFFF"/>
          </w:tcPr>
          <w:p w14:paraId="751C18CF">
            <w:r>
              <w:t>Ctrl+Z / Ctrl+Y</w:t>
            </w:r>
          </w:p>
        </w:tc>
        <w:tc>
          <w:tcPr>
            <w:tcW w:w="6600" w:type="dxa"/>
            <w:shd w:val="clear" w:color="auto" w:fill="FFFFFF"/>
          </w:tcPr>
          <w:p w14:paraId="6C090C49">
            <w:r>
              <w:t>Undo / Redo</w:t>
            </w:r>
          </w:p>
        </w:tc>
      </w:tr>
      <w:tr w14:paraId="3F0C19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2F2F2"/>
          </w:tcPr>
          <w:p w14:paraId="40688E83">
            <w:r>
              <w:t>Ctrl+C / Ctrl+X / Ctrl+V</w:t>
            </w:r>
          </w:p>
        </w:tc>
        <w:tc>
          <w:tcPr>
            <w:tcW w:w="6600" w:type="dxa"/>
            <w:shd w:val="clear" w:color="auto" w:fill="F2F2F2"/>
          </w:tcPr>
          <w:p w14:paraId="5F941D8E">
            <w:r>
              <w:t>Copy / Cut / Paste</w:t>
            </w:r>
          </w:p>
        </w:tc>
      </w:tr>
      <w:tr w14:paraId="7204D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FFFFF"/>
          </w:tcPr>
          <w:p w14:paraId="50E7D7DF">
            <w:r>
              <w:t>Ctrl+A</w:t>
            </w:r>
          </w:p>
        </w:tc>
        <w:tc>
          <w:tcPr>
            <w:tcW w:w="6600" w:type="dxa"/>
            <w:shd w:val="clear" w:color="auto" w:fill="FFFFFF"/>
          </w:tcPr>
          <w:p w14:paraId="3A4757EE">
            <w:r>
              <w:t>Select all</w:t>
            </w:r>
          </w:p>
        </w:tc>
      </w:tr>
      <w:tr w14:paraId="70EEF5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2F2F2"/>
          </w:tcPr>
          <w:p w14:paraId="19203A46">
            <w:r>
              <w:t>Ctrl+F</w:t>
            </w:r>
          </w:p>
        </w:tc>
        <w:tc>
          <w:tcPr>
            <w:tcW w:w="6600" w:type="dxa"/>
            <w:shd w:val="clear" w:color="auto" w:fill="F2F2F2"/>
          </w:tcPr>
          <w:p w14:paraId="04BBF6F6">
            <w:r>
              <w:t>Find</w:t>
            </w:r>
          </w:p>
        </w:tc>
      </w:tr>
      <w:tr w14:paraId="4B7C2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FFFFF"/>
          </w:tcPr>
          <w:p w14:paraId="572D11EA">
            <w:r>
              <w:t>Ctrl+H</w:t>
            </w:r>
          </w:p>
        </w:tc>
        <w:tc>
          <w:tcPr>
            <w:tcW w:w="6600" w:type="dxa"/>
            <w:shd w:val="clear" w:color="auto" w:fill="FFFFFF"/>
          </w:tcPr>
          <w:p w14:paraId="1996C73C">
            <w:r>
              <w:t>Replace</w:t>
            </w:r>
          </w:p>
        </w:tc>
      </w:tr>
      <w:tr w14:paraId="328EE3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2F2F2"/>
          </w:tcPr>
          <w:p w14:paraId="2BA323D5">
            <w:r>
              <w:t>Ctrl+P</w:t>
            </w:r>
          </w:p>
        </w:tc>
        <w:tc>
          <w:tcPr>
            <w:tcW w:w="6600" w:type="dxa"/>
            <w:shd w:val="clear" w:color="auto" w:fill="F2F2F2"/>
          </w:tcPr>
          <w:p w14:paraId="40E73C08">
            <w:r>
              <w:t>Print</w:t>
            </w:r>
          </w:p>
        </w:tc>
      </w:tr>
      <w:tr w14:paraId="79BC66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FFFFF"/>
          </w:tcPr>
          <w:p w14:paraId="707051F8">
            <w:r>
              <w:t>Ctrl+N</w:t>
            </w:r>
          </w:p>
        </w:tc>
        <w:tc>
          <w:tcPr>
            <w:tcW w:w="6600" w:type="dxa"/>
            <w:shd w:val="clear" w:color="auto" w:fill="FFFFFF"/>
          </w:tcPr>
          <w:p w14:paraId="56FA6772">
            <w:r>
              <w:t>New file</w:t>
            </w:r>
          </w:p>
        </w:tc>
      </w:tr>
      <w:tr w14:paraId="7F4BB6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2F2F2"/>
          </w:tcPr>
          <w:p w14:paraId="40C5D112">
            <w:r>
              <w:t>Ctrl+O</w:t>
            </w:r>
          </w:p>
        </w:tc>
        <w:tc>
          <w:tcPr>
            <w:tcW w:w="6600" w:type="dxa"/>
            <w:shd w:val="clear" w:color="auto" w:fill="F2F2F2"/>
          </w:tcPr>
          <w:p w14:paraId="489CBC43">
            <w:r>
              <w:t>Open</w:t>
            </w:r>
          </w:p>
        </w:tc>
      </w:tr>
      <w:tr w14:paraId="51E8A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FFFFF"/>
          </w:tcPr>
          <w:p w14:paraId="7FCC797E">
            <w:r>
              <w:t>Ctrl+W</w:t>
            </w:r>
          </w:p>
        </w:tc>
        <w:tc>
          <w:tcPr>
            <w:tcW w:w="6600" w:type="dxa"/>
            <w:shd w:val="clear" w:color="auto" w:fill="FFFFFF"/>
          </w:tcPr>
          <w:p w14:paraId="5DD3BE7A">
            <w:r>
              <w:t>Close current file</w:t>
            </w:r>
          </w:p>
        </w:tc>
      </w:tr>
      <w:tr w14:paraId="2BACD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2F2F2"/>
          </w:tcPr>
          <w:p w14:paraId="359A918E">
            <w:r>
              <w:t>F1</w:t>
            </w:r>
          </w:p>
        </w:tc>
        <w:tc>
          <w:tcPr>
            <w:tcW w:w="6600" w:type="dxa"/>
            <w:shd w:val="clear" w:color="auto" w:fill="F2F2F2"/>
          </w:tcPr>
          <w:p w14:paraId="26D14EA0">
            <w:r>
              <w:t>Help</w:t>
            </w:r>
          </w:p>
        </w:tc>
      </w:tr>
      <w:tr w14:paraId="4957D4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FFFFF"/>
          </w:tcPr>
          <w:p w14:paraId="72D8AB54">
            <w:r>
              <w:t>Alt+Tab</w:t>
            </w:r>
          </w:p>
        </w:tc>
        <w:tc>
          <w:tcPr>
            <w:tcW w:w="6600" w:type="dxa"/>
            <w:shd w:val="clear" w:color="auto" w:fill="FFFFFF"/>
          </w:tcPr>
          <w:p w14:paraId="3ABAE183">
            <w:r>
              <w:t>Switch between open apps/windows</w:t>
            </w:r>
          </w:p>
        </w:tc>
      </w:tr>
    </w:tbl>
    <w:p w14:paraId="250A3E22">
      <w:pPr>
        <w:pStyle w:val="4"/>
        <w:spacing w:before="180" w:after="100"/>
      </w:pPr>
      <w:r>
        <w:t>Word</w:t>
      </w:r>
    </w:p>
    <w:tbl>
      <w:tblPr>
        <w:tblStyle w:val="9"/>
        <w:tblW w:w="102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00"/>
        <w:gridCol w:w="6600"/>
      </w:tblGrid>
      <w:tr w14:paraId="058968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600" w:type="dxa"/>
            <w:shd w:val="clear" w:color="auto" w:fill="2F5496"/>
          </w:tcPr>
          <w:p w14:paraId="2B8F7CEE">
            <w:r>
              <w:rPr>
                <w:b/>
                <w:bCs/>
                <w:color w:val="FFFFFF"/>
              </w:rPr>
              <w:t>Shortcut</w:t>
            </w:r>
          </w:p>
        </w:tc>
        <w:tc>
          <w:tcPr>
            <w:tcW w:w="6600" w:type="dxa"/>
            <w:shd w:val="clear" w:color="auto" w:fill="2F5496"/>
          </w:tcPr>
          <w:p w14:paraId="551B60BD">
            <w:r>
              <w:rPr>
                <w:b/>
                <w:bCs/>
                <w:color w:val="FFFFFF"/>
              </w:rPr>
              <w:t>Action</w:t>
            </w:r>
          </w:p>
        </w:tc>
      </w:tr>
      <w:tr w14:paraId="14396F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FFFFF"/>
          </w:tcPr>
          <w:p w14:paraId="7483BF27">
            <w:r>
              <w:t>Ctrl+B / Ctrl+I / Ctrl+U</w:t>
            </w:r>
          </w:p>
        </w:tc>
        <w:tc>
          <w:tcPr>
            <w:tcW w:w="6600" w:type="dxa"/>
            <w:shd w:val="clear" w:color="auto" w:fill="FFFFFF"/>
          </w:tcPr>
          <w:p w14:paraId="1C2FB8DD">
            <w:r>
              <w:t>Bold / Italic / Underline</w:t>
            </w:r>
          </w:p>
        </w:tc>
      </w:tr>
      <w:tr w14:paraId="102CE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2F2F2"/>
          </w:tcPr>
          <w:p w14:paraId="60F74342">
            <w:r>
              <w:t>Ctrl+E / Ctrl+L / Ctrl+R / Ctrl+J</w:t>
            </w:r>
          </w:p>
        </w:tc>
        <w:tc>
          <w:tcPr>
            <w:tcW w:w="6600" w:type="dxa"/>
            <w:shd w:val="clear" w:color="auto" w:fill="F2F2F2"/>
          </w:tcPr>
          <w:p w14:paraId="51E1163F">
            <w:r>
              <w:t>Center / Left / Right / Justify</w:t>
            </w:r>
          </w:p>
        </w:tc>
      </w:tr>
      <w:tr w14:paraId="2CD3C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FFFFF"/>
          </w:tcPr>
          <w:p w14:paraId="1D1ADBCD">
            <w:r>
              <w:t>Ctrl+1 / Ctrl+2 / Ctrl+5</w:t>
            </w:r>
          </w:p>
        </w:tc>
        <w:tc>
          <w:tcPr>
            <w:tcW w:w="6600" w:type="dxa"/>
            <w:shd w:val="clear" w:color="auto" w:fill="FFFFFF"/>
          </w:tcPr>
          <w:p w14:paraId="6368BB12">
            <w:r>
              <w:t>Single / Double / 1.5 line spacing</w:t>
            </w:r>
          </w:p>
        </w:tc>
      </w:tr>
      <w:tr w14:paraId="587F16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2F2F2"/>
          </w:tcPr>
          <w:p w14:paraId="7DC3975F">
            <w:r>
              <w:t>Ctrl+Shift+8</w:t>
            </w:r>
          </w:p>
        </w:tc>
        <w:tc>
          <w:tcPr>
            <w:tcW w:w="6600" w:type="dxa"/>
            <w:shd w:val="clear" w:color="auto" w:fill="F2F2F2"/>
          </w:tcPr>
          <w:p w14:paraId="0097C715">
            <w:r>
              <w:t>Show/hide formatting marks</w:t>
            </w:r>
          </w:p>
        </w:tc>
      </w:tr>
      <w:tr w14:paraId="76FD1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FFFFF"/>
          </w:tcPr>
          <w:p w14:paraId="7EA881FF">
            <w:r>
              <w:t>Ctrl+Enter</w:t>
            </w:r>
          </w:p>
        </w:tc>
        <w:tc>
          <w:tcPr>
            <w:tcW w:w="6600" w:type="dxa"/>
            <w:shd w:val="clear" w:color="auto" w:fill="FFFFFF"/>
          </w:tcPr>
          <w:p w14:paraId="323426A3">
            <w:r>
              <w:t>Insert page break</w:t>
            </w:r>
          </w:p>
        </w:tc>
      </w:tr>
      <w:tr w14:paraId="52849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2F2F2"/>
          </w:tcPr>
          <w:p w14:paraId="5F9364D5">
            <w:r>
              <w:t>Ctrl+K</w:t>
            </w:r>
          </w:p>
        </w:tc>
        <w:tc>
          <w:tcPr>
            <w:tcW w:w="6600" w:type="dxa"/>
            <w:shd w:val="clear" w:color="auto" w:fill="F2F2F2"/>
          </w:tcPr>
          <w:p w14:paraId="22EFAFB3">
            <w:r>
              <w:t>Insert hyperlink</w:t>
            </w:r>
          </w:p>
        </w:tc>
      </w:tr>
      <w:tr w14:paraId="4E1EA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FFFFF"/>
          </w:tcPr>
          <w:p w14:paraId="2D76A384">
            <w:r>
              <w:t>Ctrl+Alt+1/2/3</w:t>
            </w:r>
          </w:p>
        </w:tc>
        <w:tc>
          <w:tcPr>
            <w:tcW w:w="6600" w:type="dxa"/>
            <w:shd w:val="clear" w:color="auto" w:fill="FFFFFF"/>
          </w:tcPr>
          <w:p w14:paraId="1DF4EF29">
            <w:r>
              <w:t>Apply Heading 1/2/3 style</w:t>
            </w:r>
          </w:p>
        </w:tc>
      </w:tr>
      <w:tr w14:paraId="5C0AB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2F2F2"/>
          </w:tcPr>
          <w:p w14:paraId="3973FA5B">
            <w:r>
              <w:t>Ctrl+Shift+E</w:t>
            </w:r>
          </w:p>
        </w:tc>
        <w:tc>
          <w:tcPr>
            <w:tcW w:w="6600" w:type="dxa"/>
            <w:shd w:val="clear" w:color="auto" w:fill="F2F2F2"/>
          </w:tcPr>
          <w:p w14:paraId="7F71DB43">
            <w:r>
              <w:t>Toggle Track Changes</w:t>
            </w:r>
          </w:p>
        </w:tc>
      </w:tr>
      <w:tr w14:paraId="52B22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FFFFF"/>
          </w:tcPr>
          <w:p w14:paraId="5F871F83">
            <w:r>
              <w:t>Ctrl+Home / Ctrl+End</w:t>
            </w:r>
          </w:p>
        </w:tc>
        <w:tc>
          <w:tcPr>
            <w:tcW w:w="6600" w:type="dxa"/>
            <w:shd w:val="clear" w:color="auto" w:fill="FFFFFF"/>
          </w:tcPr>
          <w:p w14:paraId="45B5DB0D">
            <w:r>
              <w:t>Jump to start / end of document</w:t>
            </w:r>
          </w:p>
        </w:tc>
      </w:tr>
      <w:tr w14:paraId="6FFFAF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2F2F2"/>
          </w:tcPr>
          <w:p w14:paraId="0A2873C2">
            <w:r>
              <w:t>Ctrl+Shift+C then Ctrl+Shift+V</w:t>
            </w:r>
          </w:p>
        </w:tc>
        <w:tc>
          <w:tcPr>
            <w:tcW w:w="6600" w:type="dxa"/>
            <w:shd w:val="clear" w:color="auto" w:fill="F2F2F2"/>
          </w:tcPr>
          <w:p w14:paraId="17409BDB">
            <w:r>
              <w:t>Copy then apply formatting (Format Painter via keyboard)</w:t>
            </w:r>
          </w:p>
        </w:tc>
      </w:tr>
      <w:tr w14:paraId="33BE9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FFFFF"/>
          </w:tcPr>
          <w:p w14:paraId="52116422">
            <w:r>
              <w:t>Alt+Shift+X</w:t>
            </w:r>
          </w:p>
        </w:tc>
        <w:tc>
          <w:tcPr>
            <w:tcW w:w="6600" w:type="dxa"/>
            <w:shd w:val="clear" w:color="auto" w:fill="FFFFFF"/>
          </w:tcPr>
          <w:p w14:paraId="674CAB19">
            <w:r>
              <w:t>Mark citation entry, if doing a Table of Authorities</w:t>
            </w:r>
          </w:p>
        </w:tc>
      </w:tr>
    </w:tbl>
    <w:p w14:paraId="5B414CDF">
      <w:pPr>
        <w:pStyle w:val="4"/>
        <w:spacing w:before="180" w:after="100"/>
      </w:pPr>
      <w:r>
        <w:t>Excel</w:t>
      </w:r>
    </w:p>
    <w:tbl>
      <w:tblPr>
        <w:tblStyle w:val="9"/>
        <w:tblW w:w="102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00"/>
        <w:gridCol w:w="6600"/>
      </w:tblGrid>
      <w:tr w14:paraId="5695B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600" w:type="dxa"/>
            <w:shd w:val="clear" w:color="auto" w:fill="2F5496"/>
          </w:tcPr>
          <w:p w14:paraId="288CCFAE">
            <w:r>
              <w:rPr>
                <w:b/>
                <w:bCs/>
                <w:color w:val="FFFFFF"/>
              </w:rPr>
              <w:t>Shortcut</w:t>
            </w:r>
          </w:p>
        </w:tc>
        <w:tc>
          <w:tcPr>
            <w:tcW w:w="6600" w:type="dxa"/>
            <w:shd w:val="clear" w:color="auto" w:fill="2F5496"/>
          </w:tcPr>
          <w:p w14:paraId="3B5FFFF6">
            <w:r>
              <w:rPr>
                <w:b/>
                <w:bCs/>
                <w:color w:val="FFFFFF"/>
              </w:rPr>
              <w:t>Action</w:t>
            </w:r>
          </w:p>
        </w:tc>
      </w:tr>
      <w:tr w14:paraId="738CF6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FFFFF"/>
          </w:tcPr>
          <w:p w14:paraId="10D21CE9">
            <w:r>
              <w:t>Ctrl+Arrow key</w:t>
            </w:r>
          </w:p>
        </w:tc>
        <w:tc>
          <w:tcPr>
            <w:tcW w:w="6600" w:type="dxa"/>
            <w:shd w:val="clear" w:color="auto" w:fill="FFFFFF"/>
          </w:tcPr>
          <w:p w14:paraId="5A1FFB01">
            <w:r>
              <w:t>Jump to edge of a data region</w:t>
            </w:r>
          </w:p>
        </w:tc>
      </w:tr>
      <w:tr w14:paraId="2FE1E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2F2F2"/>
          </w:tcPr>
          <w:p w14:paraId="59982125">
            <w:r>
              <w:t>Ctrl+Shift+Arrow</w:t>
            </w:r>
          </w:p>
        </w:tc>
        <w:tc>
          <w:tcPr>
            <w:tcW w:w="6600" w:type="dxa"/>
            <w:shd w:val="clear" w:color="auto" w:fill="F2F2F2"/>
          </w:tcPr>
          <w:p w14:paraId="44FC76CD">
            <w:r>
              <w:t>Select to edge of a data region</w:t>
            </w:r>
          </w:p>
        </w:tc>
      </w:tr>
      <w:tr w14:paraId="30216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FFFFF"/>
          </w:tcPr>
          <w:p w14:paraId="303034FB">
            <w:r>
              <w:t>Ctrl+T</w:t>
            </w:r>
          </w:p>
        </w:tc>
        <w:tc>
          <w:tcPr>
            <w:tcW w:w="6600" w:type="dxa"/>
            <w:shd w:val="clear" w:color="auto" w:fill="FFFFFF"/>
          </w:tcPr>
          <w:p w14:paraId="314986B4">
            <w:r>
              <w:t>Convert range to Table</w:t>
            </w:r>
          </w:p>
        </w:tc>
      </w:tr>
      <w:tr w14:paraId="7A206A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2F2F2"/>
          </w:tcPr>
          <w:p w14:paraId="4BDAC5F6">
            <w:r>
              <w:t>Alt+=</w:t>
            </w:r>
          </w:p>
        </w:tc>
        <w:tc>
          <w:tcPr>
            <w:tcW w:w="6600" w:type="dxa"/>
            <w:shd w:val="clear" w:color="auto" w:fill="F2F2F2"/>
          </w:tcPr>
          <w:p w14:paraId="73718355">
            <w:r>
              <w:t>AutoSum</w:t>
            </w:r>
          </w:p>
        </w:tc>
      </w:tr>
      <w:tr w14:paraId="463DF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FFFFF"/>
          </w:tcPr>
          <w:p w14:paraId="25705158">
            <w:r>
              <w:t>F4</w:t>
            </w:r>
          </w:p>
        </w:tc>
        <w:tc>
          <w:tcPr>
            <w:tcW w:w="6600" w:type="dxa"/>
            <w:shd w:val="clear" w:color="auto" w:fill="FFFFFF"/>
          </w:tcPr>
          <w:p w14:paraId="395B5DFB">
            <w:r>
              <w:t>Toggle absolute/relative reference while editing a formula</w:t>
            </w:r>
          </w:p>
        </w:tc>
      </w:tr>
      <w:tr w14:paraId="7D2449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2F2F2"/>
          </w:tcPr>
          <w:p w14:paraId="30C92845">
            <w:r>
              <w:t>Ctrl+1</w:t>
            </w:r>
          </w:p>
        </w:tc>
        <w:tc>
          <w:tcPr>
            <w:tcW w:w="6600" w:type="dxa"/>
            <w:shd w:val="clear" w:color="auto" w:fill="F2F2F2"/>
          </w:tcPr>
          <w:p w14:paraId="020F7A11">
            <w:r>
              <w:t>Format Cells dialog</w:t>
            </w:r>
          </w:p>
        </w:tc>
      </w:tr>
      <w:tr w14:paraId="64167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FFFFF"/>
          </w:tcPr>
          <w:p w14:paraId="7BF0E4D4">
            <w:r>
              <w:t>Ctrl+Shift+L</w:t>
            </w:r>
          </w:p>
        </w:tc>
        <w:tc>
          <w:tcPr>
            <w:tcW w:w="6600" w:type="dxa"/>
            <w:shd w:val="clear" w:color="auto" w:fill="FFFFFF"/>
          </w:tcPr>
          <w:p w14:paraId="1B71C920">
            <w:r>
              <w:t>Toggle AutoFilter</w:t>
            </w:r>
          </w:p>
        </w:tc>
      </w:tr>
      <w:tr w14:paraId="6A59A8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2F2F2"/>
          </w:tcPr>
          <w:p w14:paraId="646B0B7F">
            <w:r>
              <w:t>F11</w:t>
            </w:r>
          </w:p>
        </w:tc>
        <w:tc>
          <w:tcPr>
            <w:tcW w:w="6600" w:type="dxa"/>
            <w:shd w:val="clear" w:color="auto" w:fill="F2F2F2"/>
          </w:tcPr>
          <w:p w14:paraId="0019C539">
            <w:r>
              <w:t>Create chart on new sheet from selected data</w:t>
            </w:r>
          </w:p>
        </w:tc>
      </w:tr>
      <w:tr w14:paraId="2B6BB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FFFFF"/>
          </w:tcPr>
          <w:p w14:paraId="29B83E2D">
            <w:r>
              <w:t>Alt+F1</w:t>
            </w:r>
          </w:p>
        </w:tc>
        <w:tc>
          <w:tcPr>
            <w:tcW w:w="6600" w:type="dxa"/>
            <w:shd w:val="clear" w:color="auto" w:fill="FFFFFF"/>
          </w:tcPr>
          <w:p w14:paraId="6C6B27ED">
            <w:r>
              <w:t>Create embedded chart on current sheet</w:t>
            </w:r>
          </w:p>
        </w:tc>
      </w:tr>
      <w:tr w14:paraId="66BA0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2F2F2"/>
          </w:tcPr>
          <w:p w14:paraId="291F984F">
            <w:r>
              <w:t>Ctrl+;</w:t>
            </w:r>
          </w:p>
        </w:tc>
        <w:tc>
          <w:tcPr>
            <w:tcW w:w="6600" w:type="dxa"/>
            <w:shd w:val="clear" w:color="auto" w:fill="F2F2F2"/>
          </w:tcPr>
          <w:p w14:paraId="5EDB5BF0">
            <w:r>
              <w:t>Insert today's date</w:t>
            </w:r>
          </w:p>
        </w:tc>
      </w:tr>
      <w:tr w14:paraId="751DA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FFFFF"/>
          </w:tcPr>
          <w:p w14:paraId="042FBB51">
            <w:r>
              <w:t>Ctrl+Page Up/Down</w:t>
            </w:r>
          </w:p>
        </w:tc>
        <w:tc>
          <w:tcPr>
            <w:tcW w:w="6600" w:type="dxa"/>
            <w:shd w:val="clear" w:color="auto" w:fill="FFFFFF"/>
          </w:tcPr>
          <w:p w14:paraId="4A7A4EC9">
            <w:r>
              <w:t>Move between worksheet tabs</w:t>
            </w:r>
          </w:p>
        </w:tc>
      </w:tr>
      <w:tr w14:paraId="2FF125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2F2F2"/>
          </w:tcPr>
          <w:p w14:paraId="2F573F8B">
            <w:r>
              <w:t>Ctrl+`</w:t>
            </w:r>
          </w:p>
        </w:tc>
        <w:tc>
          <w:tcPr>
            <w:tcW w:w="6600" w:type="dxa"/>
            <w:shd w:val="clear" w:color="auto" w:fill="F2F2F2"/>
          </w:tcPr>
          <w:p w14:paraId="4123E3D1">
            <w:r>
              <w:t>Toggle formula view (show formulas instead of results)</w:t>
            </w:r>
          </w:p>
        </w:tc>
      </w:tr>
    </w:tbl>
    <w:p w14:paraId="3B7B52AB">
      <w:pPr>
        <w:pStyle w:val="4"/>
        <w:spacing w:before="180" w:after="100"/>
      </w:pPr>
      <w:r>
        <w:t>Access</w:t>
      </w:r>
    </w:p>
    <w:tbl>
      <w:tblPr>
        <w:tblStyle w:val="9"/>
        <w:tblW w:w="102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00"/>
        <w:gridCol w:w="6600"/>
      </w:tblGrid>
      <w:tr w14:paraId="452961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600" w:type="dxa"/>
            <w:shd w:val="clear" w:color="auto" w:fill="2F5496"/>
          </w:tcPr>
          <w:p w14:paraId="65B962E7">
            <w:r>
              <w:rPr>
                <w:b/>
                <w:bCs/>
                <w:color w:val="FFFFFF"/>
              </w:rPr>
              <w:t>Shortcut</w:t>
            </w:r>
          </w:p>
        </w:tc>
        <w:tc>
          <w:tcPr>
            <w:tcW w:w="6600" w:type="dxa"/>
            <w:shd w:val="clear" w:color="auto" w:fill="2F5496"/>
          </w:tcPr>
          <w:p w14:paraId="357CCF8A">
            <w:r>
              <w:rPr>
                <w:b/>
                <w:bCs/>
                <w:color w:val="FFFFFF"/>
              </w:rPr>
              <w:t>Action</w:t>
            </w:r>
          </w:p>
        </w:tc>
      </w:tr>
      <w:tr w14:paraId="2A09C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FFFFF"/>
          </w:tcPr>
          <w:p w14:paraId="34F4BE8A">
            <w:r>
              <w:t>Tab</w:t>
            </w:r>
          </w:p>
        </w:tc>
        <w:tc>
          <w:tcPr>
            <w:tcW w:w="6600" w:type="dxa"/>
            <w:shd w:val="clear" w:color="auto" w:fill="FFFFFF"/>
          </w:tcPr>
          <w:p w14:paraId="51C3604E">
            <w:r>
              <w:t>Move to next field in Datasheet view</w:t>
            </w:r>
          </w:p>
        </w:tc>
      </w:tr>
      <w:tr w14:paraId="11AF7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2F2F2"/>
          </w:tcPr>
          <w:p w14:paraId="73FEEE29">
            <w:r>
              <w:t>Ctrl+'</w:t>
            </w:r>
          </w:p>
        </w:tc>
        <w:tc>
          <w:tcPr>
            <w:tcW w:w="6600" w:type="dxa"/>
            <w:shd w:val="clear" w:color="auto" w:fill="F2F2F2"/>
          </w:tcPr>
          <w:p w14:paraId="6733A678">
            <w:r>
              <w:t>Copy value from the field directly above</w:t>
            </w:r>
          </w:p>
        </w:tc>
      </w:tr>
      <w:tr w14:paraId="269072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FFFFF"/>
          </w:tcPr>
          <w:p w14:paraId="7B766A0F">
            <w:r>
              <w:t>Ctrl++</w:t>
            </w:r>
          </w:p>
        </w:tc>
        <w:tc>
          <w:tcPr>
            <w:tcW w:w="6600" w:type="dxa"/>
            <w:shd w:val="clear" w:color="auto" w:fill="FFFFFF"/>
          </w:tcPr>
          <w:p w14:paraId="434C0698">
            <w:r>
              <w:t>Insert new record</w:t>
            </w:r>
          </w:p>
        </w:tc>
      </w:tr>
      <w:tr w14:paraId="36E90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2F2F2"/>
          </w:tcPr>
          <w:p w14:paraId="2B1CFDF6">
            <w:r>
              <w:t>Ctrl+-</w:t>
            </w:r>
          </w:p>
        </w:tc>
        <w:tc>
          <w:tcPr>
            <w:tcW w:w="6600" w:type="dxa"/>
            <w:shd w:val="clear" w:color="auto" w:fill="F2F2F2"/>
          </w:tcPr>
          <w:p w14:paraId="4C1613DC">
            <w:r>
              <w:t>Delete current record</w:t>
            </w:r>
          </w:p>
        </w:tc>
      </w:tr>
      <w:tr w14:paraId="47BE0D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FFFFF"/>
          </w:tcPr>
          <w:p w14:paraId="3660F8F7">
            <w:r>
              <w:t>F6</w:t>
            </w:r>
          </w:p>
        </w:tc>
        <w:tc>
          <w:tcPr>
            <w:tcW w:w="6600" w:type="dxa"/>
            <w:shd w:val="clear" w:color="auto" w:fill="FFFFFF"/>
          </w:tcPr>
          <w:p w14:paraId="717E2A27">
            <w:r>
              <w:t>Switch between panes (e.g., property sheet and design grid)</w:t>
            </w:r>
          </w:p>
        </w:tc>
      </w:tr>
      <w:tr w14:paraId="3C20B0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2F2F2"/>
          </w:tcPr>
          <w:p w14:paraId="4379D01C">
            <w:r>
              <w:t>Ctrl+F</w:t>
            </w:r>
          </w:p>
        </w:tc>
        <w:tc>
          <w:tcPr>
            <w:tcW w:w="6600" w:type="dxa"/>
            <w:shd w:val="clear" w:color="auto" w:fill="F2F2F2"/>
          </w:tcPr>
          <w:p w14:paraId="7036B1F8">
            <w:r>
              <w:t>Find within a datasheet</w:t>
            </w:r>
          </w:p>
        </w:tc>
      </w:tr>
      <w:tr w14:paraId="35728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FFFFF"/>
          </w:tcPr>
          <w:p w14:paraId="3FA32FAE">
            <w:r>
              <w:t>Esc</w:t>
            </w:r>
          </w:p>
        </w:tc>
        <w:tc>
          <w:tcPr>
            <w:tcW w:w="6600" w:type="dxa"/>
            <w:shd w:val="clear" w:color="auto" w:fill="FFFFFF"/>
          </w:tcPr>
          <w:p w14:paraId="374E3721">
            <w:r>
              <w:t>Undo changes to the current field or record before saving</w:t>
            </w:r>
          </w:p>
        </w:tc>
      </w:tr>
    </w:tbl>
    <w:p w14:paraId="523F9ACC">
      <w:pPr>
        <w:pStyle w:val="4"/>
        <w:spacing w:before="180" w:after="100"/>
      </w:pPr>
      <w:r>
        <w:t>PowerPoint</w:t>
      </w:r>
    </w:p>
    <w:tbl>
      <w:tblPr>
        <w:tblStyle w:val="9"/>
        <w:tblW w:w="102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00"/>
        <w:gridCol w:w="6600"/>
      </w:tblGrid>
      <w:tr w14:paraId="5382D6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600" w:type="dxa"/>
            <w:shd w:val="clear" w:color="auto" w:fill="2F5496"/>
          </w:tcPr>
          <w:p w14:paraId="34758DB0">
            <w:r>
              <w:rPr>
                <w:b/>
                <w:bCs/>
                <w:color w:val="FFFFFF"/>
              </w:rPr>
              <w:t>Shortcut</w:t>
            </w:r>
          </w:p>
        </w:tc>
        <w:tc>
          <w:tcPr>
            <w:tcW w:w="6600" w:type="dxa"/>
            <w:shd w:val="clear" w:color="auto" w:fill="2F5496"/>
          </w:tcPr>
          <w:p w14:paraId="61A781FD">
            <w:r>
              <w:rPr>
                <w:b/>
                <w:bCs/>
                <w:color w:val="FFFFFF"/>
              </w:rPr>
              <w:t>Action</w:t>
            </w:r>
          </w:p>
        </w:tc>
      </w:tr>
      <w:tr w14:paraId="76F02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FFFFF"/>
          </w:tcPr>
          <w:p w14:paraId="1EA6C822">
            <w:r>
              <w:t>Ctrl+M</w:t>
            </w:r>
          </w:p>
        </w:tc>
        <w:tc>
          <w:tcPr>
            <w:tcW w:w="6600" w:type="dxa"/>
            <w:shd w:val="clear" w:color="auto" w:fill="FFFFFF"/>
          </w:tcPr>
          <w:p w14:paraId="4E367091">
            <w:r>
              <w:t>New slide</w:t>
            </w:r>
          </w:p>
        </w:tc>
      </w:tr>
      <w:tr w14:paraId="21C09E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2F2F2"/>
          </w:tcPr>
          <w:p w14:paraId="043FFA89">
            <w:r>
              <w:t>Ctrl+D</w:t>
            </w:r>
          </w:p>
        </w:tc>
        <w:tc>
          <w:tcPr>
            <w:tcW w:w="6600" w:type="dxa"/>
            <w:shd w:val="clear" w:color="auto" w:fill="F2F2F2"/>
          </w:tcPr>
          <w:p w14:paraId="697A8670">
            <w:r>
              <w:t>Duplicate selected object or slide</w:t>
            </w:r>
          </w:p>
        </w:tc>
      </w:tr>
      <w:tr w14:paraId="4A0FA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FFFFF"/>
          </w:tcPr>
          <w:p w14:paraId="689D587F">
            <w:r>
              <w:t>F5</w:t>
            </w:r>
          </w:p>
        </w:tc>
        <w:tc>
          <w:tcPr>
            <w:tcW w:w="6600" w:type="dxa"/>
            <w:shd w:val="clear" w:color="auto" w:fill="FFFFFF"/>
          </w:tcPr>
          <w:p w14:paraId="0FE05C61">
            <w:r>
              <w:t>Start slideshow from beginning</w:t>
            </w:r>
          </w:p>
        </w:tc>
      </w:tr>
      <w:tr w14:paraId="7A41D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2F2F2"/>
          </w:tcPr>
          <w:p w14:paraId="3712990A">
            <w:r>
              <w:t>Shift+F5</w:t>
            </w:r>
          </w:p>
        </w:tc>
        <w:tc>
          <w:tcPr>
            <w:tcW w:w="6600" w:type="dxa"/>
            <w:shd w:val="clear" w:color="auto" w:fill="F2F2F2"/>
          </w:tcPr>
          <w:p w14:paraId="11A720B7">
            <w:r>
              <w:t>Start slideshow from current slide</w:t>
            </w:r>
          </w:p>
        </w:tc>
      </w:tr>
      <w:tr w14:paraId="2D2CB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shd w:val="clear" w:color="auto" w:fill="FFFFFF"/>
          </w:tcPr>
          <w:p w14:paraId="0CA21FB6">
            <w:r>
              <w:t>Tab (during slideshow)</w:t>
            </w:r>
          </w:p>
        </w:tc>
        <w:tc>
          <w:tcPr>
            <w:tcW w:w="6600" w:type="dxa"/>
            <w:shd w:val="clear" w:color="auto" w:fill="FFFFFF"/>
          </w:tcPr>
          <w:p w14:paraId="39AA45AE">
            <w:r>
              <w:t>Advance to next animation build</w:t>
            </w:r>
          </w:p>
        </w:tc>
      </w:tr>
    </w:tbl>
    <w:p w14:paraId="714F1579">
      <w:r>
        <w:br w:type="page"/>
      </w:r>
    </w:p>
    <w:p w14:paraId="72E9A0D6">
      <w:pPr>
        <w:pStyle w:val="2"/>
        <w:spacing w:before="300" w:after="150"/>
      </w:pPr>
      <w:r>
        <w:t>Wednesday: Final Gut-Check Checklist</w:t>
      </w:r>
    </w:p>
    <w:p w14:paraId="43BB08B4">
      <w:pPr>
        <w:spacing w:after="100"/>
      </w:pPr>
      <w:r>
        <w:t>Run through this list without notes. Anything you hesitate on for more than 10 seconds goes on a short "review again before the test" list.</w:t>
      </w:r>
    </w:p>
    <w:p w14:paraId="310DD6B2">
      <w:pPr>
        <w:pStyle w:val="4"/>
        <w:spacing w:before="180" w:after="100"/>
      </w:pPr>
      <w:r>
        <w:t>Excel</w:t>
      </w:r>
    </w:p>
    <w:p w14:paraId="1D553E0C">
      <w:pPr>
        <w:spacing w:after="60"/>
      </w:pPr>
      <w:r>
        <w:t>☐  Build a SUM, AVERAGE, and IF formula from memory</w:t>
      </w:r>
    </w:p>
    <w:p w14:paraId="09206DD6">
      <w:pPr>
        <w:spacing w:after="60"/>
      </w:pPr>
      <w:r>
        <w:t>☐  Explain relative vs absolute reference and demonstrate with F4</w:t>
      </w:r>
    </w:p>
    <w:p w14:paraId="6867DCFA">
      <w:pPr>
        <w:spacing w:after="60"/>
      </w:pPr>
      <w:r>
        <w:t>☐  Convert a range to a Table and add a Total Row</w:t>
      </w:r>
    </w:p>
    <w:p w14:paraId="0F0EEE8A">
      <w:pPr>
        <w:spacing w:after="60"/>
      </w:pPr>
      <w:r>
        <w:t>☐  Sort and filter a dataset</w:t>
      </w:r>
    </w:p>
    <w:p w14:paraId="43AE61BB">
      <w:pPr>
        <w:spacing w:after="60"/>
      </w:pPr>
      <w:r>
        <w:t>☐  Build a column chart AND a pie chart, each with a title and data labels, in under 3 minutes total</w:t>
      </w:r>
    </w:p>
    <w:p w14:paraId="2EAE5818">
      <w:pPr>
        <w:spacing w:after="60"/>
      </w:pPr>
      <w:r>
        <w:t>☐  Move a chart to its own sheet</w:t>
      </w:r>
    </w:p>
    <w:p w14:paraId="27257300">
      <w:pPr>
        <w:pStyle w:val="4"/>
        <w:spacing w:before="180" w:after="100"/>
      </w:pPr>
      <w:r>
        <w:t>Access</w:t>
      </w:r>
    </w:p>
    <w:p w14:paraId="0A6999F1">
      <w:pPr>
        <w:spacing w:after="60"/>
      </w:pPr>
      <w:r>
        <w:t>☐  Create a table in Design View with a Primary Key and at least 3 different data types</w:t>
      </w:r>
    </w:p>
    <w:p w14:paraId="7D079EF6">
      <w:pPr>
        <w:spacing w:after="60"/>
      </w:pPr>
      <w:r>
        <w:t>☐  Set a Validation Rule with custom Validation Text</w:t>
      </w:r>
    </w:p>
    <w:p w14:paraId="7E6C913B">
      <w:pPr>
        <w:spacing w:after="60"/>
      </w:pPr>
      <w:r>
        <w:t>☐  Build a relationship between two tables with referential integrity enforced</w:t>
      </w:r>
    </w:p>
    <w:p w14:paraId="7B07B270">
      <w:pPr>
        <w:spacing w:after="60"/>
      </w:pPr>
      <w:r>
        <w:t>☐  Build a query with criteria on two fields and one calculated field</w:t>
      </w:r>
    </w:p>
    <w:p w14:paraId="64D9531E">
      <w:pPr>
        <w:spacing w:after="60"/>
      </w:pPr>
      <w:r>
        <w:t>☐  Explain why you'd export a query instead of a table</w:t>
      </w:r>
    </w:p>
    <w:p w14:paraId="6D67A1B3">
      <w:pPr>
        <w:pStyle w:val="4"/>
        <w:spacing w:before="180" w:after="100"/>
      </w:pPr>
      <w:r>
        <w:t>Word</w:t>
      </w:r>
    </w:p>
    <w:p w14:paraId="3F5B60F9">
      <w:pPr>
        <w:spacing w:after="60"/>
      </w:pPr>
      <w:r>
        <w:t>☐  Apply Heading styles and generate a Table of Contents that updates</w:t>
      </w:r>
    </w:p>
    <w:p w14:paraId="246A84EA">
      <w:pPr>
        <w:spacing w:after="60"/>
      </w:pPr>
      <w:r>
        <w:t>☐  Insert a citation, add a source, and generate a bibliography</w:t>
      </w:r>
    </w:p>
    <w:p w14:paraId="757A15DC">
      <w:pPr>
        <w:spacing w:after="60"/>
      </w:pPr>
      <w:r>
        <w:t>☐  Turn on Track Changes, make an edit, then Accept it</w:t>
      </w:r>
    </w:p>
    <w:p w14:paraId="16C52099">
      <w:pPr>
        <w:spacing w:after="60"/>
      </w:pPr>
      <w:r>
        <w:t>☐  Insert and reply to a Comment</w:t>
      </w:r>
    </w:p>
    <w:p w14:paraId="7E3E173E">
      <w:pPr>
        <w:pStyle w:val="4"/>
        <w:spacing w:before="180" w:after="100"/>
      </w:pPr>
      <w:r>
        <w:t>Integration</w:t>
      </w:r>
    </w:p>
    <w:p w14:paraId="7C922B10">
      <w:pPr>
        <w:spacing w:after="60"/>
      </w:pPr>
      <w:r>
        <w:t>☐  Export an Access query to Excel</w:t>
      </w:r>
    </w:p>
    <w:p w14:paraId="0F4352C0">
      <w:pPr>
        <w:spacing w:after="60"/>
      </w:pPr>
      <w:r>
        <w:t>☐  Paste an Excel chart into a PowerPoint slide and choose a specific paste option deliberately</w:t>
      </w:r>
    </w:p>
    <w:p w14:paraId="6442B1FB">
      <w:pPr>
        <w:spacing w:after="60"/>
      </w:pPr>
      <w:r>
        <w:t>☐  Apply one transition and one animation in PowerPoint</w:t>
      </w:r>
    </w:p>
    <w:p w14:paraId="30D4F22A">
      <w:pPr>
        <w:spacing w:after="60"/>
      </w:pPr>
      <w:r>
        <w:t>☐  Walk through all 6 Mail Merge steps from memory, and explain the difference between Mail Merge and a plain Envelope/Label</w:t>
      </w:r>
    </w:p>
    <w:p w14:paraId="2BAF2C4B">
      <w:pPr>
        <w:spacing w:before="150"/>
      </w:pPr>
      <w:r>
        <w:t>If every box is checked comfortably, you are genuinely ready for 95%+. If two or three boxes are shaky, that's your Wednesday morning priority list, not the whole syllabus again.</w:t>
      </w:r>
    </w:p>
    <w:sectPr>
      <w:pgSz w:w="12240" w:h="15840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4B2409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sz w:val="56"/>
      <w:szCs w:val="56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TotalTime>7113</TotalTime>
  <ScaleCrop>false</ScaleCrop>
  <LinksUpToDate>false</LinksUpToDate>
  <Application>WPS Office_12.1.0.27458_F1E327BC-269C-435d-A152-05C5408002CA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2026-07-20T21:45:00Z</dcterms:created>
  <dc:creator>Un-named</dc:creator>
  <cp:lastModifiedBy>MC</cp:lastModifiedBy>
  <dcterms:modified xsi:type="dcterms:W3CDTF">2026-07-26T19:30:19Z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eyJoZGlkIjoiNDY2OTMyNGMyN2EzYzcxNDNmMDdlYzA4ZmI3ZmEyMmYifQ==</vt:lpwstr>
  </property>
  <property fmtid="{D5CDD505-2E9C-101B-9397-08002B2CF9AE}" pid="3" name="KSOProductBuildVer">
    <vt:lpwstr>1033-12.1.0.27458</vt:lpwstr>
  </property>
  <property fmtid="{D5CDD505-2E9C-101B-9397-08002B2CF9AE}" pid="4" name="ICV">
    <vt:lpwstr>C3E9C6E7D9AC4B66998EC0AECFE7C73A_12</vt:lpwstr>
  </property>
</Properties>
</file>