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5" w:rsidRDefault="00361CA2">
      <w:pPr>
        <w:pStyle w:val="Title"/>
        <w:spacing w:before="240" w:after="240"/>
      </w:pPr>
      <w:bookmarkStart w:id="0" w:name="_utnqyf1w7pky" w:colFirst="0" w:colLast="0"/>
      <w:bookmarkEnd w:id="0"/>
      <w:r>
        <w:t>Eksploatacija ranjivosti, detekcija, i Incident Response izveštaj</w:t>
      </w:r>
    </w:p>
    <w:p w:rsidR="00072405" w:rsidRDefault="00361CA2">
      <w:pPr>
        <w:spacing w:before="240" w:after="240"/>
      </w:pPr>
      <w:r>
        <w:t>Ime studenta:</w:t>
      </w:r>
      <w:r>
        <w:br/>
        <w:t>Datum:</w:t>
      </w:r>
    </w:p>
    <w:p w:rsidR="00072405" w:rsidRDefault="0098339C">
      <w:r>
        <w:pict>
          <v:rect id="_x0000_i1025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1" w:name="_sc0qsv9tnouh" w:colFirst="0" w:colLast="0"/>
      <w:bookmarkEnd w:id="1"/>
      <w:r>
        <w:t>Pregled Ranljivosti</w:t>
      </w:r>
    </w:p>
    <w:p w:rsidR="00072405" w:rsidRDefault="00361CA2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:rsidR="009C1949" w:rsidRPr="009C1949" w:rsidRDefault="009C1949" w:rsidP="009C1949">
      <w:pPr>
        <w:spacing w:line="240" w:lineRule="auto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C1949">
        <w:rPr>
          <w:rFonts w:eastAsia="Times New Roman"/>
          <w:b/>
          <w:color w:val="000000"/>
          <w:sz w:val="24"/>
          <w:szCs w:val="24"/>
        </w:rPr>
        <w:t>1.</w:t>
      </w:r>
      <w:r w:rsidRPr="006A4DC1">
        <w:rPr>
          <w:b/>
        </w:rPr>
        <w:t xml:space="preserve"> </w:t>
      </w:r>
      <w:hyperlink r:id="rId5" w:history="1">
        <w:r w:rsidR="006A4DC1" w:rsidRPr="006A4DC1">
          <w:rPr>
            <w:rStyle w:val="Hyperlink"/>
            <w:b/>
            <w:color w:val="000000" w:themeColor="text1"/>
            <w:u w:val="none"/>
          </w:rPr>
          <w:t>CVE-2010-2075</w:t>
        </w:r>
      </w:hyperlink>
      <w:r w:rsidR="006A4DC1" w:rsidRPr="006A4DC1">
        <w:rPr>
          <w:rFonts w:eastAsia="Times New Roman"/>
          <w:b/>
          <w:color w:val="000000"/>
          <w:sz w:val="24"/>
          <w:szCs w:val="24"/>
        </w:rPr>
        <w:t xml:space="preserve"> </w:t>
      </w:r>
    </w:p>
    <w:p w:rsidR="009C1949" w:rsidRPr="009C1949" w:rsidRDefault="009C1949" w:rsidP="009C194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</w:p>
    <w:p w:rsidR="009C1949" w:rsidRDefault="00361CA2" w:rsidP="009C1949">
      <w:pPr>
        <w:spacing w:line="240" w:lineRule="auto"/>
        <w:textAlignment w:val="baseline"/>
      </w:pPr>
      <w:r>
        <w:t xml:space="preserve">1.1 </w:t>
      </w:r>
      <w:r>
        <w:rPr>
          <w:b/>
        </w:rPr>
        <w:t>Informacije o ranljivosti</w:t>
      </w:r>
      <w:r>
        <w:rPr>
          <w:b/>
        </w:rPr>
        <w:br/>
      </w:r>
      <w:r>
        <w:t>ID ranljivosti (CVE):</w:t>
      </w:r>
      <w:r w:rsidR="009C1949">
        <w:t xml:space="preserve"> </w:t>
      </w:r>
      <w:r w:rsidR="006A4DC1" w:rsidRPr="006A4DC1">
        <w:t>CVE-2010-207</w:t>
      </w:r>
      <w:r>
        <w:br/>
        <w:t>Pogođen servis:</w:t>
      </w:r>
      <w:r w:rsidR="009C1949">
        <w:t xml:space="preserve"> </w:t>
      </w:r>
      <w:r w:rsidR="006A4DC1">
        <w:t>UnrealIRCD</w:t>
      </w:r>
      <w:r>
        <w:br/>
        <w:t>CVSS ocena:</w:t>
      </w:r>
      <w:r w:rsidR="004566CC">
        <w:t xml:space="preserve"> 10</w:t>
      </w:r>
    </w:p>
    <w:p w:rsidR="009C1949" w:rsidRPr="004566CC" w:rsidRDefault="009C1949" w:rsidP="006A4DC1">
      <w:pPr>
        <w:spacing w:line="240" w:lineRule="auto"/>
        <w:textAlignment w:val="baseline"/>
        <w:rPr>
          <w:rFonts w:eastAsia="Times New Roman"/>
          <w:color w:val="000000"/>
          <w:bdr w:val="none" w:sz="0" w:space="0" w:color="auto" w:frame="1"/>
        </w:rPr>
      </w:pPr>
      <w:r>
        <w:t>Severity: Critical</w:t>
      </w:r>
      <w:r w:rsidR="00361CA2">
        <w:br/>
        <w:t>Opis ranljivosti</w:t>
      </w:r>
      <w:r w:rsidR="00361CA2" w:rsidRPr="009C1949">
        <w:t>:</w:t>
      </w:r>
      <w:r w:rsidRPr="009C1949">
        <w:t xml:space="preserve"> </w:t>
      </w:r>
      <w:r w:rsidR="006A4DC1" w:rsidRPr="006A4DC1">
        <w:rPr>
          <w:rFonts w:eastAsia="Times New Roman"/>
          <w:color w:val="000000"/>
          <w:bdr w:val="none" w:sz="0" w:space="0" w:color="auto" w:frame="1"/>
        </w:rPr>
        <w:t>Udaljeni IRC server koristi verziju Un</w:t>
      </w:r>
      <w:r w:rsidR="006A4DC1">
        <w:rPr>
          <w:rFonts w:eastAsia="Times New Roman"/>
          <w:color w:val="000000"/>
          <w:bdr w:val="none" w:sz="0" w:space="0" w:color="auto" w:frame="1"/>
        </w:rPr>
        <w:t xml:space="preserve">realIRCd koja ima backdoor, što </w:t>
      </w:r>
      <w:r w:rsidR="006A4DC1" w:rsidRPr="006A4DC1">
        <w:rPr>
          <w:rFonts w:eastAsia="Times New Roman"/>
          <w:color w:val="000000"/>
          <w:bdr w:val="none" w:sz="0" w:space="0" w:color="auto" w:frame="1"/>
        </w:rPr>
        <w:t>omogućava napadaču</w:t>
      </w:r>
      <w:r w:rsidR="006A4DC1">
        <w:rPr>
          <w:rFonts w:eastAsia="Times New Roman"/>
          <w:color w:val="000000"/>
          <w:bdr w:val="none" w:sz="0" w:space="0" w:color="auto" w:frame="1"/>
        </w:rPr>
        <w:t xml:space="preserve"> </w:t>
      </w:r>
      <w:r w:rsidR="006A4DC1" w:rsidRPr="006A4DC1">
        <w:rPr>
          <w:rFonts w:eastAsia="Times New Roman"/>
          <w:color w:val="000000"/>
          <w:bdr w:val="none" w:sz="0" w:space="0" w:color="auto" w:frame="1"/>
        </w:rPr>
        <w:t>da izvrši proizvoljan kod na pogođenom hostu.</w:t>
      </w:r>
    </w:p>
    <w:p w:rsidR="00072405" w:rsidRPr="00E25DAF" w:rsidRDefault="00361CA2" w:rsidP="00F46EAD">
      <w:pPr>
        <w:spacing w:before="240" w:after="240"/>
      </w:pPr>
      <w:r>
        <w:t xml:space="preserve">1.2 </w:t>
      </w:r>
      <w:r>
        <w:rPr>
          <w:b/>
        </w:rPr>
        <w:t>Opis eksploita</w:t>
      </w:r>
      <w:r>
        <w:rPr>
          <w:b/>
        </w:rPr>
        <w:br/>
      </w:r>
      <w:r>
        <w:t>Izvor eksploita:</w:t>
      </w:r>
      <w:r w:rsidR="009C1949">
        <w:t xml:space="preserve"> Metasploit (</w:t>
      </w:r>
      <w:r w:rsidR="00E25DAF">
        <w:t>unix/</w:t>
      </w:r>
      <w:r w:rsidR="006A4DC1">
        <w:t>ircd</w:t>
      </w:r>
      <w:r w:rsidR="00E25DAF">
        <w:t>/</w:t>
      </w:r>
      <w:r w:rsidR="006A4DC1">
        <w:t>unreal_ircd_3281_backdoor</w:t>
      </w:r>
      <w:r w:rsidR="009C1949">
        <w:t>)</w:t>
      </w:r>
      <w:r>
        <w:br/>
        <w:t>Metod eksploatacije:</w:t>
      </w:r>
      <w:r>
        <w:br/>
      </w:r>
      <w:r w:rsidR="00F46EAD">
        <w:t>Nakon uspostavljanja veze i dobijanja bannera sa servera (što je uobičajena informacija o verziji i konfiguraciji servera), exploit šalje komandnu koja počinje sa „AB;“ a zatim sa kodiranim payload-om. Taj niz aktivira zadnja vrata na serveru i omogućava izvršavanja proizvoljnog koda.</w:t>
      </w:r>
    </w:p>
    <w:p w:rsidR="00072405" w:rsidRDefault="0098339C">
      <w:r>
        <w:pict>
          <v:rect id="_x0000_i1026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2" w:name="_f2h16jitvxib" w:colFirst="0" w:colLast="0"/>
      <w:bookmarkEnd w:id="2"/>
      <w:r>
        <w:t>Proces Eksploatacije</w:t>
      </w:r>
    </w:p>
    <w:p w:rsidR="00072405" w:rsidRDefault="00361CA2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:rsidR="002B016B" w:rsidRDefault="00361CA2">
      <w:pPr>
        <w:spacing w:before="240" w:after="240"/>
      </w:pPr>
      <w:r>
        <w:t xml:space="preserve">2.1 </w:t>
      </w:r>
      <w:r>
        <w:rPr>
          <w:b/>
        </w:rPr>
        <w:t>Podešavanje eksploita</w:t>
      </w:r>
      <w:r>
        <w:rPr>
          <w:b/>
        </w:rPr>
        <w:br/>
      </w:r>
      <w:r>
        <w:t>Ranljiv cilj:</w:t>
      </w:r>
      <w:r w:rsidR="00970D6C">
        <w:t xml:space="preserve"> Cilj je bio Metasploitable3 virtualna mašina. Potrebno je da instalirana verzija </w:t>
      </w:r>
      <w:r w:rsidR="0079280A">
        <w:t>Unrealircd</w:t>
      </w:r>
      <w:r w:rsidR="002B016B">
        <w:t xml:space="preserve"> bude </w:t>
      </w:r>
      <w:r w:rsidR="0079280A">
        <w:t>3.2.8.1</w:t>
      </w:r>
      <w:r w:rsidR="00970D6C">
        <w:t xml:space="preserve"> i </w:t>
      </w:r>
      <w:r w:rsidR="002B016B">
        <w:t>da servis bude pokrenut.</w:t>
      </w:r>
    </w:p>
    <w:p w:rsidR="00072405" w:rsidRDefault="00361CA2" w:rsidP="002B016B">
      <w:pPr>
        <w:spacing w:before="240" w:after="240"/>
      </w:pPr>
      <w:r>
        <w:t>Alati za eksploataciju:</w:t>
      </w:r>
      <w:r w:rsidR="002B016B">
        <w:t xml:space="preserve"> Metasploit </w:t>
      </w:r>
      <w:r>
        <w:br/>
      </w:r>
    </w:p>
    <w:p w:rsidR="0079280A" w:rsidRDefault="0079280A">
      <w:pPr>
        <w:spacing w:before="240" w:after="240"/>
      </w:pPr>
    </w:p>
    <w:p w:rsidR="00970D6C" w:rsidRDefault="00361CA2">
      <w:pPr>
        <w:spacing w:before="240" w:after="240"/>
      </w:pPr>
      <w:r>
        <w:lastRenderedPageBreak/>
        <w:t xml:space="preserve">2.2 </w:t>
      </w:r>
      <w:r>
        <w:rPr>
          <w:b/>
        </w:rPr>
        <w:t>Koraci eksploatacije</w:t>
      </w:r>
    </w:p>
    <w:p w:rsidR="00970D6C" w:rsidRDefault="00970D6C">
      <w:pPr>
        <w:spacing w:before="240" w:after="240"/>
      </w:pPr>
      <w:r>
        <w:t xml:space="preserve">Link do repozitorijuma sa exploitom: </w:t>
      </w:r>
      <w:hyperlink r:id="rId6" w:history="1">
        <w:r w:rsidR="0079280A" w:rsidRPr="00AB3626">
          <w:rPr>
            <w:rStyle w:val="Hyperlink"/>
          </w:rPr>
          <w:t>https://github.com/rapid7/metasploit-framework/blob/master/modules/exploits/unix/irc/unreal_ircd_3281_backdoor.rb</w:t>
        </w:r>
      </w:hyperlink>
      <w:r w:rsidR="0079280A">
        <w:t xml:space="preserve"> </w:t>
      </w:r>
      <w:r w:rsidR="002B016B">
        <w:t xml:space="preserve"> </w:t>
      </w:r>
    </w:p>
    <w:p w:rsidR="004E2318" w:rsidRDefault="00970D6C" w:rsidP="004E2318">
      <w:pPr>
        <w:spacing w:before="240" w:after="240"/>
        <w:contextualSpacing/>
      </w:pPr>
      <w:r>
        <w:t>Nakon što smo podesili Metasploitable3 virtualnu mašinu (detalji u prošloj sekciji) potrebno je pokrenuti Metasploit command line tool</w:t>
      </w:r>
      <w:r w:rsidR="004E2318">
        <w:t xml:space="preserve"> na host mašini. Zatim se pokreću sledeće komande:</w:t>
      </w:r>
    </w:p>
    <w:p w:rsidR="00294E32" w:rsidRPr="002B016B" w:rsidRDefault="004E2318" w:rsidP="004E2318">
      <w:pPr>
        <w:spacing w:before="240" w:after="240"/>
        <w:contextualSpacing/>
        <w:rPr>
          <w:b/>
          <w:bCs/>
        </w:rPr>
      </w:pPr>
      <w:r>
        <w:t xml:space="preserve">search </w:t>
      </w:r>
      <w:r w:rsidR="0079280A">
        <w:rPr>
          <w:bCs/>
        </w:rPr>
        <w:t xml:space="preserve">unrealircd </w:t>
      </w:r>
      <w:r w:rsidR="002B016B">
        <w:t xml:space="preserve">&gt; use </w:t>
      </w:r>
      <w:r w:rsidR="0079280A">
        <w:t xml:space="preserve">unix/ircd/unreal_ircd_3281_backdoor </w:t>
      </w:r>
      <w:r>
        <w:t>&gt; o</w:t>
      </w:r>
      <w:r w:rsidR="002B016B">
        <w:t>ptions &gt; set rhost 192.168.1.105</w:t>
      </w:r>
      <w:r>
        <w:t xml:space="preserve"> &gt;</w:t>
      </w:r>
      <w:r w:rsidR="0079280A">
        <w:t xml:space="preserve"> set rport 6697 &gt;</w:t>
      </w:r>
      <w:r>
        <w:t xml:space="preserve"> </w:t>
      </w:r>
      <w:r w:rsidR="002B016B">
        <w:t>exploit</w:t>
      </w:r>
    </w:p>
    <w:p w:rsidR="00072405" w:rsidRDefault="00361CA2" w:rsidP="004E2318">
      <w:pPr>
        <w:spacing w:before="240" w:after="240"/>
        <w:contextualSpacing/>
      </w:pPr>
      <w:r>
        <w:br/>
      </w:r>
      <w:r w:rsidR="0079280A">
        <w:t>Exploit salje zahtev koji pocinje sa AB; za cime ide payload. Payload sadrzi skriptu za otvaranje sesije prema host racunaru.</w:t>
      </w:r>
    </w:p>
    <w:p w:rsidR="00F63401" w:rsidRDefault="00F63401" w:rsidP="004E2318">
      <w:pPr>
        <w:spacing w:before="240" w:after="240"/>
        <w:contextualSpacing/>
      </w:pPr>
    </w:p>
    <w:p w:rsidR="00F63401" w:rsidRDefault="0079280A" w:rsidP="004E2318">
      <w:pPr>
        <w:spacing w:before="240" w:after="240"/>
        <w:contextualSpacing/>
      </w:pPr>
      <w:r>
        <w:rPr>
          <w:noProof/>
        </w:rPr>
        <w:drawing>
          <wp:inline distT="0" distB="0" distL="0" distR="0">
            <wp:extent cx="5943600" cy="2222500"/>
            <wp:effectExtent l="19050" t="0" r="0" b="0"/>
            <wp:docPr id="6" name="Picture 5" descr="Screenshot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32" w:rsidRDefault="00294E32" w:rsidP="004E2318">
      <w:pPr>
        <w:spacing w:before="240" w:after="240"/>
        <w:contextualSpacing/>
      </w:pPr>
    </w:p>
    <w:p w:rsidR="00294E32" w:rsidRDefault="00294E32" w:rsidP="004E2318">
      <w:pPr>
        <w:spacing w:before="240" w:after="240"/>
        <w:contextualSpacing/>
      </w:pPr>
    </w:p>
    <w:p w:rsidR="00294E32" w:rsidRDefault="00361CA2">
      <w:pPr>
        <w:spacing w:before="240" w:after="240"/>
      </w:pPr>
      <w:r>
        <w:t xml:space="preserve">2.3 </w:t>
      </w:r>
      <w:r>
        <w:rPr>
          <w:b/>
        </w:rPr>
        <w:t>Rezultat eksploatacije</w:t>
      </w:r>
      <w:r>
        <w:rPr>
          <w:b/>
        </w:rPr>
        <w:br/>
      </w:r>
      <w:r>
        <w:t>Prikažite rezultate eksploatacije:</w:t>
      </w:r>
    </w:p>
    <w:p w:rsidR="00072405" w:rsidRDefault="00C41C4D">
      <w:pPr>
        <w:spacing w:before="240" w:after="240"/>
      </w:pPr>
      <w:r>
        <w:rPr>
          <w:noProof/>
        </w:rPr>
        <w:drawing>
          <wp:inline distT="0" distB="0" distL="0" distR="0">
            <wp:extent cx="5943600" cy="1637030"/>
            <wp:effectExtent l="19050" t="0" r="0" b="0"/>
            <wp:docPr id="9" name="Picture 8" descr="Screenshot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A2">
        <w:br/>
      </w:r>
    </w:p>
    <w:p w:rsidR="00072405" w:rsidRDefault="0098339C">
      <w:r>
        <w:pict>
          <v:rect id="_x0000_i1027" style="width:0;height:1.5pt" o:hralign="center" o:hrstd="t" o:hr="t" fillcolor="#a0a0a0" stroked="f"/>
        </w:pict>
      </w:r>
    </w:p>
    <w:p w:rsidR="00072405" w:rsidRDefault="00072405">
      <w:pPr>
        <w:spacing w:before="240" w:after="240"/>
      </w:pPr>
    </w:p>
    <w:p w:rsidR="00072405" w:rsidRDefault="00361CA2">
      <w:pPr>
        <w:pStyle w:val="Subtitle"/>
        <w:spacing w:before="240" w:after="240"/>
      </w:pPr>
      <w:bookmarkStart w:id="3" w:name="_g1b2xyjo8br0" w:colFirst="0" w:colLast="0"/>
      <w:bookmarkEnd w:id="3"/>
      <w:r>
        <w:lastRenderedPageBreak/>
        <w:t>Detekcija Korišćenjem Wazuh SIEM-a</w:t>
      </w:r>
    </w:p>
    <w:p w:rsidR="00072405" w:rsidRDefault="00361CA2">
      <w:pPr>
        <w:spacing w:before="240" w:after="240"/>
        <w:rPr>
          <w:b/>
        </w:rPr>
      </w:pPr>
      <w:r>
        <w:rPr>
          <w:highlight w:val="yellow"/>
        </w:rPr>
        <w:t>Za svaku eksploatisanu ranljivost:</w:t>
      </w:r>
    </w:p>
    <w:p w:rsidR="00D777EF" w:rsidRPr="00D777EF" w:rsidRDefault="00361CA2" w:rsidP="00D777EF">
      <w:pPr>
        <w:spacing w:before="240" w:after="240"/>
        <w:contextualSpacing/>
      </w:pPr>
      <w:r>
        <w:t xml:space="preserve">3.1 </w:t>
      </w:r>
      <w:r w:rsidR="00294E32">
        <w:rPr>
          <w:b/>
        </w:rPr>
        <w:t>Wazuh SIEM p</w:t>
      </w:r>
      <w:r>
        <w:rPr>
          <w:b/>
        </w:rPr>
        <w:t>ravila</w:t>
      </w:r>
      <w:r>
        <w:rPr>
          <w:b/>
        </w:rPr>
        <w:br/>
      </w:r>
      <w:r>
        <w:t>Pravila korišćena za detekciju:</w:t>
      </w:r>
      <w:r>
        <w:br/>
        <w:t>ID pravila:</w:t>
      </w:r>
      <w:r w:rsidR="00294E32">
        <w:t xml:space="preserve"> </w:t>
      </w:r>
      <w:r w:rsidR="00C41C4D">
        <w:t>100103</w:t>
      </w:r>
      <w:r>
        <w:br/>
      </w:r>
      <w:r w:rsidR="00D777EF">
        <w:t xml:space="preserve">Opis: Atribut regex traži unose u iz log fajla koji sadrže </w:t>
      </w:r>
      <w:r w:rsidR="00F63401">
        <w:t xml:space="preserve">tekst koji predstavlja </w:t>
      </w:r>
      <w:r w:rsidR="00C41C4D">
        <w:t>kljucne karaktere iza kojih se izvrsava proizvoljni kod</w:t>
      </w:r>
      <w:r w:rsidR="00F63401">
        <w:t>.</w:t>
      </w:r>
      <w:r w:rsidR="00C41C4D">
        <w:t xml:space="preserve"> To su karakteri </w:t>
      </w:r>
      <w:r w:rsidR="00C41C4D" w:rsidRPr="00C41C4D">
        <w:rPr>
          <w:b/>
        </w:rPr>
        <w:t>AB;</w:t>
      </w:r>
      <w:r w:rsidR="00C41C4D">
        <w:t>.</w:t>
      </w:r>
      <w:r w:rsidR="00F63401">
        <w:t xml:space="preserve"> </w:t>
      </w:r>
      <w:r w:rsidR="00D777EF">
        <w:t>Id pravila predstavlja jedinstveni identifikator, dok level pretstavlja nivo opasnosti koju defini</w:t>
      </w:r>
      <w:r w:rsidR="00F63401">
        <w:t>sani napad predstavlja. Level 15</w:t>
      </w:r>
      <w:r w:rsidR="00D777EF">
        <w:t xml:space="preserve"> kreira high severty alert. Group atributi predstavljaju oznake koje će alert da dobije nakon kreiranja. Koristi se za filtriranje. </w:t>
      </w:r>
    </w:p>
    <w:p w:rsidR="00D777EF" w:rsidRDefault="00C41C4D" w:rsidP="00D777EF">
      <w:pPr>
        <w:spacing w:before="240" w:after="240"/>
        <w:contextualSpacing/>
      </w:pPr>
      <w:r>
        <w:rPr>
          <w:noProof/>
        </w:rPr>
        <w:drawing>
          <wp:inline distT="0" distB="0" distL="0" distR="0">
            <wp:extent cx="5572903" cy="1047896"/>
            <wp:effectExtent l="19050" t="0" r="8747" b="0"/>
            <wp:docPr id="10" name="Picture 9" descr="Screenshot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D" w:rsidRDefault="006A01CD" w:rsidP="00D777EF">
      <w:pPr>
        <w:spacing w:before="240" w:after="240"/>
        <w:contextualSpacing/>
      </w:pPr>
    </w:p>
    <w:p w:rsidR="006A01CD" w:rsidRDefault="00361CA2" w:rsidP="006A01CD">
      <w:pPr>
        <w:spacing w:before="240" w:after="240"/>
        <w:contextualSpacing/>
      </w:pPr>
      <w:r>
        <w:t xml:space="preserve">3.2 </w:t>
      </w:r>
      <w:r>
        <w:rPr>
          <w:b/>
        </w:rPr>
        <w:t>Konfiguracija SIEM-a</w:t>
      </w:r>
      <w:r>
        <w:rPr>
          <w:b/>
        </w:rPr>
        <w:br/>
      </w:r>
      <w:r>
        <w:t>Podešavanje Wazuh agenta:</w:t>
      </w:r>
    </w:p>
    <w:p w:rsidR="006A01CD" w:rsidRDefault="006A01CD" w:rsidP="006A01CD">
      <w:pPr>
        <w:spacing w:before="240" w:after="240"/>
        <w:contextualSpacing/>
      </w:pPr>
      <w:r>
        <w:t>Na target mašini je instaliran Wazuh-Agent i podešena je env varijabla (</w:t>
      </w:r>
      <w:r w:rsidRPr="006A01CD">
        <w:rPr>
          <w:rFonts w:ascii="Helvetica" w:hAnsi="Helvetica" w:cs="Helvetica"/>
          <w:b/>
          <w:bdr w:val="none" w:sz="0" w:space="0" w:color="auto" w:frame="1"/>
        </w:rPr>
        <w:t>WAZUH_MANAGER="</w:t>
      </w:r>
      <w:r>
        <w:rPr>
          <w:rFonts w:ascii="Helvetica" w:hAnsi="Helvetica" w:cs="Helvetica"/>
          <w:b/>
          <w:bdr w:val="none" w:sz="0" w:space="0" w:color="auto" w:frame="1"/>
        </w:rPr>
        <w:t>192.168.1.104</w:t>
      </w:r>
      <w:r w:rsidRPr="006A01CD">
        <w:rPr>
          <w:rFonts w:ascii="Helvetica" w:hAnsi="Helvetica" w:cs="Helvetica"/>
          <w:b/>
          <w:bdr w:val="none" w:sz="0" w:space="0" w:color="auto" w:frame="1"/>
        </w:rPr>
        <w:t>" apt-get install wazuh-agent</w:t>
      </w:r>
      <w:r>
        <w:t>) koja kreira vezu između agenta i Wazuh Manager-a.</w:t>
      </w:r>
    </w:p>
    <w:p w:rsidR="006A01CD" w:rsidRDefault="006A4DC1" w:rsidP="006A01CD">
      <w:pPr>
        <w:spacing w:before="240" w:after="240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pt;height:290.5pt">
            <v:imagedata r:id="rId10" o:title="Screenshot_1"/>
          </v:shape>
        </w:pict>
      </w:r>
    </w:p>
    <w:p w:rsidR="008B1F03" w:rsidRDefault="00361CA2" w:rsidP="006A01CD">
      <w:pPr>
        <w:spacing w:before="240" w:after="240"/>
        <w:contextualSpacing/>
      </w:pPr>
      <w:r>
        <w:lastRenderedPageBreak/>
        <w:br/>
        <w:t>Prikupljanje logova:</w:t>
      </w:r>
      <w:r>
        <w:br/>
      </w:r>
      <w:r w:rsidR="006A01CD">
        <w:t xml:space="preserve">Prikupljaju se </w:t>
      </w:r>
      <w:r w:rsidR="008B1F03">
        <w:t>logovi generisani pomocu tcpdump</w:t>
      </w:r>
      <w:r w:rsidR="006A01CD">
        <w:t>:</w:t>
      </w:r>
    </w:p>
    <w:p w:rsidR="00072405" w:rsidRDefault="006A01CD" w:rsidP="006A01CD">
      <w:pPr>
        <w:spacing w:before="240" w:after="240"/>
        <w:contextualSpacing/>
        <w:rPr>
          <w:b/>
        </w:rPr>
      </w:pPr>
      <w:r>
        <w:t xml:space="preserve"> </w:t>
      </w:r>
      <w:r w:rsidR="008016B3">
        <w:rPr>
          <w:b/>
        </w:rPr>
        <w:t>/var/log</w:t>
      </w:r>
      <w:r w:rsidRPr="006A01CD">
        <w:rPr>
          <w:b/>
        </w:rPr>
        <w:t>/</w:t>
      </w:r>
      <w:r w:rsidR="008B1F03">
        <w:rPr>
          <w:b/>
        </w:rPr>
        <w:t>unrealircd_log</w:t>
      </w:r>
      <w:r w:rsidRPr="006A01CD">
        <w:rPr>
          <w:b/>
        </w:rPr>
        <w:t>.</w:t>
      </w:r>
      <w:r w:rsidR="008B1F03">
        <w:rPr>
          <w:b/>
        </w:rPr>
        <w:t>txt</w:t>
      </w:r>
    </w:p>
    <w:p w:rsidR="006A01CD" w:rsidRPr="006A01CD" w:rsidRDefault="006A01CD" w:rsidP="006A01CD">
      <w:pPr>
        <w:spacing w:before="240" w:after="240"/>
        <w:contextualSpacing/>
      </w:pPr>
    </w:p>
    <w:p w:rsidR="006A01CD" w:rsidRDefault="00361CA2">
      <w:pPr>
        <w:spacing w:before="240" w:after="240"/>
      </w:pPr>
      <w:r>
        <w:t xml:space="preserve">3.3 </w:t>
      </w:r>
      <w:r>
        <w:rPr>
          <w:b/>
        </w:rPr>
        <w:t>Proces detekcije</w:t>
      </w:r>
      <w:r>
        <w:rPr>
          <w:b/>
        </w:rPr>
        <w:br/>
      </w:r>
      <w:r>
        <w:t>Opišite proces detekcije:</w:t>
      </w:r>
    </w:p>
    <w:p w:rsidR="008678A3" w:rsidRDefault="008678A3">
      <w:pPr>
        <w:spacing w:before="240" w:after="240"/>
      </w:pPr>
      <w:r>
        <w:t xml:space="preserve">Primetiti sledeci log koji sadrzi </w:t>
      </w:r>
      <w:r w:rsidR="008016B3" w:rsidRPr="008016B3">
        <w:rPr>
          <w:b/>
        </w:rPr>
        <w:t>AB;</w:t>
      </w:r>
      <w:r w:rsidR="008016B3">
        <w:t xml:space="preserve"> kljucne karaktere za backdoor</w:t>
      </w:r>
      <w:r>
        <w:t>.</w:t>
      </w:r>
    </w:p>
    <w:p w:rsidR="006A01CD" w:rsidRDefault="008016B3" w:rsidP="006A01CD">
      <w:pPr>
        <w:spacing w:before="240" w:after="240"/>
        <w:contextualSpacing/>
      </w:pPr>
      <w:r>
        <w:rPr>
          <w:noProof/>
        </w:rPr>
        <w:drawing>
          <wp:inline distT="0" distB="0" distL="0" distR="0">
            <wp:extent cx="5943600" cy="1322705"/>
            <wp:effectExtent l="19050" t="0" r="0" b="0"/>
            <wp:docPr id="11" name="Picture 10" descr="Screenshot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05" w:rsidRDefault="006A01CD" w:rsidP="009C71DD">
      <w:pPr>
        <w:spacing w:before="240" w:after="240"/>
        <w:contextualSpacing/>
        <w:jc w:val="center"/>
      </w:pPr>
      <w:r w:rsidRPr="006A01CD">
        <w:rPr>
          <w:i/>
          <w:sz w:val="20"/>
        </w:rPr>
        <w:t>Podaci o detektovanom napadu unutar Wazuh interfejsa</w:t>
      </w:r>
    </w:p>
    <w:p w:rsidR="009C71DD" w:rsidRDefault="009C71DD" w:rsidP="009C71DD">
      <w:pPr>
        <w:spacing w:before="240" w:after="240"/>
        <w:contextualSpacing/>
        <w:jc w:val="center"/>
      </w:pPr>
    </w:p>
    <w:p w:rsidR="00072405" w:rsidRDefault="0098339C">
      <w:pPr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072405" w:rsidRDefault="00361CA2">
      <w:pPr>
        <w:pStyle w:val="Subtitle"/>
        <w:spacing w:before="240" w:after="240"/>
      </w:pPr>
      <w:bookmarkStart w:id="4" w:name="_mevfgoidpdfe" w:colFirst="0" w:colLast="0"/>
      <w:bookmarkEnd w:id="4"/>
      <w:r>
        <w:t>Incident Response sa The Hive-om</w:t>
      </w:r>
    </w:p>
    <w:p w:rsidR="009C71DD" w:rsidRDefault="00361CA2" w:rsidP="009C71DD">
      <w:pPr>
        <w:spacing w:before="240" w:after="240"/>
        <w:contextualSpacing/>
      </w:pPr>
      <w:r>
        <w:t xml:space="preserve">4.1 </w:t>
      </w:r>
      <w:r>
        <w:rPr>
          <w:b/>
        </w:rPr>
        <w:t>Podešavanje integracije</w:t>
      </w:r>
      <w:r>
        <w:rPr>
          <w:b/>
        </w:rPr>
        <w:br/>
      </w:r>
      <w:r>
        <w:t>Opis integracije:</w:t>
      </w:r>
    </w:p>
    <w:p w:rsidR="009C71DD" w:rsidRDefault="009C71DD" w:rsidP="009C71DD">
      <w:pPr>
        <w:spacing w:before="240" w:after="240"/>
        <w:contextualSpacing/>
      </w:pPr>
      <w:r>
        <w:t xml:space="preserve">Za povezivanje Wazuh-a i TheHive-a ispraćen je tutorijal sa sledećeg linka: </w:t>
      </w:r>
      <w:hyperlink r:id="rId12" w:history="1">
        <w:r w:rsidRPr="00C31CA4">
          <w:rPr>
            <w:rStyle w:val="Hyperlink"/>
          </w:rPr>
          <w:t>https://wazuh.com/blog/using-wazuh-and-thehive-for-threat-protection-and-incident-response/</w:t>
        </w:r>
      </w:hyperlink>
    </w:p>
    <w:p w:rsidR="009C71DD" w:rsidRDefault="009C71DD" w:rsidP="009C71DD">
      <w:pPr>
        <w:spacing w:before="240" w:after="240"/>
        <w:contextualSpacing/>
      </w:pPr>
    </w:p>
    <w:p w:rsidR="009C71DD" w:rsidRDefault="006A4DC1" w:rsidP="009C71DD">
      <w:pPr>
        <w:spacing w:before="240" w:after="240"/>
        <w:contextualSpacing/>
      </w:pPr>
      <w:r>
        <w:lastRenderedPageBreak/>
        <w:pict>
          <v:shape id="_x0000_i1030" type="#_x0000_t75" style="width:467.5pt;height:244.5pt">
            <v:imagedata r:id="rId13" o:title="Screenshot_18"/>
          </v:shape>
        </w:pict>
      </w:r>
    </w:p>
    <w:p w:rsidR="00072405" w:rsidRDefault="00361CA2" w:rsidP="009C71DD">
      <w:pPr>
        <w:spacing w:before="240" w:after="240"/>
        <w:contextualSpacing/>
      </w:pPr>
      <w:r>
        <w:br/>
        <w:t>Integracija pravila:</w:t>
      </w:r>
      <w:r>
        <w:br/>
      </w:r>
      <w:r w:rsidR="009C71DD">
        <w:t>Nakon kreiranog alerta u Wazuh-u, pojavio se alert unutar TheHive-a. Nakon toga potrebno je kliknuti na alert i otvoriti slučaj. Ispod se nalaze screenshot</w:t>
      </w:r>
      <w:r w:rsidR="00675703">
        <w:t>-ovi</w:t>
      </w:r>
      <w:r w:rsidR="009C71DD">
        <w:t xml:space="preserve"> TheHive alert-a.</w:t>
      </w:r>
    </w:p>
    <w:p w:rsidR="009C71DD" w:rsidRDefault="009C71DD" w:rsidP="009C71DD">
      <w:pPr>
        <w:spacing w:before="240" w:after="240"/>
        <w:contextualSpacing/>
      </w:pPr>
    </w:p>
    <w:p w:rsidR="009C71DD" w:rsidRDefault="008016B3" w:rsidP="009C71DD">
      <w:pPr>
        <w:spacing w:before="240" w:after="240"/>
        <w:contextualSpacing/>
      </w:pPr>
      <w:r>
        <w:rPr>
          <w:noProof/>
        </w:rPr>
        <w:drawing>
          <wp:inline distT="0" distB="0" distL="0" distR="0">
            <wp:extent cx="5943600" cy="3065145"/>
            <wp:effectExtent l="19050" t="0" r="0" b="0"/>
            <wp:docPr id="12" name="Picture 11" descr="Screenshot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DD" w:rsidRDefault="009C71DD" w:rsidP="00675703">
      <w:pPr>
        <w:spacing w:before="240" w:after="240"/>
        <w:contextualSpacing/>
        <w:jc w:val="center"/>
      </w:pPr>
    </w:p>
    <w:p w:rsidR="00072405" w:rsidRDefault="00361CA2">
      <w:pPr>
        <w:spacing w:before="240" w:after="240"/>
      </w:pPr>
      <w:r>
        <w:lastRenderedPageBreak/>
        <w:t xml:space="preserve">4.2 </w:t>
      </w:r>
      <w:r>
        <w:rPr>
          <w:b/>
        </w:rPr>
        <w:t>Kreiranje slučaja u The Hive-u</w:t>
      </w:r>
      <w:r>
        <w:rPr>
          <w:b/>
        </w:rPr>
        <w:br/>
      </w:r>
      <w:r>
        <w:t>Detalji o slučaju:</w:t>
      </w:r>
      <w:r>
        <w:br/>
      </w:r>
      <w:bookmarkStart w:id="5" w:name="_GoBack"/>
      <w:bookmarkEnd w:id="5"/>
      <w:r w:rsidR="008016B3">
        <w:rPr>
          <w:noProof/>
        </w:rPr>
        <w:drawing>
          <wp:inline distT="0" distB="0" distL="0" distR="0">
            <wp:extent cx="5943600" cy="2861310"/>
            <wp:effectExtent l="19050" t="0" r="0" b="0"/>
            <wp:docPr id="13" name="Picture 12" descr="Screenshot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05" w:rsidSect="009B24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46477"/>
    <w:multiLevelType w:val="multilevel"/>
    <w:tmpl w:val="EC3E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72405"/>
    <w:rsid w:val="00072405"/>
    <w:rsid w:val="00294E32"/>
    <w:rsid w:val="002B016B"/>
    <w:rsid w:val="00361CA2"/>
    <w:rsid w:val="004566CC"/>
    <w:rsid w:val="004E2318"/>
    <w:rsid w:val="00675703"/>
    <w:rsid w:val="006A01CD"/>
    <w:rsid w:val="006A4DC1"/>
    <w:rsid w:val="0079280A"/>
    <w:rsid w:val="008016B3"/>
    <w:rsid w:val="008678A3"/>
    <w:rsid w:val="008B1F03"/>
    <w:rsid w:val="00970D6C"/>
    <w:rsid w:val="00971870"/>
    <w:rsid w:val="0098339C"/>
    <w:rsid w:val="009B24E0"/>
    <w:rsid w:val="009C1949"/>
    <w:rsid w:val="009C71DD"/>
    <w:rsid w:val="00C41C4D"/>
    <w:rsid w:val="00D4410E"/>
    <w:rsid w:val="00D777EF"/>
    <w:rsid w:val="00E25DAF"/>
    <w:rsid w:val="00F46EAD"/>
    <w:rsid w:val="00F63401"/>
    <w:rsid w:val="00FF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24E0"/>
  </w:style>
  <w:style w:type="paragraph" w:styleId="Heading1">
    <w:name w:val="heading 1"/>
    <w:basedOn w:val="Normal"/>
    <w:next w:val="Normal"/>
    <w:rsid w:val="009B24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B24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B24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B24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B24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B24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24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9B24E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1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A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AF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1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azuh.com/blog/using-wazuh-and-thehive-for-threat-protection-and-incident-respon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apid7/metasploit-framework/blob/master/modules/exploits/unix/irc/unreal_ircd_3281_backdoor.r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nable.com/cve/CVE-2010-2075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15</cp:revision>
  <dcterms:created xsi:type="dcterms:W3CDTF">2024-11-19T09:46:00Z</dcterms:created>
  <dcterms:modified xsi:type="dcterms:W3CDTF">2024-12-08T20:56:00Z</dcterms:modified>
</cp:coreProperties>
</file>