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140733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140733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140733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140733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140733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61476239" w:rsidR="00CE5DB3" w:rsidRDefault="0014073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="00E91B7A">
        <w:rPr>
          <w:b/>
          <w:bCs/>
          <w:sz w:val="32"/>
          <w:szCs w:val="32"/>
        </w:rPr>
        <w:t>rešavanje kviza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140733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140733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140733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140733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140733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140733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140733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69345C3B" w:rsidR="00CE5DB3" w:rsidRDefault="00140733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E91B7A">
        <w:rPr>
          <w:rFonts w:eastAsia="Arial Unicode MS" w:cs="Arial Unicode MS"/>
        </w:rPr>
        <w:t>rešavanja kviza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140733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19350F16" w:rsidR="00CE5DB3" w:rsidRDefault="00140733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</w:t>
      </w:r>
      <w:r w:rsidR="00F2546B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403BCEF5" w:rsidR="00CE5DB3" w:rsidRDefault="00140733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E91B7A">
        <w:rPr>
          <w:rFonts w:eastAsia="Arial Unicode MS" w:cs="Arial Unicode MS"/>
        </w:rPr>
        <w:t>rešava kviz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80214F" w14:textId="203D16C5" w:rsidR="00CE5DB3" w:rsidRDefault="00140733" w:rsidP="00E91B7A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140733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140733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140733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140733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134"/>
        <w:gridCol w:w="3242"/>
        <w:gridCol w:w="3740"/>
      </w:tblGrid>
      <w:tr w:rsidR="00CE5DB3" w14:paraId="092D63B4" w14:textId="77777777" w:rsidTr="00E91B7A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140733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E91B7A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140733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134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140733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2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140733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E91B7A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E91B7A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2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140733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140733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450B882F" w:rsidR="00CE5DB3" w:rsidRDefault="00140733">
      <w:pPr>
        <w:pStyle w:val="Body"/>
      </w:pPr>
      <w:r>
        <w:t xml:space="preserve">Definisanje scenarija </w:t>
      </w:r>
      <w:r w:rsidR="00213A49">
        <w:t>rešavanj</w:t>
      </w:r>
      <w:r w:rsidR="007B6A34">
        <w:t>a</w:t>
      </w:r>
      <w:r w:rsidR="00213A49">
        <w:t xml:space="preserve"> kviza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140733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35719ACC" w:rsidR="00CE5DB3" w:rsidRDefault="00140733">
      <w:pPr>
        <w:pStyle w:val="Body"/>
      </w:pPr>
      <w:r>
        <w:t>Dokumentom će se služiti svi članovi tima u procesu razvoja projekta radi lakšeg praćenja funkcionalnosti koje treba da se realizuju i pisanja testova za iste. Tako</w:t>
      </w:r>
      <w:r w:rsidR="00F2546B">
        <w:t>đ</w:t>
      </w:r>
      <w:r>
        <w:t>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140733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140733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69EB44E3" w:rsidR="00CE5DB3" w:rsidRDefault="00140733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213A49">
        <w:rPr>
          <w:rFonts w:eastAsia="Arial Unicode MS" w:cs="Arial Unicode MS"/>
        </w:rPr>
        <w:t>rešavanja kviza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140733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67BF1E8A" w:rsidR="00CE5DB3" w:rsidRDefault="00140733">
      <w:pPr>
        <w:pStyle w:val="Body"/>
      </w:pPr>
      <w:r>
        <w:t>Korisnici koji su registrovani na sistem</w:t>
      </w:r>
      <w:r w:rsidR="00032C27">
        <w:t xml:space="preserve"> </w:t>
      </w:r>
      <w:r w:rsidR="00213A49">
        <w:t>imaju mogućnost rešavanja interaktivnog kviza zabavnog karaktera koji korisniku</w:t>
      </w:r>
      <w:r w:rsidR="00E0069A">
        <w:t>,</w:t>
      </w:r>
      <w:r w:rsidR="00213A49">
        <w:t xml:space="preserve"> u odnosu na odgovore na zadata pitanja</w:t>
      </w:r>
      <w:r w:rsidR="00E0069A">
        <w:t>, govori koji koktel odgovara njegovoj ličnosti.</w:t>
      </w:r>
    </w:p>
    <w:p w14:paraId="1F961E6C" w14:textId="77777777" w:rsidR="00CE5DB3" w:rsidRDefault="00140733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36FD45B1" w:rsidR="00CE5DB3" w:rsidRDefault="00140733" w:rsidP="00E5405A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</w:t>
      </w:r>
      <w:r w:rsidR="00F2546B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D98DA6B" w:rsidR="00CE5DB3" w:rsidRDefault="00140733">
      <w:pPr>
        <w:pStyle w:val="Naslov3"/>
        <w:ind w:left="833"/>
      </w:pPr>
      <w:bookmarkStart w:id="9" w:name="_Toc7"/>
      <w:r>
        <w:rPr>
          <w:rFonts w:eastAsia="Arial Unicode MS" w:cs="Arial Unicode MS"/>
        </w:rPr>
        <w:tab/>
        <w:t xml:space="preserve">2.2.1 Korisnik </w:t>
      </w:r>
      <w:bookmarkEnd w:id="9"/>
      <w:r w:rsidR="00213A49">
        <w:rPr>
          <w:rFonts w:eastAsia="Arial Unicode MS" w:cs="Arial Unicode MS"/>
        </w:rPr>
        <w:t>rešava kviz</w:t>
      </w:r>
    </w:p>
    <w:p w14:paraId="59C07EB3" w14:textId="77777777" w:rsidR="00CE5DB3" w:rsidRDefault="00CE5DB3">
      <w:pPr>
        <w:pStyle w:val="Body"/>
      </w:pPr>
    </w:p>
    <w:p w14:paraId="48C96CCC" w14:textId="54889134" w:rsidR="00CE5DB3" w:rsidRDefault="00140733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13A49">
        <w:t>“Quiz”</w:t>
      </w:r>
      <w:r w:rsidR="00277314">
        <w:t>.</w:t>
      </w:r>
    </w:p>
    <w:p w14:paraId="4649FD15" w14:textId="35B4B3AC" w:rsidR="00277314" w:rsidRDefault="00277314">
      <w:pPr>
        <w:pStyle w:val="Body"/>
        <w:numPr>
          <w:ilvl w:val="2"/>
          <w:numId w:val="13"/>
        </w:numPr>
      </w:pPr>
      <w:r>
        <w:t xml:space="preserve">Korisnik </w:t>
      </w:r>
      <w:r w:rsidR="00213A49">
        <w:t>odabira odgovore ispod izlistanih pitanja</w:t>
      </w:r>
      <w:r w:rsidR="00617B6B">
        <w:t>.</w:t>
      </w:r>
    </w:p>
    <w:p w14:paraId="5B282209" w14:textId="69245BD7" w:rsidR="00CE5DB3" w:rsidRDefault="00140733">
      <w:pPr>
        <w:pStyle w:val="Body"/>
        <w:numPr>
          <w:ilvl w:val="2"/>
          <w:numId w:val="13"/>
        </w:numPr>
      </w:pPr>
      <w:r>
        <w:t xml:space="preserve">Korisnik pritiska dugme za </w:t>
      </w:r>
      <w:r w:rsidR="00213A49">
        <w:t>završetak kviza</w:t>
      </w:r>
      <w:r>
        <w:t>.</w:t>
      </w:r>
    </w:p>
    <w:p w14:paraId="2DAE8983" w14:textId="67DBBC3D" w:rsidR="00CE5DB3" w:rsidRDefault="00213A49">
      <w:pPr>
        <w:pStyle w:val="Body"/>
        <w:numPr>
          <w:ilvl w:val="2"/>
          <w:numId w:val="13"/>
        </w:numPr>
      </w:pPr>
      <w:r>
        <w:t>Korisniku iskače modal sa nazivom i slikom koktela</w:t>
      </w:r>
      <w:r w:rsidR="00140733">
        <w:t>.</w:t>
      </w:r>
    </w:p>
    <w:p w14:paraId="73D15DC7" w14:textId="02C3FF3B" w:rsidR="00E0069A" w:rsidRDefault="00E0069A">
      <w:pPr>
        <w:pStyle w:val="Body"/>
        <w:numPr>
          <w:ilvl w:val="2"/>
          <w:numId w:val="13"/>
        </w:numPr>
      </w:pPr>
      <w:r>
        <w:t>Korisnik pritiska dugme za zatvaranje modala.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140733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5566DC71" w:rsidR="00CE5DB3" w:rsidRDefault="00E0069A">
      <w:pPr>
        <w:pStyle w:val="Body"/>
      </w:pPr>
      <w:r>
        <w:t>Nema.</w:t>
      </w:r>
    </w:p>
    <w:p w14:paraId="6623BDCE" w14:textId="77777777" w:rsidR="00E0069A" w:rsidRDefault="00E0069A">
      <w:pPr>
        <w:pStyle w:val="Body"/>
      </w:pPr>
    </w:p>
    <w:p w14:paraId="081F92FE" w14:textId="77777777" w:rsidR="00CE5DB3" w:rsidRDefault="00140733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140733">
      <w:pPr>
        <w:pStyle w:val="Body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140733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6A5A91CA" w:rsidR="00CE5DB3" w:rsidRDefault="00140733">
      <w:pPr>
        <w:pStyle w:val="Body"/>
      </w:pPr>
      <w:r>
        <w:t xml:space="preserve">Korisnik mora biti </w:t>
      </w:r>
      <w:r w:rsidR="00AA1DC5">
        <w:t>ulogovan</w:t>
      </w:r>
      <w:r>
        <w:t xml:space="preserve"> na sistem, dakle posedovati korisnični 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140733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0F3F1995" w:rsidR="00CE5DB3" w:rsidRDefault="00140733">
      <w:pPr>
        <w:pStyle w:val="Body"/>
      </w:pPr>
      <w:r>
        <w:t xml:space="preserve">Korisnik je </w:t>
      </w:r>
      <w:bookmarkStart w:id="14" w:name="Tehnologije"/>
      <w:bookmarkEnd w:id="14"/>
      <w:r w:rsidR="00E0069A">
        <w:t>rešio kviz zabavnog karaktera.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2050" w14:textId="77777777" w:rsidR="004E10E1" w:rsidRDefault="004E10E1">
      <w:r>
        <w:separator/>
      </w:r>
    </w:p>
  </w:endnote>
  <w:endnote w:type="continuationSeparator" w:id="0">
    <w:p w14:paraId="02110E66" w14:textId="77777777" w:rsidR="004E10E1" w:rsidRDefault="004E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140733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ED39" w14:textId="77777777" w:rsidR="004E10E1" w:rsidRDefault="004E10E1">
      <w:r>
        <w:separator/>
      </w:r>
    </w:p>
  </w:footnote>
  <w:footnote w:type="continuationSeparator" w:id="0">
    <w:p w14:paraId="5CE96951" w14:textId="77777777" w:rsidR="004E10E1" w:rsidRDefault="004E1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38608327">
    <w:abstractNumId w:val="4"/>
  </w:num>
  <w:num w:numId="2" w16cid:durableId="1276672318">
    <w:abstractNumId w:val="4"/>
  </w:num>
  <w:num w:numId="3" w16cid:durableId="108403673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452476905">
    <w:abstractNumId w:val="4"/>
    <w:lvlOverride w:ilvl="0">
      <w:startOverride w:val="2"/>
    </w:lvlOverride>
  </w:num>
  <w:num w:numId="5" w16cid:durableId="2033534953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67011658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911350596">
    <w:abstractNumId w:val="2"/>
  </w:num>
  <w:num w:numId="8" w16cid:durableId="2097701223">
    <w:abstractNumId w:val="3"/>
  </w:num>
  <w:num w:numId="9" w16cid:durableId="588546003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78737524">
    <w:abstractNumId w:val="3"/>
    <w:lvlOverride w:ilvl="0">
      <w:startOverride w:val="2"/>
    </w:lvlOverride>
  </w:num>
  <w:num w:numId="11" w16cid:durableId="2057705528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445275468">
    <w:abstractNumId w:val="0"/>
  </w:num>
  <w:num w:numId="13" w16cid:durableId="931740324">
    <w:abstractNumId w:val="1"/>
  </w:num>
  <w:num w:numId="14" w16cid:durableId="627392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2C27"/>
    <w:rsid w:val="000E1651"/>
    <w:rsid w:val="00140733"/>
    <w:rsid w:val="00213A49"/>
    <w:rsid w:val="00277314"/>
    <w:rsid w:val="004E10E1"/>
    <w:rsid w:val="00617B6B"/>
    <w:rsid w:val="007B6A34"/>
    <w:rsid w:val="0099481B"/>
    <w:rsid w:val="009E17DE"/>
    <w:rsid w:val="00AA1DC5"/>
    <w:rsid w:val="00B14554"/>
    <w:rsid w:val="00CE5DB3"/>
    <w:rsid w:val="00D756A1"/>
    <w:rsid w:val="00E0069A"/>
    <w:rsid w:val="00E270A6"/>
    <w:rsid w:val="00E5405A"/>
    <w:rsid w:val="00E91B7A"/>
    <w:rsid w:val="00EA249E"/>
    <w:rsid w:val="00F2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14</cp:revision>
  <dcterms:created xsi:type="dcterms:W3CDTF">2022-03-25T14:16:00Z</dcterms:created>
  <dcterms:modified xsi:type="dcterms:W3CDTF">2022-04-11T13:25:00Z</dcterms:modified>
</cp:coreProperties>
</file>