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1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2"/>
        <w:gridCol w:w="398"/>
        <w:gridCol w:w="538"/>
        <w:gridCol w:w="625"/>
        <w:gridCol w:w="468"/>
        <w:gridCol w:w="351"/>
        <w:gridCol w:w="585"/>
        <w:gridCol w:w="468"/>
        <w:gridCol w:w="234"/>
        <w:gridCol w:w="1313"/>
        <w:gridCol w:w="172"/>
        <w:gridCol w:w="746"/>
        <w:gridCol w:w="173"/>
        <w:gridCol w:w="175"/>
        <w:gridCol w:w="257"/>
        <w:gridCol w:w="168"/>
        <w:gridCol w:w="234"/>
        <w:gridCol w:w="219"/>
        <w:gridCol w:w="168"/>
        <w:gridCol w:w="227"/>
        <w:gridCol w:w="175"/>
        <w:gridCol w:w="210"/>
        <w:gridCol w:w="168"/>
        <w:gridCol w:w="175"/>
        <w:gridCol w:w="175"/>
        <w:gridCol w:w="450"/>
      </w:tblGrid>
      <w:tr>
        <w:tblPrEx>
          <w:shd w:val="clear" w:color="auto" w:fill="ced7e7"/>
        </w:tblPrEx>
        <w:trPr>
          <w:trHeight w:val="780" w:hRule="atLeast"/>
        </w:trPr>
        <w:tc>
          <w:tcPr>
            <w:tcW w:type="dxa" w:w="2341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ETF  Beograd</w:t>
            </w:r>
          </w:p>
        </w:tc>
        <w:tc>
          <w:tcPr>
            <w:tcW w:type="dxa" w:w="4642"/>
            <w:gridSpan w:val="1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60"/>
              <w:jc w:val="center"/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en-US"/>
              </w:rPr>
              <w:t>FORMALNI LOG INSPEKTORA</w:t>
            </w:r>
          </w:p>
        </w:tc>
        <w:tc>
          <w:tcPr>
            <w:tcW w:type="dxa" w:w="2201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position w:val="12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0"/>
                <w:bCs w:val="0"/>
                <w:position w:val="12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Strana  </w:t>
            </w:r>
            <w:r>
              <w:rPr>
                <w:b w:val="0"/>
                <w:bCs w:val="0"/>
                <w:position w:val="12"/>
                <w:sz w:val="24"/>
                <w:szCs w:val="24"/>
                <w:rtl w:val="0"/>
                <w:lang w:val="en-US"/>
              </w:rPr>
              <w:t>1</w:t>
            </w:r>
            <w:r>
              <w:rPr>
                <w:b w:val="0"/>
                <w:bCs w:val="0"/>
                <w:position w:val="12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od  </w:t>
            </w:r>
            <w:r>
              <w:rPr>
                <w:b w:val="0"/>
                <w:bCs w:val="0"/>
                <w:position w:val="12"/>
                <w:sz w:val="24"/>
                <w:szCs w:val="24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248"/>
            <w:gridSpan w:val="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Projekat </w:t>
            </w:r>
          </w:p>
        </w:tc>
        <w:tc>
          <w:tcPr>
            <w:tcW w:type="dxa" w:w="1443"/>
            <w:gridSpan w:val="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Bioskop</w:t>
            </w:r>
          </w:p>
        </w:tc>
        <w:tc>
          <w:tcPr>
            <w:tcW w:type="dxa" w:w="1053"/>
            <w:gridSpan w:val="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Podsistem</w:t>
            </w:r>
          </w:p>
        </w:tc>
        <w:tc>
          <w:tcPr>
            <w:tcW w:type="dxa" w:w="4085"/>
            <w:gridSpan w:val="1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8"/>
            <w:gridSpan w:val="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Tip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625"/>
            <w:gridSpan w:val="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248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Modul(i)</w:t>
            </w:r>
          </w:p>
        </w:tc>
        <w:tc>
          <w:tcPr>
            <w:tcW w:type="dxa" w:w="7936"/>
            <w:gridSpan w:val="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1248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Naziv doc</w:t>
            </w:r>
          </w:p>
        </w:tc>
        <w:tc>
          <w:tcPr>
            <w:tcW w:type="dxa" w:w="7936"/>
            <w:gridSpan w:val="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bioskop_flog_aleksa_vujnic.docx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277"/>
            <w:gridSpan w:val="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Ime Inspektora</w:t>
            </w:r>
          </w:p>
        </w:tc>
        <w:tc>
          <w:tcPr>
            <w:tcW w:type="dxa" w:w="701"/>
            <w:gridSpan w:val="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Kod</w:t>
            </w:r>
          </w:p>
        </w:tc>
        <w:tc>
          <w:tcPr>
            <w:tcW w:type="dxa" w:w="2404"/>
            <w:gridSpan w:val="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Oblast #1</w:t>
            </w:r>
          </w:p>
        </w:tc>
        <w:tc>
          <w:tcPr>
            <w:tcW w:type="dxa" w:w="2801"/>
            <w:gridSpan w:val="1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Oblast #2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277"/>
            <w:gridSpan w:val="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62"/>
              </w:tabs>
              <w:spacing w:before="60" w:after="6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Aleksa Vujni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ć</w:t>
            </w:r>
          </w:p>
        </w:tc>
        <w:tc>
          <w:tcPr>
            <w:tcW w:type="dxa" w:w="701"/>
            <w:gridSpan w:val="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4"/>
            <w:gridSpan w:val="4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1"/>
            <w:gridSpan w:val="1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979"/>
            <w:gridSpan w:val="9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Uloga u FR procesu (oznaciti: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☑</w:t>
            </w: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48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Datum prijema</w:t>
            </w:r>
          </w:p>
        </w:tc>
        <w:tc>
          <w:tcPr>
            <w:tcW w:type="dxa" w:w="1752"/>
            <w:gridSpan w:val="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Datum zavrsetka</w:t>
            </w:r>
          </w:p>
        </w:tc>
        <w:tc>
          <w:tcPr>
            <w:tcW w:type="dxa" w:w="1967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spacing w:before="60" w:after="6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Priprema</w:t>
            </w:r>
          </w:p>
        </w:tc>
      </w:tr>
      <w:tr>
        <w:tblPrEx>
          <w:shd w:val="clear" w:color="auto" w:fill="ced7e7"/>
        </w:tblPrEx>
        <w:trPr>
          <w:trHeight w:val="297" w:hRule="atLeast"/>
        </w:trPr>
        <w:tc>
          <w:tcPr>
            <w:tcW w:type="dxa" w:w="3979"/>
            <w:gridSpan w:val="9"/>
            <w:vMerge w:val="restart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95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52"/>
              </w:tabs>
              <w:ind w:left="315" w:firstLine="0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8"/>
                <w:szCs w:val="28"/>
                <w:shd w:val="nil" w:color="auto" w:fill="auto"/>
                <w:rtl w:val="0"/>
                <w:lang w:val="en-US"/>
              </w:rPr>
              <w:t>☑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 Inspektor</w:t>
            </w:r>
          </w:p>
        </w:tc>
        <w:tc>
          <w:tcPr>
            <w:tcW w:type="dxa" w:w="1485"/>
            <w:gridSpan w:val="2"/>
            <w:vMerge w:val="restart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1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.4.20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22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752"/>
            <w:gridSpan w:val="6"/>
            <w:vMerge w:val="restart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5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.4.20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22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167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Dana</w:t>
            </w:r>
          </w:p>
        </w:tc>
        <w:tc>
          <w:tcPr>
            <w:tcW w:type="dxa" w:w="800"/>
            <w:gridSpan w:val="3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Sati</w:t>
            </w:r>
          </w:p>
        </w:tc>
      </w:tr>
      <w:tr>
        <w:tblPrEx>
          <w:shd w:val="clear" w:color="auto" w:fill="ced7e7"/>
        </w:tblPrEx>
        <w:trPr>
          <w:trHeight w:val="297" w:hRule="atLeast"/>
        </w:trPr>
        <w:tc>
          <w:tcPr>
            <w:tcW w:type="dxa" w:w="3979"/>
            <w:gridSpan w:val="9"/>
            <w:vMerge w:val="continue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85"/>
            <w:gridSpan w:val="2"/>
            <w:vMerge w:val="continue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752"/>
            <w:gridSpan w:val="6"/>
            <w:vMerge w:val="continue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67"/>
            <w:gridSpan w:val="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00"/>
            <w:gridSpan w:val="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292"/>
            <w:gridSpan w:val="10"/>
            <w:vMerge w:val="restart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ab/>
            </w:r>
          </w:p>
          <w:p>
            <w:pPr>
              <w:pStyle w:val="Normal.0"/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szCs w:val="24"/>
              </w:rPr>
            </w:pPr>
          </w:p>
          <w:p>
            <w:pPr>
              <w:pStyle w:val="Normal.0"/>
              <w:tabs>
                <w:tab w:val="left" w:pos="2250"/>
                <w:tab w:val="center" w:pos="5137"/>
                <w:tab w:val="center" w:pos="5704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- Pripremljen sam za moju ulogu u FR procesu:</w:t>
            </w:r>
            <w:r>
              <w:rPr>
                <w:sz w:val="24"/>
                <w:szCs w:val="24"/>
                <w:rtl w:val="0"/>
                <w:lang w:val="en-US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☑</w:t>
            </w:r>
          </w:p>
          <w:p>
            <w:pPr>
              <w:pStyle w:val="Normal.0"/>
              <w:tabs>
                <w:tab w:val="left" w:pos="2250"/>
                <w:tab w:val="center" w:pos="5137"/>
                <w:tab w:val="center" w:pos="5704"/>
              </w:tabs>
              <w:bidi w:val="0"/>
              <w:ind w:left="0" w:right="0" w:firstLine="0"/>
              <w:jc w:val="left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- Mislim da je ovaj proizvod spreman za FR:</w:t>
            </w:r>
            <w:r>
              <w:rPr>
                <w:sz w:val="24"/>
                <w:szCs w:val="24"/>
                <w:rtl w:val="0"/>
                <w:lang w:val="en-US"/>
              </w:rPr>
              <w:t xml:space="preserve">  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☑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Re-inspekcija nakon ispravki je neophodna </w:t>
            </w:r>
            <w:r>
              <w:rPr>
                <w:sz w:val="24"/>
                <w:szCs w:val="24"/>
                <w:rtl w:val="0"/>
                <w:lang w:val="en-US"/>
              </w:rPr>
              <w:t xml:space="preserve">      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4"/>
                <w:szCs w:val="24"/>
                <w:rtl w:val="0"/>
                <w:lang w:val="en-US"/>
              </w:rPr>
              <w:t>◻</w:t>
            </w:r>
          </w:p>
          <w:p>
            <w:pPr>
              <w:pStyle w:val="Normal.0"/>
              <w:tabs>
                <w:tab w:val="left" w:pos="2250"/>
                <w:tab w:val="center" w:pos="5137"/>
                <w:tab w:val="center" w:pos="570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>(bice odluceno na kraju sastanka)</w:t>
              <w:tab/>
            </w:r>
          </w:p>
        </w:tc>
        <w:tc>
          <w:tcPr>
            <w:tcW w:type="dxa" w:w="3892"/>
            <w:gridSpan w:val="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Pregled defekata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292"/>
            <w:gridSpan w:val="10"/>
            <w:vMerge w:val="continue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18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3"/>
            <w:gridSpan w:val="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Priprema</w:t>
            </w:r>
          </w:p>
        </w:tc>
        <w:tc>
          <w:tcPr>
            <w:tcW w:type="dxa" w:w="1580"/>
            <w:gridSpan w:val="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Review</w:t>
            </w:r>
          </w:p>
        </w:tc>
      </w:tr>
      <w:tr>
        <w:tblPrEx>
          <w:shd w:val="clear" w:color="auto" w:fill="ced7e7"/>
        </w:tblPrEx>
        <w:trPr>
          <w:trHeight w:val="302" w:hRule="atLeast"/>
        </w:trPr>
        <w:tc>
          <w:tcPr>
            <w:tcW w:type="dxa" w:w="5292"/>
            <w:gridSpan w:val="10"/>
            <w:vMerge w:val="continue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1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Veci</w:t>
            </w:r>
          </w:p>
        </w:tc>
        <w:tc>
          <w:tcPr>
            <w:tcW w:type="dxa" w:w="1393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580"/>
            <w:gridSpan w:val="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5292"/>
            <w:gridSpan w:val="10"/>
            <w:vMerge w:val="continue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18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Manji</w:t>
            </w:r>
          </w:p>
        </w:tc>
        <w:tc>
          <w:tcPr>
            <w:tcW w:type="dxa" w:w="1393"/>
            <w:gridSpan w:val="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W w:type="dxa" w:w="1580"/>
            <w:gridSpan w:val="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5292"/>
            <w:gridSpan w:val="10"/>
            <w:vMerge w:val="continue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18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Otvoreni</w:t>
            </w:r>
          </w:p>
        </w:tc>
        <w:tc>
          <w:tcPr>
            <w:tcW w:type="dxa" w:w="1393"/>
            <w:gridSpan w:val="7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0"/>
            <w:gridSpan w:val="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5292"/>
            <w:gridSpan w:val="10"/>
            <w:vMerge w:val="continue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18"/>
            <w:gridSpan w:val="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Ukupno</w:t>
            </w:r>
          </w:p>
        </w:tc>
        <w:tc>
          <w:tcPr>
            <w:tcW w:type="dxa" w:w="1393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4</w:t>
            </w:r>
          </w:p>
        </w:tc>
        <w:tc>
          <w:tcPr>
            <w:tcW w:type="dxa" w:w="1580"/>
            <w:gridSpan w:val="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9184"/>
            <w:gridSpan w:val="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Defekti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#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1162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Lokacija(e)</w:t>
            </w:r>
          </w:p>
        </w:tc>
        <w:tc>
          <w:tcPr>
            <w:tcW w:type="dxa" w:w="4685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Opis</w:t>
            </w:r>
          </w:p>
        </w:tc>
        <w:tc>
          <w:tcPr>
            <w:tcW w:type="dxa" w:w="658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Veci</w:t>
            </w:r>
          </w:p>
        </w:tc>
        <w:tc>
          <w:tcPr>
            <w:tcW w:type="dxa" w:w="789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Manji</w:t>
            </w:r>
          </w:p>
        </w:tc>
        <w:tc>
          <w:tcPr>
            <w:tcW w:type="dxa" w:w="728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Otv.</w:t>
            </w:r>
          </w:p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fdfd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Nap</w:t>
            </w:r>
          </w:p>
        </w:tc>
      </w:tr>
      <w:tr>
        <w:tblPrEx>
          <w:shd w:val="clear" w:color="auto" w:fill="ced7e7"/>
        </w:tblPrEx>
        <w:trPr>
          <w:trHeight w:val="847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162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pregled-premijera.pdf</w:t>
            </w:r>
          </w:p>
          <w:p>
            <w:pPr>
              <w:pStyle w:val="Normal.0"/>
              <w:spacing w:before="40" w:after="40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premijere.html</w:t>
            </w:r>
          </w:p>
        </w:tc>
        <w:tc>
          <w:tcPr>
            <w:tcW w:type="dxa" w:w="4685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  <w:spacing w:before="40" w:after="4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ta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č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ka 2.2.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2. -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  prototip ne odgovara SSU,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 jer u prototipu ne vidimo prikaz stranice sa porukom </w:t>
            </w:r>
            <w:r>
              <w:rPr>
                <w:sz w:val="18"/>
                <w:szCs w:val="18"/>
                <w:rtl w:val="1"/>
                <w:lang w:val="ar-SA" w:bidi="ar-SA"/>
              </w:rPr>
              <w:t>“</w:t>
            </w:r>
            <w:r>
              <w:rPr>
                <w:sz w:val="18"/>
                <w:szCs w:val="18"/>
                <w:rtl w:val="0"/>
              </w:rPr>
              <w:t>Trenutno nema premijera</w:t>
            </w:r>
            <w:r>
              <w:rPr>
                <w:sz w:val="18"/>
                <w:szCs w:val="18"/>
                <w:rtl w:val="0"/>
              </w:rPr>
              <w:t>”</w:t>
            </w:r>
            <w:r>
              <w:rPr>
                <w:rtl w:val="0"/>
              </w:rPr>
              <w:t xml:space="preserve"> </w:t>
            </w:r>
            <w:r>
              <w:rPr>
                <w:sz w:val="18"/>
                <w:szCs w:val="18"/>
                <w:rtl w:val="0"/>
                <w:lang w:val="en-US"/>
              </w:rPr>
              <w:t xml:space="preserve"> za slu</w:t>
            </w:r>
            <w:r>
              <w:rPr>
                <w:sz w:val="18"/>
                <w:szCs w:val="18"/>
                <w:rtl w:val="0"/>
                <w:lang w:val="en-US"/>
              </w:rPr>
              <w:t>č</w:t>
            </w:r>
            <w:r>
              <w:rPr>
                <w:sz w:val="18"/>
                <w:szCs w:val="18"/>
                <w:rtl w:val="0"/>
                <w:lang w:val="en-US"/>
              </w:rPr>
              <w:t>aj kada ne postoji ni jedna premijera</w:t>
            </w:r>
          </w:p>
        </w:tc>
        <w:tc>
          <w:tcPr>
            <w:tcW w:type="dxa" w:w="2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401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9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162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Times New Roman" w:hAnsi="Times New Roman"/>
                <w:sz w:val="18"/>
                <w:szCs w:val="18"/>
                <w:rtl w:val="0"/>
              </w:rPr>
              <w:t>pocetna.html</w:t>
            </w:r>
          </w:p>
        </w:tc>
        <w:tc>
          <w:tcPr>
            <w:tcW w:type="dxa" w:w="4685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  <w:spacing w:before="40" w:after="4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ta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č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ka 2.2.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1. - u okviru elemenata menija za pretragu se slova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č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ć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i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ž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ispisuju kako c, c, i z, respektivno</w:t>
            </w:r>
          </w:p>
        </w:tc>
        <w:tc>
          <w:tcPr>
            <w:tcW w:type="dxa" w:w="2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1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569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2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Times New Roman" w:hAnsi="Times New Roman"/>
                <w:rtl w:val="0"/>
              </w:rPr>
              <w:t>greska.html</w:t>
            </w:r>
          </w:p>
        </w:tc>
        <w:tc>
          <w:tcPr>
            <w:tcW w:type="dxa" w:w="4685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Lines w:val="1"/>
              <w:spacing w:before="40" w:after="40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ta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č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ka 2.2.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1. - </w:t>
            </w:r>
            <w:r>
              <w:rPr>
                <w:sz w:val="18"/>
                <w:szCs w:val="18"/>
                <w:rtl w:val="0"/>
                <w:lang w:val="en-US"/>
              </w:rPr>
              <w:t>u okviru elemenata menija za pretragu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 i poruci o nepostojanju tra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ž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enih filmova u aplikaciji se slova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č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ć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i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ž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ispisuju kako c, c, i z, respektivno</w:t>
            </w:r>
          </w:p>
        </w:tc>
        <w:tc>
          <w:tcPr>
            <w:tcW w:type="dxa" w:w="2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1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Times New Roman" w:hAnsi="Times New Roman"/>
                <w:rtl w:val="0"/>
              </w:rPr>
              <w:t>X</w:t>
            </w:r>
          </w:p>
        </w:tc>
        <w:tc>
          <w:tcPr>
            <w:tcW w:type="dxa" w:w="569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2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pretraga-filma.pdf</w:t>
            </w:r>
          </w:p>
        </w:tc>
        <w:tc>
          <w:tcPr>
            <w:tcW w:type="dxa" w:w="4685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Ta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č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ka 2.2.1 korak 2. - re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č “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pokojima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eli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napisati sa potrebnim razmacima</w:t>
            </w:r>
          </w:p>
        </w:tc>
        <w:tc>
          <w:tcPr>
            <w:tcW w:type="dxa" w:w="2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1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40" w:after="4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569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2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5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1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9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2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5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1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9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3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62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5"/>
            <w:gridSpan w:val="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1"/>
            <w:gridSpan w:val="2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9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gridSpan w:val="3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  <w:r/>
    </w:p>
    <w:sectPr>
      <w:headerReference w:type="default" r:id="rId4"/>
      <w:footerReference w:type="default" r:id="rId5"/>
      <w:type w:val="oddPage"/>
      <w:pgSz w:w="11900" w:h="16840" w:orient="portrait"/>
      <w:pgMar w:top="851" w:right="1134" w:bottom="1134" w:left="130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2250"/>
          <w:tab w:val="center" w:pos="5137"/>
          <w:tab w:val="center" w:pos="5704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250"/>
          <w:tab w:val="center" w:pos="5137"/>
          <w:tab w:val="center" w:pos="5704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2250"/>
          <w:tab w:val="center" w:pos="5137"/>
          <w:tab w:val="center" w:pos="5704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2250"/>
          <w:tab w:val="center" w:pos="5137"/>
          <w:tab w:val="center" w:pos="5704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2250"/>
          <w:tab w:val="center" w:pos="5137"/>
          <w:tab w:val="center" w:pos="5704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2250"/>
          <w:tab w:val="center" w:pos="5137"/>
          <w:tab w:val="center" w:pos="5704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2250"/>
          <w:tab w:val="center" w:pos="5137"/>
          <w:tab w:val="center" w:pos="5704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2250"/>
          <w:tab w:val="center" w:pos="5137"/>
          <w:tab w:val="center" w:pos="5704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2250"/>
          <w:tab w:val="center" w:pos="5137"/>
          <w:tab w:val="center" w:pos="5704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