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C07" w:rsidRPr="00FB7C07" w:rsidRDefault="00FB7C07" w:rsidP="0037139E">
      <w:pPr>
        <w:pStyle w:val="a3"/>
        <w:spacing w:before="240" w:after="240"/>
        <w:ind w:firstLine="0"/>
        <w:jc w:val="center"/>
        <w:rPr>
          <w:b/>
          <w:sz w:val="32"/>
          <w:szCs w:val="32"/>
        </w:rPr>
      </w:pPr>
      <w:r w:rsidRPr="00FB7C07">
        <w:rPr>
          <w:b/>
          <w:sz w:val="32"/>
          <w:szCs w:val="32"/>
        </w:rPr>
        <w:t>5. Организационно-экономическая часть</w:t>
      </w:r>
    </w:p>
    <w:p w:rsidR="007C41D9" w:rsidRDefault="00861380" w:rsidP="0037139E">
      <w:pPr>
        <w:spacing w:before="240" w:after="200"/>
        <w:ind w:left="0"/>
        <w:rPr>
          <w:rFonts w:cs="Times New Roman"/>
          <w:b/>
          <w:i/>
          <w:szCs w:val="28"/>
        </w:rPr>
      </w:pPr>
      <w:r>
        <w:rPr>
          <w:rFonts w:cs="Times New Roman"/>
          <w:b/>
          <w:i/>
          <w:szCs w:val="28"/>
        </w:rPr>
        <w:t xml:space="preserve">5.1. </w:t>
      </w:r>
      <w:r w:rsidR="00C65165" w:rsidRPr="00FB7C07">
        <w:rPr>
          <w:rFonts w:cs="Times New Roman"/>
          <w:b/>
          <w:i/>
          <w:szCs w:val="28"/>
        </w:rPr>
        <w:t>Технико-экономическое</w:t>
      </w:r>
      <w:r w:rsidR="00FB7C07" w:rsidRPr="00FB7C07">
        <w:rPr>
          <w:rFonts w:cs="Times New Roman"/>
          <w:b/>
          <w:i/>
          <w:szCs w:val="28"/>
        </w:rPr>
        <w:t xml:space="preserve"> обоснование</w:t>
      </w:r>
    </w:p>
    <w:p w:rsidR="001F1889" w:rsidRDefault="00BA1EAA" w:rsidP="001F1889">
      <w:pPr>
        <w:spacing w:before="240" w:after="200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Блок регулятора цикла сварки предназначен для регулирования параметров цикла сварки. В его основу положен фазовым метод регулирования угла открытия тиристорного контактора, с помощью которого осуществляется передача мощности в свариваемую деталь. </w:t>
      </w:r>
    </w:p>
    <w:p w:rsidR="001F1889" w:rsidRDefault="001F1889" w:rsidP="001F1889">
      <w:pPr>
        <w:spacing w:before="240" w:after="200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По сравнению с самым функциональным регулятором контактной сварки РКМ-803</w:t>
      </w:r>
      <w:r w:rsidR="006D3E1D">
        <w:rPr>
          <w:rFonts w:cs="Times New Roman"/>
          <w:szCs w:val="28"/>
        </w:rPr>
        <w:t>, разрабатываемый прибор имеет следующие преимущества:</w:t>
      </w:r>
    </w:p>
    <w:p w:rsidR="006D3E1D" w:rsidRDefault="006D3E1D" w:rsidP="006D3E1D">
      <w:pPr>
        <w:pStyle w:val="a4"/>
        <w:numPr>
          <w:ilvl w:val="0"/>
          <w:numId w:val="7"/>
        </w:numPr>
        <w:spacing w:before="240" w:after="200"/>
        <w:rPr>
          <w:rFonts w:cs="Times New Roman"/>
          <w:szCs w:val="28"/>
        </w:rPr>
      </w:pPr>
      <w:r>
        <w:rPr>
          <w:rFonts w:cs="Times New Roman"/>
          <w:szCs w:val="28"/>
        </w:rPr>
        <w:t>Применение современно элементной базы</w:t>
      </w:r>
    </w:p>
    <w:p w:rsidR="006D3E1D" w:rsidRDefault="006D3E1D" w:rsidP="006D3E1D">
      <w:pPr>
        <w:pStyle w:val="a4"/>
        <w:numPr>
          <w:ilvl w:val="0"/>
          <w:numId w:val="7"/>
        </w:numPr>
        <w:spacing w:before="240" w:after="200"/>
        <w:rPr>
          <w:rFonts w:cs="Times New Roman"/>
          <w:szCs w:val="28"/>
        </w:rPr>
      </w:pPr>
      <w:r>
        <w:rPr>
          <w:rFonts w:cs="Times New Roman"/>
          <w:szCs w:val="28"/>
        </w:rPr>
        <w:t>Меньшая дискретность установки мощности</w:t>
      </w:r>
    </w:p>
    <w:p w:rsidR="006D3E1D" w:rsidRDefault="006D3E1D" w:rsidP="006D3E1D">
      <w:pPr>
        <w:pStyle w:val="a4"/>
        <w:numPr>
          <w:ilvl w:val="0"/>
          <w:numId w:val="7"/>
        </w:numPr>
        <w:spacing w:before="240" w:after="200"/>
        <w:rPr>
          <w:rFonts w:cs="Times New Roman"/>
          <w:szCs w:val="28"/>
        </w:rPr>
      </w:pPr>
      <w:r>
        <w:rPr>
          <w:rFonts w:cs="Times New Roman"/>
          <w:szCs w:val="28"/>
        </w:rPr>
        <w:t>Расширяемость</w:t>
      </w:r>
    </w:p>
    <w:p w:rsidR="006D3E1D" w:rsidRDefault="006D3E1D" w:rsidP="006D3E1D">
      <w:pPr>
        <w:pStyle w:val="a4"/>
        <w:numPr>
          <w:ilvl w:val="0"/>
          <w:numId w:val="7"/>
        </w:numPr>
        <w:spacing w:before="240" w:after="200"/>
        <w:rPr>
          <w:rFonts w:cs="Times New Roman"/>
          <w:szCs w:val="28"/>
        </w:rPr>
      </w:pPr>
      <w:r>
        <w:rPr>
          <w:rFonts w:cs="Times New Roman"/>
          <w:szCs w:val="28"/>
        </w:rPr>
        <w:t>Продвинутая индикация режима сварки</w:t>
      </w:r>
    </w:p>
    <w:p w:rsidR="006D3E1D" w:rsidRDefault="006D3E1D" w:rsidP="006D3E1D">
      <w:pPr>
        <w:pStyle w:val="a4"/>
        <w:numPr>
          <w:ilvl w:val="0"/>
          <w:numId w:val="7"/>
        </w:numPr>
        <w:spacing w:before="240" w:after="200"/>
        <w:rPr>
          <w:rFonts w:cs="Times New Roman"/>
          <w:szCs w:val="28"/>
        </w:rPr>
      </w:pPr>
      <w:r>
        <w:rPr>
          <w:rFonts w:cs="Times New Roman"/>
          <w:szCs w:val="28"/>
        </w:rPr>
        <w:t>Меньшие массо</w:t>
      </w:r>
      <w:bookmarkStart w:id="0" w:name="_GoBack"/>
      <w:bookmarkEnd w:id="0"/>
      <w:r>
        <w:rPr>
          <w:rFonts w:cs="Times New Roman"/>
          <w:szCs w:val="28"/>
        </w:rPr>
        <w:t>-габаритные показатели</w:t>
      </w:r>
    </w:p>
    <w:p w:rsidR="006D3E1D" w:rsidRDefault="006D3E1D" w:rsidP="006D3E1D">
      <w:pPr>
        <w:pStyle w:val="a4"/>
        <w:numPr>
          <w:ilvl w:val="0"/>
          <w:numId w:val="7"/>
        </w:numPr>
        <w:spacing w:before="240" w:after="200"/>
        <w:rPr>
          <w:rFonts w:cs="Times New Roman"/>
          <w:szCs w:val="28"/>
        </w:rPr>
      </w:pPr>
      <w:r>
        <w:rPr>
          <w:rFonts w:cs="Times New Roman"/>
          <w:szCs w:val="28"/>
        </w:rPr>
        <w:t>Лучшая вибростойкость</w:t>
      </w:r>
    </w:p>
    <w:p w:rsidR="00521361" w:rsidRPr="00521361" w:rsidRDefault="00521361" w:rsidP="00521361">
      <w:pPr>
        <w:spacing w:before="240" w:after="200"/>
        <w:ind w:left="0"/>
        <w:rPr>
          <w:rFonts w:cs="Times New Roman"/>
          <w:szCs w:val="28"/>
        </w:rPr>
      </w:pPr>
      <w:r>
        <w:rPr>
          <w:rFonts w:cs="Times New Roman"/>
          <w:szCs w:val="28"/>
        </w:rPr>
        <w:t>Таким образом, применение разрабатываемого устройства позволит получить экономический эффе</w:t>
      </w:r>
      <w:proofErr w:type="gramStart"/>
      <w:r>
        <w:rPr>
          <w:rFonts w:cs="Times New Roman"/>
          <w:szCs w:val="28"/>
        </w:rPr>
        <w:t>кт в сф</w:t>
      </w:r>
      <w:proofErr w:type="gramEnd"/>
      <w:r>
        <w:rPr>
          <w:rFonts w:cs="Times New Roman"/>
          <w:szCs w:val="28"/>
        </w:rPr>
        <w:t>ере эксплуатации, а также повысит качество восстанавливаемых деталей.</w:t>
      </w:r>
    </w:p>
    <w:p w:rsidR="00FB7C07" w:rsidRPr="001B52DE" w:rsidRDefault="0037139E" w:rsidP="001F1889">
      <w:pPr>
        <w:spacing w:before="240" w:after="200"/>
        <w:ind w:left="0"/>
        <w:rPr>
          <w:rFonts w:eastAsia="Times New Roman" w:cs="Times New Roman"/>
          <w:b/>
          <w:i/>
          <w:szCs w:val="28"/>
        </w:rPr>
      </w:pPr>
      <w:r>
        <w:rPr>
          <w:rFonts w:eastAsia="Times New Roman" w:cs="Times New Roman"/>
          <w:b/>
          <w:i/>
          <w:szCs w:val="28"/>
        </w:rPr>
        <w:t>5.2</w:t>
      </w:r>
      <w:r w:rsidR="001B52DE" w:rsidRPr="001B52DE">
        <w:rPr>
          <w:rFonts w:eastAsia="Times New Roman" w:cs="Times New Roman"/>
          <w:b/>
          <w:i/>
          <w:szCs w:val="28"/>
        </w:rPr>
        <w:t xml:space="preserve">. </w:t>
      </w:r>
      <w:r w:rsidR="00FB7C07" w:rsidRPr="001B52DE">
        <w:rPr>
          <w:rFonts w:eastAsia="Times New Roman" w:cs="Times New Roman"/>
          <w:b/>
          <w:i/>
          <w:szCs w:val="28"/>
        </w:rPr>
        <w:t>Расчет экономических показателей</w:t>
      </w:r>
    </w:p>
    <w:p w:rsidR="00FB7C07" w:rsidRPr="00E106D5" w:rsidRDefault="009A2C11" w:rsidP="0037139E">
      <w:pPr>
        <w:spacing w:before="240" w:after="240"/>
        <w:ind w:left="0"/>
        <w:contextualSpacing/>
        <w:rPr>
          <w:rFonts w:eastAsia="Times New Roman" w:cs="Times New Roman"/>
          <w:szCs w:val="28"/>
        </w:rPr>
      </w:pPr>
      <w:r w:rsidRPr="00E106D5">
        <w:rPr>
          <w:rFonts w:eastAsia="Times New Roman" w:cs="Times New Roman"/>
          <w:szCs w:val="28"/>
        </w:rPr>
        <w:t xml:space="preserve">1. </w:t>
      </w:r>
      <w:r w:rsidR="00FB7C07" w:rsidRPr="00E106D5">
        <w:rPr>
          <w:rFonts w:eastAsia="Times New Roman" w:cs="Times New Roman"/>
          <w:szCs w:val="28"/>
        </w:rPr>
        <w:t>Рассчитаем предпроизводственные затраты:</w:t>
      </w:r>
    </w:p>
    <w:p w:rsidR="00FB7C07" w:rsidRPr="001B52DE" w:rsidRDefault="00C92CD7" w:rsidP="0037139E">
      <w:pPr>
        <w:ind w:firstLine="567"/>
        <w:contextualSpacing/>
        <w:jc w:val="center"/>
        <w:rPr>
          <w:rFonts w:eastAsia="Times New Roman" w:cs="Times New Roman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</w:rPr>
              <m:t>K</m:t>
            </m:r>
          </m:e>
          <m:sub>
            <m:r>
              <w:rPr>
                <w:rFonts w:ascii="Cambria Math" w:eastAsia="Times New Roman" w:cs="Times New Roman"/>
                <w:szCs w:val="28"/>
              </w:rPr>
              <m:t>ПР</m:t>
            </m:r>
          </m:sub>
        </m:sSub>
        <m:r>
          <w:rPr>
            <w:rFonts w:ascii="Cambria Math" w:eastAsia="Times New Roman" w:cs="Times New Roman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eastAsia="Times New Roman" w:cs="Times New Roman"/>
                <w:szCs w:val="28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eastAsia="Times New Roman" w:cs="Times New Roman"/>
                <w:szCs w:val="28"/>
              </w:rPr>
              <m:t>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</w:rPr>
                  <m:t>i</m:t>
                </m:r>
              </m:sub>
            </m:sSub>
          </m:e>
        </m:nary>
      </m:oMath>
      <w:r w:rsidR="00FB7C07" w:rsidRPr="001B52DE">
        <w:rPr>
          <w:rFonts w:eastAsia="Times New Roman" w:cs="Times New Roman"/>
          <w:szCs w:val="28"/>
        </w:rPr>
        <w:t xml:space="preserve"> ,</w:t>
      </w:r>
    </w:p>
    <w:p w:rsidR="00FB7C07" w:rsidRPr="00D139C8" w:rsidRDefault="00FB7C07" w:rsidP="0037139E">
      <w:pPr>
        <w:ind w:left="0"/>
        <w:rPr>
          <w:rFonts w:eastAsia="Times New Roman" w:cs="Times New Roman"/>
          <w:szCs w:val="28"/>
        </w:rPr>
      </w:pPr>
      <w:r w:rsidRPr="00D139C8">
        <w:rPr>
          <w:rFonts w:eastAsia="Times New Roman" w:cs="Times New Roman"/>
          <w:szCs w:val="28"/>
        </w:rPr>
        <w:t>гд</w:t>
      </w:r>
      <w:r w:rsidRPr="00D139C8">
        <w:rPr>
          <w:rFonts w:eastAsia="Times New Roman" w:cs="Times New Roman"/>
          <w:i/>
          <w:szCs w:val="28"/>
        </w:rPr>
        <w:t xml:space="preserve">е </w:t>
      </w:r>
      <w:r w:rsidR="009A2C11">
        <w:rPr>
          <w:rFonts w:eastAsia="Times New Roman" w:cs="Times New Roman"/>
          <w:i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Cs w:val="28"/>
                <w:lang w:val="en-US"/>
              </w:rPr>
              <m:t>i</m:t>
            </m:r>
          </m:sub>
        </m:sSub>
      </m:oMath>
      <w:r w:rsidRPr="00D139C8">
        <w:rPr>
          <w:rFonts w:eastAsia="Times New Roman" w:cs="Times New Roman"/>
          <w:i/>
          <w:szCs w:val="28"/>
        </w:rPr>
        <w:t xml:space="preserve"> - </w:t>
      </w:r>
      <w:r w:rsidRPr="00D139C8">
        <w:rPr>
          <w:rFonts w:eastAsia="Times New Roman" w:cs="Times New Roman"/>
          <w:szCs w:val="28"/>
        </w:rPr>
        <w:t>трудоемкость соответствующих исполнителей, чел.-мес.;</w:t>
      </w:r>
    </w:p>
    <w:p w:rsidR="00FB7C07" w:rsidRPr="00D139C8" w:rsidRDefault="00FB7C07" w:rsidP="0037139E">
      <w:pPr>
        <w:ind w:left="0" w:firstLine="567"/>
        <w:rPr>
          <w:rFonts w:eastAsia="Times New Roman" w:cs="Times New Roman"/>
          <w:szCs w:val="28"/>
        </w:rPr>
      </w:pPr>
      <w:r w:rsidRPr="00D139C8">
        <w:rPr>
          <w:rFonts w:eastAsia="Times New Roman" w:cs="Times New Roman"/>
          <w:szCs w:val="28"/>
        </w:rPr>
        <w:t xml:space="preserve">    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Cs w:val="28"/>
              </w:rPr>
              <m:t>i</m:t>
            </m:r>
          </m:sub>
        </m:sSub>
      </m:oMath>
      <w:r w:rsidRPr="00D139C8">
        <w:rPr>
          <w:rFonts w:eastAsia="Times New Roman" w:cs="Times New Roman"/>
          <w:szCs w:val="28"/>
        </w:rPr>
        <w:t xml:space="preserve"> - средняя стоимость одного чел.-мес., руб;</w:t>
      </w:r>
    </w:p>
    <w:p w:rsidR="00FB7C07" w:rsidRPr="00D139C8" w:rsidRDefault="00FB7C07" w:rsidP="0037139E">
      <w:pPr>
        <w:ind w:left="0" w:firstLine="567"/>
        <w:rPr>
          <w:rFonts w:eastAsia="Times New Roman" w:cs="Times New Roman"/>
          <w:szCs w:val="28"/>
        </w:rPr>
      </w:pPr>
      <w:r w:rsidRPr="00D139C8">
        <w:rPr>
          <w:rFonts w:eastAsia="Times New Roman" w:cs="Times New Roman"/>
          <w:szCs w:val="28"/>
        </w:rPr>
        <w:t xml:space="preserve">      </w:t>
      </w:r>
      <w:r w:rsidRPr="00D139C8">
        <w:rPr>
          <w:rFonts w:eastAsia="Times New Roman" w:cs="Times New Roman"/>
          <w:i/>
          <w:szCs w:val="28"/>
          <w:lang w:val="en-US"/>
        </w:rPr>
        <w:t>n</w:t>
      </w:r>
      <w:r w:rsidRPr="00D139C8">
        <w:rPr>
          <w:rFonts w:eastAsia="Times New Roman" w:cs="Times New Roman"/>
          <w:i/>
          <w:szCs w:val="28"/>
        </w:rPr>
        <w:t xml:space="preserve"> – </w:t>
      </w:r>
      <w:proofErr w:type="gramStart"/>
      <w:r w:rsidRPr="00D139C8">
        <w:rPr>
          <w:rFonts w:eastAsia="Times New Roman" w:cs="Times New Roman"/>
          <w:szCs w:val="28"/>
        </w:rPr>
        <w:t>число</w:t>
      </w:r>
      <w:proofErr w:type="gramEnd"/>
      <w:r w:rsidRPr="00D139C8">
        <w:rPr>
          <w:rFonts w:eastAsia="Times New Roman" w:cs="Times New Roman"/>
          <w:szCs w:val="28"/>
        </w:rPr>
        <w:t xml:space="preserve"> категорий исполнителей.</w:t>
      </w:r>
    </w:p>
    <w:p w:rsidR="00FB7C07" w:rsidRDefault="00FB7C07" w:rsidP="0037139E">
      <w:pPr>
        <w:ind w:left="0"/>
        <w:rPr>
          <w:rFonts w:eastAsia="Times New Roman" w:cs="Times New Roman"/>
          <w:szCs w:val="28"/>
        </w:rPr>
      </w:pPr>
      <w:r w:rsidRPr="008961CD">
        <w:rPr>
          <w:rFonts w:eastAsia="Times New Roman" w:cs="Times New Roman"/>
          <w:szCs w:val="28"/>
        </w:rPr>
        <w:t>Стоимость 1 ч-м включает: основную зарплату исполнителя за месяц, дополнительную зарплату, начисления на зарплату, накладные расходы.</w:t>
      </w:r>
    </w:p>
    <w:p w:rsidR="009A2C11" w:rsidRDefault="00FB7C07" w:rsidP="0037139E">
      <w:pPr>
        <w:ind w:left="0"/>
        <w:rPr>
          <w:rFonts w:eastAsia="Times New Roman" w:cs="Times New Roman"/>
          <w:szCs w:val="28"/>
        </w:rPr>
      </w:pPr>
      <w:r w:rsidRPr="00676E76">
        <w:rPr>
          <w:rFonts w:eastAsia="Times New Roman" w:cs="Times New Roman"/>
          <w:szCs w:val="28"/>
        </w:rPr>
        <w:t>Основная зарплата</w:t>
      </w:r>
      <w:r>
        <w:rPr>
          <w:rFonts w:eastAsia="Times New Roman" w:cs="Times New Roman"/>
          <w:szCs w:val="28"/>
        </w:rPr>
        <w:t xml:space="preserve"> для разработчика, конструктора и технолога составляет </w:t>
      </w:r>
    </w:p>
    <w:p w:rsidR="00FB7C07" w:rsidRDefault="00FB7C07" w:rsidP="0037139E">
      <w:pPr>
        <w:ind w:left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>15 000 р.</w:t>
      </w:r>
    </w:p>
    <w:p w:rsidR="00FB7C07" w:rsidRDefault="00C92CD7" w:rsidP="0037139E">
      <w:pPr>
        <w:ind w:left="0" w:firstLine="567"/>
        <w:contextualSpacing/>
        <w:rPr>
          <w:rFonts w:eastAsia="Times New Roman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осн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=15 000 р.</m:t>
          </m:r>
        </m:oMath>
      </m:oMathPara>
    </w:p>
    <w:p w:rsidR="00FB7C07" w:rsidRPr="00D139C8" w:rsidRDefault="00FB7C07" w:rsidP="0037139E">
      <w:pPr>
        <w:ind w:left="0"/>
        <w:contextualSpacing/>
        <w:rPr>
          <w:rFonts w:eastAsia="Times New Roman" w:cs="Times New Roman"/>
          <w:szCs w:val="28"/>
        </w:rPr>
      </w:pPr>
      <w:r w:rsidRPr="00676E76">
        <w:rPr>
          <w:rFonts w:eastAsia="Times New Roman" w:cs="Times New Roman"/>
          <w:szCs w:val="28"/>
        </w:rPr>
        <w:t>Дополнительная зарплата</w:t>
      </w:r>
      <w:r w:rsidRPr="00D139C8">
        <w:rPr>
          <w:rFonts w:eastAsia="Times New Roman" w:cs="Times New Roman"/>
          <w:i/>
          <w:szCs w:val="28"/>
        </w:rPr>
        <w:t xml:space="preserve"> </w:t>
      </w:r>
      <w:r w:rsidRPr="00D139C8">
        <w:rPr>
          <w:rFonts w:eastAsia="Times New Roman" w:cs="Times New Roman"/>
          <w:szCs w:val="28"/>
        </w:rPr>
        <w:t>производственных рабочих рассчитывается как процент от основной зарплаты (</w:t>
      </w:r>
      <w:r w:rsidR="00D40A72">
        <w:rPr>
          <w:rFonts w:eastAsia="Times New Roman" w:cs="Times New Roman"/>
          <w:szCs w:val="28"/>
        </w:rPr>
        <w:t>3</w:t>
      </w:r>
      <w:r>
        <w:rPr>
          <w:rFonts w:eastAsia="Times New Roman" w:cs="Times New Roman"/>
          <w:szCs w:val="28"/>
        </w:rPr>
        <w:t>0</w:t>
      </w:r>
      <w:r w:rsidRPr="00D139C8">
        <w:rPr>
          <w:rFonts w:eastAsia="Times New Roman" w:cs="Times New Roman"/>
          <w:szCs w:val="28"/>
        </w:rPr>
        <w:t>%).</w:t>
      </w:r>
    </w:p>
    <w:p w:rsidR="00FB7C07" w:rsidRPr="00D139C8" w:rsidRDefault="00C92CD7" w:rsidP="0037139E">
      <w:pPr>
        <w:ind w:left="0" w:firstLine="567"/>
        <w:contextualSpacing/>
        <w:rPr>
          <w:rFonts w:eastAsia="Times New Roman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доп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=4500 р.</m:t>
          </m:r>
        </m:oMath>
      </m:oMathPara>
    </w:p>
    <w:p w:rsidR="00FB7C07" w:rsidRPr="00D139C8" w:rsidRDefault="00FB7C07" w:rsidP="0037139E">
      <w:pPr>
        <w:ind w:left="0"/>
        <w:rPr>
          <w:rFonts w:eastAsia="Times New Roman" w:cs="Times New Roman"/>
          <w:szCs w:val="28"/>
        </w:rPr>
      </w:pPr>
      <w:r w:rsidRPr="00676E76">
        <w:rPr>
          <w:rFonts w:eastAsia="Times New Roman" w:cs="Times New Roman"/>
          <w:szCs w:val="28"/>
        </w:rPr>
        <w:t>Начисления на зарплату</w:t>
      </w:r>
      <w:r w:rsidRPr="00D139C8">
        <w:rPr>
          <w:rFonts w:eastAsia="Times New Roman" w:cs="Times New Roman"/>
          <w:szCs w:val="28"/>
        </w:rPr>
        <w:t xml:space="preserve"> рассчитываются как процент от основной</w:t>
      </w:r>
      <w:r w:rsidR="00D40A72">
        <w:rPr>
          <w:rFonts w:eastAsia="Times New Roman" w:cs="Times New Roman"/>
          <w:szCs w:val="28"/>
        </w:rPr>
        <w:t xml:space="preserve">  и дополнительной зарплаты (30,6</w:t>
      </w:r>
      <w:r>
        <w:rPr>
          <w:rFonts w:eastAsia="Times New Roman" w:cs="Times New Roman"/>
          <w:szCs w:val="28"/>
        </w:rPr>
        <w:t>%).</w:t>
      </w:r>
    </w:p>
    <w:p w:rsidR="00FB7C07" w:rsidRPr="00D139C8" w:rsidRDefault="00C92CD7" w:rsidP="0037139E">
      <w:pPr>
        <w:ind w:left="0" w:firstLine="567"/>
        <w:contextualSpacing/>
        <w:rPr>
          <w:rFonts w:eastAsia="Times New Roman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нз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=5967 р.</m:t>
          </m:r>
        </m:oMath>
      </m:oMathPara>
    </w:p>
    <w:p w:rsidR="00FB7C07" w:rsidRPr="00D139C8" w:rsidRDefault="00FB7C07" w:rsidP="0037139E">
      <w:pPr>
        <w:ind w:left="0"/>
        <w:rPr>
          <w:rFonts w:eastAsia="Times New Roman" w:cs="Times New Roman"/>
          <w:szCs w:val="28"/>
        </w:rPr>
      </w:pPr>
      <w:r w:rsidRPr="00676E76">
        <w:rPr>
          <w:rFonts w:eastAsia="Times New Roman" w:cs="Times New Roman"/>
          <w:szCs w:val="28"/>
        </w:rPr>
        <w:t>Накладные расходы</w:t>
      </w:r>
      <w:r w:rsidRPr="00D139C8">
        <w:rPr>
          <w:rFonts w:eastAsia="Times New Roman" w:cs="Times New Roman"/>
          <w:szCs w:val="28"/>
        </w:rPr>
        <w:t xml:space="preserve"> рассчитываются по формуле:</w:t>
      </w:r>
    </w:p>
    <w:p w:rsidR="00FB7C07" w:rsidRPr="00D139C8" w:rsidRDefault="00C92CD7" w:rsidP="0037139E">
      <w:pPr>
        <w:ind w:left="0" w:firstLine="567"/>
        <w:jc w:val="center"/>
        <w:rPr>
          <w:rFonts w:eastAsia="Times New Roman" w:cs="Times New Roman"/>
          <w:spacing w:val="20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Cs w:val="28"/>
              </w:rPr>
              <m:t>НР</m:t>
            </m:r>
          </m:sub>
        </m:sSub>
        <m:r>
          <w:rPr>
            <w:rFonts w:ascii="Cambria Math" w:eastAsia="Times New Roman" w:hAnsi="Cambria Math" w:cs="Times New Roman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</w:rPr>
                  <m:t>НР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Cs w:val="28"/>
              </w:rPr>
              <m:t>100%</m:t>
            </m:r>
          </m:den>
        </m:f>
        <m:sSub>
          <m:sSubPr>
            <m:ctrlPr>
              <w:rPr>
                <w:rFonts w:ascii="Cambria Math" w:eastAsia="Times New Roman" w:hAnsi="Cambria Math" w:cs="Times New Roman"/>
                <w:i/>
                <w:spacing w:val="20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pacing w:val="20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pacing w:val="20"/>
                <w:szCs w:val="28"/>
              </w:rPr>
              <m:t>ОСН</m:t>
            </m:r>
          </m:sub>
        </m:sSub>
      </m:oMath>
      <w:r w:rsidR="00FB7C07" w:rsidRPr="00D139C8">
        <w:rPr>
          <w:rFonts w:eastAsia="Times New Roman" w:cs="Times New Roman"/>
          <w:spacing w:val="20"/>
          <w:szCs w:val="28"/>
        </w:rPr>
        <w:t>,</w:t>
      </w:r>
    </w:p>
    <w:p w:rsidR="00FB7C07" w:rsidRPr="00D139C8" w:rsidRDefault="00FB7C07" w:rsidP="0037139E">
      <w:pPr>
        <w:ind w:left="0"/>
        <w:rPr>
          <w:rFonts w:eastAsia="Times New Roman" w:cs="Times New Roman"/>
          <w:szCs w:val="28"/>
        </w:rPr>
      </w:pPr>
      <w:r w:rsidRPr="00D139C8">
        <w:rPr>
          <w:rFonts w:eastAsia="Times New Roman" w:cs="Times New Roman"/>
          <w:spacing w:val="20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Cs w:val="28"/>
              </w:rPr>
              <m:t>НР</m:t>
            </m:r>
          </m:sub>
        </m:sSub>
      </m:oMath>
      <w:r w:rsidRPr="00D139C8">
        <w:rPr>
          <w:rFonts w:eastAsia="Times New Roman" w:cs="Times New Roman"/>
          <w:szCs w:val="28"/>
        </w:rPr>
        <w:t xml:space="preserve"> – процент накладных расходов (</w:t>
      </w:r>
      <w:r w:rsidR="003F2D25">
        <w:rPr>
          <w:rFonts w:eastAsia="Times New Roman" w:cs="Times New Roman"/>
          <w:szCs w:val="28"/>
        </w:rPr>
        <w:t>219</w:t>
      </w:r>
      <w:r w:rsidRPr="00D139C8">
        <w:rPr>
          <w:rFonts w:eastAsia="Times New Roman" w:cs="Times New Roman"/>
          <w:szCs w:val="28"/>
        </w:rPr>
        <w:t>%).</w:t>
      </w:r>
    </w:p>
    <w:p w:rsidR="00FB7C07" w:rsidRDefault="00FB7C07" w:rsidP="0037139E">
      <w:pPr>
        <w:ind w:left="0" w:firstLine="567"/>
        <w:rPr>
          <w:rFonts w:eastAsia="Times New Roman" w:cs="Times New Roman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Cs w:val="28"/>
              <w:lang w:val="en-US"/>
            </w:rPr>
            <m:t>S</m:t>
          </m:r>
          <m:r>
            <w:rPr>
              <w:rFonts w:ascii="Cambria Math" w:eastAsia="Times New Roman" w:hAnsi="Cambria Math" w:cs="Times New Roman"/>
              <w:szCs w:val="28"/>
            </w:rPr>
            <m:t>=77250 р.</m:t>
          </m:r>
        </m:oMath>
      </m:oMathPara>
    </w:p>
    <w:p w:rsidR="00FB7C07" w:rsidRDefault="00FB7C07" w:rsidP="0037139E">
      <w:pPr>
        <w:ind w:left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 итоге </w:t>
      </w:r>
      <w:r w:rsidRPr="00D139C8">
        <w:rPr>
          <w:rFonts w:eastAsia="Times New Roman" w:cs="Times New Roman"/>
          <w:szCs w:val="28"/>
        </w:rPr>
        <w:t>средняя стоимость одного чел.-мес.</w:t>
      </w:r>
      <w:r w:rsidRPr="006B1F8B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для разработчика, конструктора и технолога составляет:</w:t>
      </w:r>
    </w:p>
    <w:p w:rsidR="00FB7C07" w:rsidRPr="008961CD" w:rsidRDefault="00C92CD7" w:rsidP="0037139E">
      <w:pPr>
        <w:ind w:left="0" w:firstLine="567"/>
        <w:rPr>
          <w:rFonts w:eastAsia="Times New Roman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sub>
          </m:sSub>
          <m:r>
            <w:rPr>
              <w:rFonts w:ascii="Cambria Math" w:eastAsia="Times New Roman" w:cs="Times New Roman"/>
              <w:szCs w:val="28"/>
            </w:rPr>
            <m:t>=</m:t>
          </m:r>
          <m:r>
            <w:rPr>
              <w:rFonts w:ascii="Cambria Math" w:eastAsia="Times New Roman" w:cs="Times New Roman"/>
              <w:szCs w:val="28"/>
            </w:rPr>
            <m:t>32850</m:t>
          </m:r>
          <m:r>
            <w:rPr>
              <w:rFonts w:ascii="Cambria Math" w:eastAsia="Times New Roman" w:cs="Times New Roman"/>
              <w:szCs w:val="28"/>
            </w:rPr>
            <m:t>р</m:t>
          </m:r>
          <m:r>
            <w:rPr>
              <w:rFonts w:ascii="Cambria Math" w:eastAsia="Times New Roman" w:cs="Times New Roman"/>
              <w:szCs w:val="28"/>
            </w:rPr>
            <m:t>.</m:t>
          </m:r>
        </m:oMath>
      </m:oMathPara>
    </w:p>
    <w:p w:rsidR="009A2C11" w:rsidRDefault="009A2C11" w:rsidP="0037139E">
      <w:pPr>
        <w:spacing w:after="240"/>
        <w:ind w:left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 таблице 1</w:t>
      </w:r>
      <w:r w:rsidR="00FB7C07">
        <w:rPr>
          <w:rFonts w:eastAsia="Times New Roman" w:cs="Times New Roman"/>
          <w:szCs w:val="28"/>
        </w:rPr>
        <w:t xml:space="preserve"> приведем расчет предпроизводственных затрат</w:t>
      </w:r>
    </w:p>
    <w:p w:rsidR="00FB7C07" w:rsidRDefault="009A2C11" w:rsidP="0037139E">
      <w:pPr>
        <w:pStyle w:val="a8"/>
        <w:spacing w:line="360" w:lineRule="auto"/>
        <w:jc w:val="right"/>
      </w:pPr>
      <w:r>
        <w:t>Таблица №1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2033"/>
        <w:gridCol w:w="1805"/>
        <w:gridCol w:w="1572"/>
        <w:gridCol w:w="1926"/>
      </w:tblGrid>
      <w:tr w:rsidR="00FB7C07" w:rsidTr="00FB7C07">
        <w:tc>
          <w:tcPr>
            <w:tcW w:w="2235" w:type="dxa"/>
            <w:vAlign w:val="center"/>
          </w:tcPr>
          <w:p w:rsidR="00FB7C07" w:rsidRPr="00EB6A05" w:rsidRDefault="00FB7C07" w:rsidP="0037139E">
            <w:pPr>
              <w:ind w:left="0"/>
              <w:jc w:val="center"/>
              <w:rPr>
                <w:szCs w:val="28"/>
              </w:rPr>
            </w:pPr>
            <w:r w:rsidRPr="00EB6A05">
              <w:rPr>
                <w:szCs w:val="28"/>
              </w:rPr>
              <w:t>Категория исполнителей</w:t>
            </w:r>
          </w:p>
        </w:tc>
        <w:tc>
          <w:tcPr>
            <w:tcW w:w="2033" w:type="dxa"/>
            <w:vAlign w:val="center"/>
          </w:tcPr>
          <w:p w:rsidR="00FB7C07" w:rsidRDefault="00FB7C07" w:rsidP="0037139E">
            <w:pPr>
              <w:ind w:left="0"/>
              <w:jc w:val="center"/>
              <w:rPr>
                <w:szCs w:val="28"/>
              </w:rPr>
            </w:pPr>
            <w:r w:rsidRPr="00EB6A05">
              <w:rPr>
                <w:szCs w:val="28"/>
              </w:rPr>
              <w:t>Тр</w:t>
            </w:r>
            <w:r>
              <w:rPr>
                <w:szCs w:val="28"/>
              </w:rPr>
              <w:t>удоемкость,</w:t>
            </w:r>
          </w:p>
          <w:p w:rsidR="00FB7C07" w:rsidRPr="00EB6A05" w:rsidRDefault="00FB7C07" w:rsidP="0037139E">
            <w:pPr>
              <w:ind w:left="33"/>
              <w:jc w:val="center"/>
              <w:rPr>
                <w:szCs w:val="28"/>
              </w:rPr>
            </w:pPr>
            <w:r>
              <w:rPr>
                <w:szCs w:val="28"/>
              </w:rPr>
              <w:t>мес.</w:t>
            </w:r>
          </w:p>
        </w:tc>
        <w:tc>
          <w:tcPr>
            <w:tcW w:w="1805" w:type="dxa"/>
            <w:vAlign w:val="center"/>
          </w:tcPr>
          <w:p w:rsidR="00FB7C07" w:rsidRPr="00EB6A05" w:rsidRDefault="00FB7C07" w:rsidP="0037139E">
            <w:pPr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Количество исполнителей</w:t>
            </w:r>
          </w:p>
        </w:tc>
        <w:tc>
          <w:tcPr>
            <w:tcW w:w="1572" w:type="dxa"/>
            <w:vAlign w:val="center"/>
          </w:tcPr>
          <w:p w:rsidR="00FB7C07" w:rsidRDefault="00FB7C07" w:rsidP="0037139E">
            <w:pPr>
              <w:spacing w:after="120"/>
              <w:ind w:left="10"/>
              <w:jc w:val="center"/>
              <w:rPr>
                <w:szCs w:val="28"/>
              </w:rPr>
            </w:pPr>
            <w:r>
              <w:rPr>
                <w:szCs w:val="28"/>
              </w:rPr>
              <w:t>Стоимость одного чел.-мес., руб.</w:t>
            </w:r>
          </w:p>
        </w:tc>
        <w:tc>
          <w:tcPr>
            <w:tcW w:w="1926" w:type="dxa"/>
            <w:vAlign w:val="center"/>
          </w:tcPr>
          <w:p w:rsidR="00FB7C07" w:rsidRDefault="00FB7C07" w:rsidP="0037139E">
            <w:pPr>
              <w:spacing w:after="120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Общая стоимость,</w:t>
            </w:r>
          </w:p>
          <w:p w:rsidR="00FB7C07" w:rsidRDefault="00FB7C07" w:rsidP="0037139E">
            <w:pPr>
              <w:spacing w:after="120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руб.</w:t>
            </w:r>
          </w:p>
        </w:tc>
      </w:tr>
      <w:tr w:rsidR="00FB7C07" w:rsidTr="00FB7C07">
        <w:tc>
          <w:tcPr>
            <w:tcW w:w="2235" w:type="dxa"/>
            <w:vAlign w:val="center"/>
          </w:tcPr>
          <w:p w:rsidR="00FB7C07" w:rsidRDefault="00FB7C07" w:rsidP="0037139E">
            <w:pPr>
              <w:spacing w:after="120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Разработчик</w:t>
            </w:r>
          </w:p>
        </w:tc>
        <w:tc>
          <w:tcPr>
            <w:tcW w:w="2033" w:type="dxa"/>
            <w:vAlign w:val="center"/>
          </w:tcPr>
          <w:p w:rsidR="00FB7C07" w:rsidRDefault="00FB7C07" w:rsidP="0037139E">
            <w:pPr>
              <w:spacing w:after="120"/>
              <w:ind w:left="33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805" w:type="dxa"/>
            <w:vAlign w:val="center"/>
          </w:tcPr>
          <w:p w:rsidR="00FB7C07" w:rsidRDefault="00FB7C07" w:rsidP="0037139E">
            <w:pPr>
              <w:spacing w:after="120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572" w:type="dxa"/>
            <w:vAlign w:val="center"/>
          </w:tcPr>
          <w:p w:rsidR="00FB7C07" w:rsidRDefault="003F2D25" w:rsidP="0037139E">
            <w:pPr>
              <w:spacing w:after="120"/>
              <w:ind w:left="23"/>
              <w:jc w:val="center"/>
              <w:rPr>
                <w:szCs w:val="28"/>
              </w:rPr>
            </w:pPr>
            <w:r>
              <w:rPr>
                <w:szCs w:val="28"/>
              </w:rPr>
              <w:t>32850</w:t>
            </w:r>
          </w:p>
        </w:tc>
        <w:tc>
          <w:tcPr>
            <w:tcW w:w="1926" w:type="dxa"/>
            <w:vAlign w:val="center"/>
          </w:tcPr>
          <w:p w:rsidR="00FB7C07" w:rsidRDefault="003F2D25" w:rsidP="0037139E">
            <w:pPr>
              <w:spacing w:after="120"/>
              <w:ind w:left="10"/>
              <w:jc w:val="center"/>
              <w:rPr>
                <w:szCs w:val="28"/>
              </w:rPr>
            </w:pPr>
            <w:r>
              <w:rPr>
                <w:szCs w:val="28"/>
              </w:rPr>
              <w:t>32850</w:t>
            </w:r>
          </w:p>
        </w:tc>
      </w:tr>
      <w:tr w:rsidR="00FB7C07" w:rsidTr="00FB7C07">
        <w:tc>
          <w:tcPr>
            <w:tcW w:w="2235" w:type="dxa"/>
            <w:vAlign w:val="center"/>
          </w:tcPr>
          <w:p w:rsidR="00FB7C07" w:rsidRDefault="00FB7C07" w:rsidP="0037139E">
            <w:pPr>
              <w:spacing w:after="120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Конструктор</w:t>
            </w:r>
          </w:p>
        </w:tc>
        <w:tc>
          <w:tcPr>
            <w:tcW w:w="2033" w:type="dxa"/>
            <w:vAlign w:val="center"/>
          </w:tcPr>
          <w:p w:rsidR="00FB7C07" w:rsidRDefault="00FB7C07" w:rsidP="0037139E">
            <w:pPr>
              <w:spacing w:after="120"/>
              <w:ind w:left="33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805" w:type="dxa"/>
            <w:vAlign w:val="center"/>
          </w:tcPr>
          <w:p w:rsidR="00FB7C07" w:rsidRDefault="00FB7C07" w:rsidP="0037139E">
            <w:pPr>
              <w:spacing w:after="120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572" w:type="dxa"/>
            <w:vAlign w:val="center"/>
          </w:tcPr>
          <w:p w:rsidR="00FB7C07" w:rsidRDefault="003F2D25" w:rsidP="0037139E">
            <w:pPr>
              <w:spacing w:after="120"/>
              <w:ind w:left="23"/>
              <w:jc w:val="center"/>
              <w:rPr>
                <w:szCs w:val="28"/>
              </w:rPr>
            </w:pPr>
            <w:r>
              <w:rPr>
                <w:szCs w:val="28"/>
              </w:rPr>
              <w:t>32850</w:t>
            </w:r>
          </w:p>
        </w:tc>
        <w:tc>
          <w:tcPr>
            <w:tcW w:w="1926" w:type="dxa"/>
            <w:vAlign w:val="center"/>
          </w:tcPr>
          <w:p w:rsidR="00FB7C07" w:rsidRDefault="003F2D25" w:rsidP="0037139E">
            <w:pPr>
              <w:spacing w:after="120"/>
              <w:ind w:left="10"/>
              <w:jc w:val="center"/>
              <w:rPr>
                <w:szCs w:val="28"/>
              </w:rPr>
            </w:pPr>
            <w:r>
              <w:rPr>
                <w:szCs w:val="28"/>
              </w:rPr>
              <w:t>32850</w:t>
            </w:r>
          </w:p>
        </w:tc>
      </w:tr>
      <w:tr w:rsidR="00FB7C07" w:rsidTr="00FB7C07">
        <w:tc>
          <w:tcPr>
            <w:tcW w:w="2235" w:type="dxa"/>
            <w:tcBorders>
              <w:bottom w:val="single" w:sz="4" w:space="0" w:color="000000" w:themeColor="text1"/>
            </w:tcBorders>
            <w:vAlign w:val="center"/>
          </w:tcPr>
          <w:p w:rsidR="00FB7C07" w:rsidRDefault="00FB7C07" w:rsidP="0037139E">
            <w:pPr>
              <w:spacing w:after="120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Технолог</w:t>
            </w:r>
          </w:p>
        </w:tc>
        <w:tc>
          <w:tcPr>
            <w:tcW w:w="2033" w:type="dxa"/>
            <w:tcBorders>
              <w:bottom w:val="single" w:sz="4" w:space="0" w:color="000000" w:themeColor="text1"/>
            </w:tcBorders>
            <w:vAlign w:val="center"/>
          </w:tcPr>
          <w:p w:rsidR="00FB7C07" w:rsidRDefault="00FB7C07" w:rsidP="0037139E">
            <w:pPr>
              <w:spacing w:after="120"/>
              <w:ind w:left="33"/>
              <w:jc w:val="center"/>
              <w:rPr>
                <w:szCs w:val="28"/>
              </w:rPr>
            </w:pPr>
            <w:r>
              <w:rPr>
                <w:szCs w:val="28"/>
              </w:rPr>
              <w:t>0,5</w:t>
            </w:r>
          </w:p>
        </w:tc>
        <w:tc>
          <w:tcPr>
            <w:tcW w:w="1805" w:type="dxa"/>
            <w:tcBorders>
              <w:bottom w:val="single" w:sz="4" w:space="0" w:color="000000" w:themeColor="text1"/>
            </w:tcBorders>
            <w:vAlign w:val="center"/>
          </w:tcPr>
          <w:p w:rsidR="00FB7C07" w:rsidRDefault="00FB7C07" w:rsidP="0037139E">
            <w:pPr>
              <w:spacing w:after="120"/>
              <w:ind w:left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572" w:type="dxa"/>
            <w:tcBorders>
              <w:bottom w:val="single" w:sz="4" w:space="0" w:color="000000" w:themeColor="text1"/>
            </w:tcBorders>
            <w:vAlign w:val="center"/>
          </w:tcPr>
          <w:p w:rsidR="00FB7C07" w:rsidRDefault="003F2D25" w:rsidP="0037139E">
            <w:pPr>
              <w:spacing w:after="120"/>
              <w:ind w:left="23"/>
              <w:jc w:val="center"/>
              <w:rPr>
                <w:szCs w:val="28"/>
              </w:rPr>
            </w:pPr>
            <w:r>
              <w:rPr>
                <w:szCs w:val="28"/>
              </w:rPr>
              <w:t>32850</w:t>
            </w:r>
          </w:p>
        </w:tc>
        <w:tc>
          <w:tcPr>
            <w:tcW w:w="1926" w:type="dxa"/>
            <w:vAlign w:val="center"/>
          </w:tcPr>
          <w:p w:rsidR="00FB7C07" w:rsidRDefault="003F2D25" w:rsidP="0037139E">
            <w:pPr>
              <w:spacing w:after="120"/>
              <w:ind w:left="10"/>
              <w:jc w:val="center"/>
              <w:rPr>
                <w:szCs w:val="28"/>
              </w:rPr>
            </w:pPr>
            <w:r>
              <w:rPr>
                <w:szCs w:val="28"/>
              </w:rPr>
              <w:t>16425</w:t>
            </w:r>
          </w:p>
        </w:tc>
      </w:tr>
      <w:tr w:rsidR="004743B2" w:rsidTr="00BA1EAA">
        <w:trPr>
          <w:trHeight w:val="441"/>
        </w:trPr>
        <w:tc>
          <w:tcPr>
            <w:tcW w:w="9571" w:type="dxa"/>
            <w:gridSpan w:val="5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743B2" w:rsidRDefault="003F2D25" w:rsidP="0037139E">
            <w:pPr>
              <w:spacing w:after="120"/>
              <w:ind w:left="0"/>
              <w:rPr>
                <w:szCs w:val="28"/>
              </w:rPr>
            </w:pPr>
            <w:r>
              <w:rPr>
                <w:szCs w:val="28"/>
              </w:rPr>
              <w:t>Итого: 82125</w:t>
            </w:r>
            <w:r w:rsidR="004743B2">
              <w:rPr>
                <w:szCs w:val="28"/>
              </w:rPr>
              <w:t>р</w:t>
            </w:r>
          </w:p>
        </w:tc>
      </w:tr>
    </w:tbl>
    <w:p w:rsidR="00FB7C07" w:rsidRPr="00D139C8" w:rsidRDefault="00FB7C07" w:rsidP="0037139E">
      <w:pPr>
        <w:ind w:left="0" w:firstLine="567"/>
        <w:rPr>
          <w:rFonts w:ascii="Arial" w:eastAsia="Times New Roman" w:hAnsi="Arial" w:cs="Times New Roman"/>
          <w:szCs w:val="28"/>
        </w:rPr>
      </w:pPr>
    </w:p>
    <w:p w:rsidR="009A2C11" w:rsidRPr="00E106D5" w:rsidRDefault="009A2C11" w:rsidP="0037139E">
      <w:pPr>
        <w:spacing w:before="240" w:after="240"/>
        <w:ind w:left="0"/>
        <w:contextualSpacing/>
        <w:rPr>
          <w:rFonts w:eastAsia="Times New Roman" w:cs="Times New Roman"/>
          <w:szCs w:val="28"/>
        </w:rPr>
      </w:pPr>
      <w:r w:rsidRPr="00E106D5">
        <w:rPr>
          <w:rFonts w:eastAsia="Times New Roman" w:cs="Times New Roman"/>
          <w:szCs w:val="28"/>
        </w:rPr>
        <w:t xml:space="preserve">2. </w:t>
      </w:r>
      <w:r w:rsidR="00FB7C07" w:rsidRPr="00E106D5">
        <w:rPr>
          <w:rFonts w:eastAsia="Times New Roman" w:cs="Times New Roman"/>
          <w:szCs w:val="28"/>
        </w:rPr>
        <w:t xml:space="preserve">Расчет себестоимости и цены </w:t>
      </w:r>
      <w:r w:rsidR="002C3A79">
        <w:rPr>
          <w:rFonts w:eastAsia="Times New Roman" w:cs="Times New Roman"/>
          <w:szCs w:val="28"/>
        </w:rPr>
        <w:t>блока регулятора цикла сварки</w:t>
      </w:r>
      <w:r w:rsidR="00FB7C07" w:rsidRPr="00E106D5">
        <w:rPr>
          <w:rFonts w:eastAsia="Times New Roman" w:cs="Times New Roman"/>
          <w:szCs w:val="28"/>
        </w:rPr>
        <w:t>:</w:t>
      </w:r>
    </w:p>
    <w:p w:rsidR="00FB7C07" w:rsidRPr="009A2C11" w:rsidRDefault="00FB7C07" w:rsidP="0037139E">
      <w:pPr>
        <w:spacing w:before="240" w:after="240"/>
        <w:ind w:left="0"/>
        <w:contextualSpacing/>
        <w:rPr>
          <w:rFonts w:eastAsia="Times New Roman" w:cs="Times New Roman"/>
          <w:i/>
          <w:szCs w:val="28"/>
        </w:rPr>
      </w:pPr>
      <w:r w:rsidRPr="00D139C8">
        <w:rPr>
          <w:rFonts w:eastAsia="Times New Roman" w:cs="Times New Roman"/>
          <w:szCs w:val="28"/>
        </w:rPr>
        <w:lastRenderedPageBreak/>
        <w:t xml:space="preserve">Расчет полной себестоимости </w:t>
      </w:r>
      <w:r w:rsidR="00622F9D">
        <w:rPr>
          <w:rFonts w:eastAsia="Times New Roman" w:cs="Times New Roman"/>
          <w:szCs w:val="28"/>
        </w:rPr>
        <w:t>блока регулятора цикла сварки</w:t>
      </w:r>
      <w:r w:rsidR="009A2C11">
        <w:rPr>
          <w:rFonts w:eastAsia="Times New Roman" w:cs="Times New Roman"/>
          <w:szCs w:val="28"/>
        </w:rPr>
        <w:t xml:space="preserve"> проводит</w:t>
      </w:r>
      <w:r w:rsidRPr="00D139C8">
        <w:rPr>
          <w:rFonts w:eastAsia="Times New Roman" w:cs="Times New Roman"/>
          <w:szCs w:val="28"/>
        </w:rPr>
        <w:t>ся по калькуляционн</w:t>
      </w:r>
      <w:r w:rsidR="009A2C11">
        <w:rPr>
          <w:rFonts w:eastAsia="Times New Roman" w:cs="Times New Roman"/>
          <w:szCs w:val="28"/>
        </w:rPr>
        <w:t>ым статьям расходов и составляется</w:t>
      </w:r>
      <w:r w:rsidRPr="00D139C8">
        <w:rPr>
          <w:rFonts w:eastAsia="Times New Roman" w:cs="Times New Roman"/>
          <w:szCs w:val="28"/>
        </w:rPr>
        <w:t xml:space="preserve"> калькуляция себестоимости </w:t>
      </w:r>
      <w:r w:rsidR="009A2C11">
        <w:rPr>
          <w:rFonts w:eastAsia="Times New Roman" w:cs="Times New Roman"/>
          <w:szCs w:val="28"/>
        </w:rPr>
        <w:t>датчика</w:t>
      </w:r>
      <w:r w:rsidRPr="00D139C8">
        <w:rPr>
          <w:rFonts w:eastAsia="Times New Roman" w:cs="Times New Roman"/>
          <w:szCs w:val="28"/>
        </w:rPr>
        <w:t xml:space="preserve">. </w:t>
      </w:r>
    </w:p>
    <w:p w:rsidR="00FB7C07" w:rsidRPr="00D139C8" w:rsidRDefault="00FB7C07" w:rsidP="0037139E">
      <w:pPr>
        <w:ind w:left="0"/>
        <w:rPr>
          <w:rFonts w:eastAsia="Times New Roman" w:cs="Times New Roman"/>
          <w:szCs w:val="28"/>
        </w:rPr>
      </w:pPr>
      <w:r w:rsidRPr="00D139C8">
        <w:rPr>
          <w:rFonts w:eastAsia="Times New Roman" w:cs="Times New Roman"/>
          <w:szCs w:val="28"/>
        </w:rPr>
        <w:t xml:space="preserve">Расчет </w:t>
      </w:r>
      <w:r w:rsidRPr="00676E76">
        <w:rPr>
          <w:rFonts w:eastAsia="Times New Roman" w:cs="Times New Roman"/>
          <w:szCs w:val="28"/>
        </w:rPr>
        <w:t>стоимости основных материалов</w:t>
      </w:r>
      <w:r w:rsidRPr="00D139C8">
        <w:rPr>
          <w:rFonts w:eastAsia="Times New Roman" w:cs="Times New Roman"/>
          <w:i/>
          <w:szCs w:val="28"/>
        </w:rPr>
        <w:t xml:space="preserve"> </w:t>
      </w:r>
      <w:r w:rsidRPr="00D139C8">
        <w:rPr>
          <w:rFonts w:eastAsia="Times New Roman" w:cs="Times New Roman"/>
          <w:szCs w:val="28"/>
        </w:rPr>
        <w:t>производится по формуле:</w:t>
      </w:r>
    </w:p>
    <w:p w:rsidR="00FB7C07" w:rsidRPr="00D139C8" w:rsidRDefault="00C92CD7" w:rsidP="0037139E">
      <w:pPr>
        <w:ind w:left="0" w:firstLine="567"/>
        <w:jc w:val="center"/>
        <w:rPr>
          <w:rFonts w:eastAsia="Times New Roman" w:cs="Times New Roman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Cs w:val="28"/>
              </w:rPr>
              <m:t>M</m:t>
            </m:r>
          </m:sub>
        </m:sSub>
        <m:r>
          <w:rPr>
            <w:rFonts w:ascii="Cambria Math" w:eastAsia="Times New Roman" w:hAnsi="Cambria Math" w:cs="Times New Roman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Cs w:val="28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</w:rPr>
                  <m:t>Pi</m:t>
                </m:r>
              </m:sub>
            </m:sSub>
            <m:r>
              <w:rPr>
                <w:rFonts w:ascii="Cambria Math" w:eastAsia="Times New Roman" w:hAnsi="Cambria Math" w:cs="Times New Roman"/>
                <w:szCs w:val="28"/>
              </w:rPr>
              <m:t>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Ц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</w:rPr>
                  <m:t>i</m:t>
                </m:r>
              </m:sub>
            </m:sSub>
          </m:e>
        </m:nary>
      </m:oMath>
      <w:r w:rsidR="00FB7C07" w:rsidRPr="00D139C8">
        <w:rPr>
          <w:rFonts w:eastAsia="Times New Roman" w:cs="Times New Roman"/>
          <w:szCs w:val="28"/>
        </w:rPr>
        <w:t>,</w:t>
      </w:r>
    </w:p>
    <w:p w:rsidR="00FB7C07" w:rsidRPr="00D139C8" w:rsidRDefault="009A2C11" w:rsidP="0037139E">
      <w:pPr>
        <w:ind w:left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Cs w:val="28"/>
              </w:rPr>
              <m:t>Pi</m:t>
            </m:r>
          </m:sub>
        </m:sSub>
      </m:oMath>
      <w:r w:rsidR="00FB7C07" w:rsidRPr="00D139C8">
        <w:rPr>
          <w:rFonts w:eastAsia="Times New Roman" w:cs="Times New Roman"/>
          <w:szCs w:val="28"/>
        </w:rPr>
        <w:t xml:space="preserve"> - норма расхода материала </w:t>
      </w:r>
      <w:proofErr w:type="spellStart"/>
      <w:r w:rsidR="00FB7C07" w:rsidRPr="00D139C8">
        <w:rPr>
          <w:rFonts w:eastAsia="Times New Roman" w:cs="Times New Roman"/>
          <w:i/>
          <w:szCs w:val="28"/>
          <w:lang w:val="en-US"/>
        </w:rPr>
        <w:t>i</w:t>
      </w:r>
      <w:proofErr w:type="spellEnd"/>
      <w:r w:rsidR="00FB7C07" w:rsidRPr="00D139C8">
        <w:rPr>
          <w:rFonts w:eastAsia="Times New Roman" w:cs="Times New Roman"/>
          <w:szCs w:val="28"/>
        </w:rPr>
        <w:t>-го вида;</w:t>
      </w:r>
    </w:p>
    <w:p w:rsidR="00FB7C07" w:rsidRPr="00D139C8" w:rsidRDefault="009A2C11" w:rsidP="0037139E">
      <w:pPr>
        <w:ind w:left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    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</w:rPr>
              <m:t>Ц</m:t>
            </m:r>
          </m:e>
          <m:sub>
            <m:r>
              <w:rPr>
                <w:rFonts w:ascii="Cambria Math" w:eastAsia="Times New Roman" w:hAnsi="Cambria Math" w:cs="Times New Roman"/>
                <w:szCs w:val="28"/>
              </w:rPr>
              <m:t>i</m:t>
            </m:r>
          </m:sub>
        </m:sSub>
      </m:oMath>
      <w:r w:rsidR="00FB7C07" w:rsidRPr="00D139C8">
        <w:rPr>
          <w:rFonts w:eastAsia="Times New Roman" w:cs="Times New Roman"/>
          <w:szCs w:val="28"/>
        </w:rPr>
        <w:t xml:space="preserve"> - цена материалов </w:t>
      </w:r>
      <w:proofErr w:type="spellStart"/>
      <w:r w:rsidR="00FB7C07" w:rsidRPr="00D139C8">
        <w:rPr>
          <w:rFonts w:eastAsia="Times New Roman" w:cs="Times New Roman"/>
          <w:i/>
          <w:szCs w:val="28"/>
          <w:lang w:val="en-US"/>
        </w:rPr>
        <w:t>i</w:t>
      </w:r>
      <w:proofErr w:type="spellEnd"/>
      <w:r w:rsidR="00FB7C07" w:rsidRPr="00D139C8">
        <w:rPr>
          <w:rFonts w:eastAsia="Times New Roman" w:cs="Times New Roman"/>
          <w:szCs w:val="28"/>
        </w:rPr>
        <w:t>-го вида;</w:t>
      </w:r>
    </w:p>
    <w:p w:rsidR="00FB7C07" w:rsidRPr="00D139C8" w:rsidRDefault="009A2C11" w:rsidP="0037139E">
      <w:pPr>
        <w:ind w:left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     </w:t>
      </w:r>
      <w:r w:rsidR="00FB7C07" w:rsidRPr="00D139C8">
        <w:rPr>
          <w:rFonts w:eastAsia="Times New Roman" w:cs="Times New Roman"/>
          <w:i/>
          <w:szCs w:val="28"/>
          <w:lang w:val="en-US"/>
        </w:rPr>
        <w:t>m</w:t>
      </w:r>
      <w:r w:rsidR="00FB7C07" w:rsidRPr="00D139C8">
        <w:rPr>
          <w:rFonts w:eastAsia="Times New Roman" w:cs="Times New Roman"/>
          <w:szCs w:val="28"/>
        </w:rPr>
        <w:t xml:space="preserve"> – </w:t>
      </w:r>
      <w:proofErr w:type="gramStart"/>
      <w:r w:rsidR="00FB7C07" w:rsidRPr="00D139C8">
        <w:rPr>
          <w:rFonts w:eastAsia="Times New Roman" w:cs="Times New Roman"/>
          <w:szCs w:val="28"/>
        </w:rPr>
        <w:t>номенклатура</w:t>
      </w:r>
      <w:proofErr w:type="gramEnd"/>
      <w:r w:rsidR="00FB7C07" w:rsidRPr="00D139C8">
        <w:rPr>
          <w:rFonts w:eastAsia="Times New Roman" w:cs="Times New Roman"/>
          <w:szCs w:val="28"/>
        </w:rPr>
        <w:t xml:space="preserve"> используемых материалов.</w:t>
      </w:r>
    </w:p>
    <w:p w:rsidR="0037139E" w:rsidRDefault="00FB7C07" w:rsidP="0037139E">
      <w:pPr>
        <w:ind w:left="0"/>
        <w:rPr>
          <w:rFonts w:cs="Times New Roman"/>
          <w:szCs w:val="28"/>
        </w:rPr>
      </w:pPr>
      <w:r w:rsidRPr="003906EB">
        <w:rPr>
          <w:rFonts w:cs="Times New Roman"/>
          <w:szCs w:val="28"/>
        </w:rPr>
        <w:t xml:space="preserve">Расчет стоимости основных и вспомогательных материалов приведен в таблице </w:t>
      </w:r>
      <w:r w:rsidR="009A2C11">
        <w:rPr>
          <w:rFonts w:cs="Times New Roman"/>
          <w:szCs w:val="28"/>
        </w:rPr>
        <w:t>№2</w:t>
      </w:r>
      <w:r w:rsidRPr="003906EB">
        <w:rPr>
          <w:rFonts w:cs="Times New Roman"/>
          <w:szCs w:val="28"/>
        </w:rPr>
        <w:t>, в которой указаны нормы расхода и стоимость материалов для изготовления</w:t>
      </w:r>
      <w:r w:rsidR="009A2C11">
        <w:rPr>
          <w:rFonts w:cs="Times New Roman"/>
          <w:szCs w:val="28"/>
        </w:rPr>
        <w:t xml:space="preserve"> датчика малых угловых перемещений</w:t>
      </w:r>
      <w:r w:rsidRPr="003906EB">
        <w:rPr>
          <w:rFonts w:cs="Times New Roman"/>
          <w:szCs w:val="28"/>
        </w:rPr>
        <w:t>.</w:t>
      </w:r>
    </w:p>
    <w:p w:rsidR="00FB7C07" w:rsidRPr="0037139E" w:rsidRDefault="00FB7C07" w:rsidP="0037139E">
      <w:pPr>
        <w:ind w:left="0"/>
        <w:jc w:val="right"/>
        <w:rPr>
          <w:rFonts w:cs="Times New Roman"/>
          <w:szCs w:val="28"/>
        </w:rPr>
      </w:pPr>
      <w:r w:rsidRPr="00D139C8">
        <w:rPr>
          <w:rFonts w:eastAsia="Times New Roman" w:cs="Times New Roman"/>
          <w:szCs w:val="20"/>
        </w:rPr>
        <w:t xml:space="preserve">Таблица </w:t>
      </w:r>
      <w:r w:rsidR="009A2C11">
        <w:rPr>
          <w:rFonts w:eastAsia="Times New Roman" w:cs="Times New Roman"/>
          <w:szCs w:val="20"/>
        </w:rPr>
        <w:t>№2</w:t>
      </w:r>
      <w:r w:rsidRPr="00D139C8">
        <w:rPr>
          <w:rFonts w:eastAsia="Times New Roman" w:cs="Times New Roman"/>
          <w:szCs w:val="20"/>
        </w:rPr>
        <w:t xml:space="preserve">. </w:t>
      </w:r>
    </w:p>
    <w:tbl>
      <w:tblPr>
        <w:tblW w:w="9513" w:type="dxa"/>
        <w:tblInd w:w="93" w:type="dxa"/>
        <w:tblLook w:val="0000" w:firstRow="0" w:lastRow="0" w:firstColumn="0" w:lastColumn="0" w:noHBand="0" w:noVBand="0"/>
      </w:tblPr>
      <w:tblGrid>
        <w:gridCol w:w="699"/>
        <w:gridCol w:w="3285"/>
        <w:gridCol w:w="986"/>
        <w:gridCol w:w="1260"/>
        <w:gridCol w:w="1582"/>
        <w:gridCol w:w="1701"/>
      </w:tblGrid>
      <w:tr w:rsidR="00FB7C07" w:rsidRPr="009135A6" w:rsidTr="00FB7C07">
        <w:trPr>
          <w:trHeight w:val="640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ind w:left="49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135A6">
              <w:rPr>
                <w:rFonts w:eastAsia="Times New Roman" w:cs="Times New Roman"/>
                <w:szCs w:val="28"/>
                <w:lang w:eastAsia="ru-RU"/>
              </w:rPr>
              <w:t>№</w:t>
            </w:r>
          </w:p>
        </w:tc>
        <w:tc>
          <w:tcPr>
            <w:tcW w:w="3285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135A6">
              <w:rPr>
                <w:rFonts w:eastAsia="Times New Roman" w:cs="Times New Roman"/>
                <w:szCs w:val="28"/>
                <w:lang w:eastAsia="ru-RU"/>
              </w:rPr>
              <w:t>Наименование</w:t>
            </w:r>
          </w:p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135A6">
              <w:rPr>
                <w:rFonts w:eastAsia="Times New Roman" w:cs="Times New Roman"/>
                <w:szCs w:val="28"/>
                <w:lang w:eastAsia="ru-RU"/>
              </w:rPr>
              <w:t>материалов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ind w:left="34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proofErr w:type="spellStart"/>
            <w:r w:rsidRPr="009135A6">
              <w:rPr>
                <w:rFonts w:eastAsia="Times New Roman" w:cs="Times New Roman"/>
                <w:szCs w:val="28"/>
                <w:lang w:eastAsia="ru-RU"/>
              </w:rPr>
              <w:t>Разм</w:t>
            </w:r>
            <w:proofErr w:type="spellEnd"/>
            <w:r w:rsidRPr="009135A6">
              <w:rPr>
                <w:rFonts w:eastAsia="Times New Roman" w:cs="Times New Roman"/>
                <w:szCs w:val="28"/>
                <w:lang w:eastAsia="ru-RU"/>
              </w:rPr>
              <w:t>.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ind w:left="4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135A6">
              <w:rPr>
                <w:rFonts w:eastAsia="Times New Roman" w:cs="Times New Roman"/>
                <w:szCs w:val="28"/>
                <w:lang w:eastAsia="ru-RU"/>
              </w:rPr>
              <w:t>Норма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ind w:left="56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135A6">
              <w:rPr>
                <w:rFonts w:eastAsia="Times New Roman" w:cs="Times New Roman"/>
                <w:szCs w:val="28"/>
                <w:lang w:eastAsia="ru-RU"/>
              </w:rPr>
              <w:t xml:space="preserve">Цена, </w:t>
            </w:r>
            <w:proofErr w:type="spellStart"/>
            <w:r w:rsidRPr="009135A6">
              <w:rPr>
                <w:rFonts w:eastAsia="Times New Roman" w:cs="Times New Roman"/>
                <w:szCs w:val="28"/>
                <w:lang w:eastAsia="ru-RU"/>
              </w:rPr>
              <w:t>руб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ind w:left="33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135A6">
              <w:rPr>
                <w:rFonts w:eastAsia="Times New Roman" w:cs="Times New Roman"/>
                <w:szCs w:val="28"/>
                <w:lang w:eastAsia="ru-RU"/>
              </w:rPr>
              <w:t xml:space="preserve">Сумма, </w:t>
            </w:r>
            <w:proofErr w:type="spellStart"/>
            <w:r w:rsidRPr="009135A6">
              <w:rPr>
                <w:rFonts w:eastAsia="Times New Roman" w:cs="Times New Roman"/>
                <w:szCs w:val="28"/>
                <w:lang w:eastAsia="ru-RU"/>
              </w:rPr>
              <w:t>руб</w:t>
            </w:r>
            <w:proofErr w:type="spellEnd"/>
          </w:p>
        </w:tc>
      </w:tr>
      <w:tr w:rsidR="00FB7C07" w:rsidRPr="009135A6" w:rsidTr="00FB7C07">
        <w:trPr>
          <w:trHeight w:val="270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ind w:left="49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9135A6">
              <w:rPr>
                <w:rFonts w:eastAsia="Times New Roman" w:cs="Times New Roman"/>
                <w:szCs w:val="28"/>
                <w:lang w:eastAsia="ru-RU"/>
              </w:rPr>
              <w:t>1</w:t>
            </w:r>
          </w:p>
        </w:tc>
        <w:tc>
          <w:tcPr>
            <w:tcW w:w="3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ind w:left="59"/>
              <w:jc w:val="center"/>
              <w:rPr>
                <w:rFonts w:eastAsia="Times New Roman"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Припой ПОС-61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numPr>
                <w:ilvl w:val="12"/>
                <w:numId w:val="0"/>
              </w:numPr>
              <w:tabs>
                <w:tab w:val="left" w:pos="540"/>
              </w:tabs>
              <w:ind w:left="59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кг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numPr>
                <w:ilvl w:val="12"/>
                <w:numId w:val="0"/>
              </w:numPr>
              <w:tabs>
                <w:tab w:val="left" w:pos="540"/>
              </w:tabs>
              <w:ind w:left="59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0,1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numPr>
                <w:ilvl w:val="12"/>
                <w:numId w:val="0"/>
              </w:numPr>
              <w:tabs>
                <w:tab w:val="left" w:pos="540"/>
              </w:tabs>
              <w:ind w:left="59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295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ind w:left="59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135A6">
              <w:rPr>
                <w:rFonts w:cs="Times New Roman"/>
                <w:szCs w:val="28"/>
              </w:rPr>
              <w:t>29,5</w:t>
            </w:r>
          </w:p>
        </w:tc>
      </w:tr>
      <w:tr w:rsidR="00DD400D" w:rsidRPr="009135A6" w:rsidTr="00FB7C07">
        <w:trPr>
          <w:trHeight w:val="270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400D" w:rsidRPr="00DD400D" w:rsidRDefault="00DD400D" w:rsidP="0037139E">
            <w:pPr>
              <w:ind w:left="49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2</w:t>
            </w:r>
          </w:p>
        </w:tc>
        <w:tc>
          <w:tcPr>
            <w:tcW w:w="3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400D" w:rsidRPr="00DD400D" w:rsidRDefault="00DD400D" w:rsidP="00DD400D">
            <w:pPr>
              <w:ind w:left="59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Паяльная паста </w:t>
            </w:r>
            <w:r>
              <w:rPr>
                <w:rFonts w:cs="Times New Roman"/>
                <w:szCs w:val="28"/>
                <w:lang w:val="en-US"/>
              </w:rPr>
              <w:t>AOYUE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400D" w:rsidRPr="00DD400D" w:rsidRDefault="00DD400D" w:rsidP="0037139E">
            <w:pPr>
              <w:numPr>
                <w:ilvl w:val="12"/>
                <w:numId w:val="0"/>
              </w:numPr>
              <w:tabs>
                <w:tab w:val="left" w:pos="540"/>
              </w:tabs>
              <w:ind w:left="59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0,1 кг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400D" w:rsidRPr="009135A6" w:rsidRDefault="00DD400D" w:rsidP="0037139E">
            <w:pPr>
              <w:numPr>
                <w:ilvl w:val="12"/>
                <w:numId w:val="0"/>
              </w:numPr>
              <w:tabs>
                <w:tab w:val="left" w:pos="540"/>
              </w:tabs>
              <w:ind w:left="59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0,1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400D" w:rsidRPr="009135A6" w:rsidRDefault="00DD400D" w:rsidP="0037139E">
            <w:pPr>
              <w:numPr>
                <w:ilvl w:val="12"/>
                <w:numId w:val="0"/>
              </w:numPr>
              <w:tabs>
                <w:tab w:val="left" w:pos="540"/>
              </w:tabs>
              <w:ind w:left="59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D400D" w:rsidRPr="009135A6" w:rsidRDefault="00DD400D" w:rsidP="0037139E">
            <w:pPr>
              <w:ind w:left="59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85</w:t>
            </w:r>
          </w:p>
        </w:tc>
      </w:tr>
      <w:tr w:rsidR="00FB7C07" w:rsidRPr="009135A6" w:rsidTr="00FB7C07">
        <w:trPr>
          <w:trHeight w:val="270"/>
        </w:trPr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DD400D" w:rsidRDefault="00DD400D" w:rsidP="0037139E">
            <w:pPr>
              <w:ind w:left="49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3</w:t>
            </w:r>
          </w:p>
        </w:tc>
        <w:tc>
          <w:tcPr>
            <w:tcW w:w="32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numPr>
                <w:ilvl w:val="12"/>
                <w:numId w:val="0"/>
              </w:numPr>
              <w:tabs>
                <w:tab w:val="left" w:pos="540"/>
              </w:tabs>
              <w:ind w:left="59"/>
              <w:jc w:val="center"/>
              <w:rPr>
                <w:rFonts w:cs="Times New Roman"/>
                <w:szCs w:val="28"/>
              </w:rPr>
            </w:pPr>
            <w:proofErr w:type="spellStart"/>
            <w:r w:rsidRPr="009135A6">
              <w:rPr>
                <w:rFonts w:cs="Times New Roman"/>
                <w:szCs w:val="28"/>
              </w:rPr>
              <w:t>Спирто</w:t>
            </w:r>
            <w:proofErr w:type="spellEnd"/>
            <w:r w:rsidRPr="009135A6">
              <w:rPr>
                <w:rFonts w:cs="Times New Roman"/>
                <w:szCs w:val="28"/>
              </w:rPr>
              <w:t>-бензиновая смесь</w:t>
            </w: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numPr>
                <w:ilvl w:val="12"/>
                <w:numId w:val="0"/>
              </w:numPr>
              <w:tabs>
                <w:tab w:val="left" w:pos="540"/>
              </w:tabs>
              <w:ind w:left="59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л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numPr>
                <w:ilvl w:val="12"/>
                <w:numId w:val="0"/>
              </w:numPr>
              <w:tabs>
                <w:tab w:val="left" w:pos="540"/>
              </w:tabs>
              <w:ind w:left="59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2</w:t>
            </w:r>
          </w:p>
        </w:tc>
        <w:tc>
          <w:tcPr>
            <w:tcW w:w="1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numPr>
                <w:ilvl w:val="12"/>
                <w:numId w:val="0"/>
              </w:numPr>
              <w:tabs>
                <w:tab w:val="left" w:pos="540"/>
              </w:tabs>
              <w:ind w:left="59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20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ind w:left="59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135A6">
              <w:rPr>
                <w:rFonts w:eastAsia="Times New Roman" w:cs="Times New Roman"/>
                <w:color w:val="000000"/>
                <w:szCs w:val="28"/>
              </w:rPr>
              <w:t>40</w:t>
            </w:r>
          </w:p>
        </w:tc>
      </w:tr>
      <w:tr w:rsidR="00FB7C07" w:rsidRPr="009135A6" w:rsidTr="00FB7C07">
        <w:trPr>
          <w:trHeight w:val="270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DD400D" w:rsidRDefault="00DD400D" w:rsidP="0037139E">
            <w:pPr>
              <w:ind w:left="49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4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numPr>
                <w:ilvl w:val="12"/>
                <w:numId w:val="0"/>
              </w:numPr>
              <w:tabs>
                <w:tab w:val="left" w:pos="540"/>
              </w:tabs>
              <w:ind w:left="59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Плата печатная</w:t>
            </w:r>
          </w:p>
          <w:p w:rsidR="00FB7C07" w:rsidRPr="009135A6" w:rsidRDefault="00FB7C07" w:rsidP="0037139E">
            <w:pPr>
              <w:numPr>
                <w:ilvl w:val="12"/>
                <w:numId w:val="0"/>
              </w:numPr>
              <w:tabs>
                <w:tab w:val="left" w:pos="540"/>
              </w:tabs>
              <w:ind w:left="59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Изготовление</w:t>
            </w:r>
          </w:p>
          <w:p w:rsidR="00FB7C07" w:rsidRPr="009135A6" w:rsidRDefault="00FB7C07" w:rsidP="0037139E">
            <w:pPr>
              <w:numPr>
                <w:ilvl w:val="12"/>
                <w:numId w:val="0"/>
              </w:numPr>
              <w:tabs>
                <w:tab w:val="left" w:pos="540"/>
              </w:tabs>
              <w:ind w:left="59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подготовка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numPr>
                <w:ilvl w:val="12"/>
                <w:numId w:val="0"/>
              </w:numPr>
              <w:tabs>
                <w:tab w:val="left" w:pos="540"/>
              </w:tabs>
              <w:ind w:left="59"/>
              <w:jc w:val="center"/>
              <w:rPr>
                <w:rFonts w:cs="Times New Roman"/>
                <w:szCs w:val="28"/>
              </w:rPr>
            </w:pPr>
          </w:p>
          <w:p w:rsidR="00FB7C07" w:rsidRPr="009135A6" w:rsidRDefault="00FB7C07" w:rsidP="0037139E">
            <w:pPr>
              <w:numPr>
                <w:ilvl w:val="12"/>
                <w:numId w:val="0"/>
              </w:numPr>
              <w:tabs>
                <w:tab w:val="left" w:pos="540"/>
              </w:tabs>
              <w:ind w:left="59"/>
              <w:jc w:val="center"/>
              <w:rPr>
                <w:rFonts w:cs="Times New Roman"/>
                <w:szCs w:val="28"/>
                <w:vertAlign w:val="superscript"/>
              </w:rPr>
            </w:pPr>
            <w:r w:rsidRPr="009135A6">
              <w:rPr>
                <w:rFonts w:cs="Times New Roman"/>
                <w:szCs w:val="28"/>
              </w:rPr>
              <w:t>дм</w:t>
            </w:r>
            <w:proofErr w:type="gramStart"/>
            <w:r w:rsidRPr="009135A6">
              <w:rPr>
                <w:rFonts w:cs="Times New Roman"/>
                <w:szCs w:val="28"/>
                <w:vertAlign w:val="superscript"/>
              </w:rPr>
              <w:t>2</w:t>
            </w:r>
            <w:proofErr w:type="gramEnd"/>
          </w:p>
          <w:p w:rsidR="00FB7C07" w:rsidRPr="009135A6" w:rsidRDefault="00FB7C07" w:rsidP="0037139E">
            <w:pPr>
              <w:numPr>
                <w:ilvl w:val="12"/>
                <w:numId w:val="0"/>
              </w:numPr>
              <w:tabs>
                <w:tab w:val="left" w:pos="540"/>
              </w:tabs>
              <w:ind w:left="59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622F9D" w:rsidP="0037139E">
            <w:pPr>
              <w:numPr>
                <w:ilvl w:val="12"/>
                <w:numId w:val="0"/>
              </w:numPr>
              <w:tabs>
                <w:tab w:val="left" w:pos="540"/>
              </w:tabs>
              <w:ind w:left="59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1,3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numPr>
                <w:ilvl w:val="12"/>
                <w:numId w:val="0"/>
              </w:numPr>
              <w:tabs>
                <w:tab w:val="left" w:pos="540"/>
              </w:tabs>
              <w:ind w:left="59"/>
              <w:jc w:val="center"/>
              <w:rPr>
                <w:rFonts w:cs="Times New Roman"/>
                <w:szCs w:val="28"/>
              </w:rPr>
            </w:pPr>
          </w:p>
          <w:p w:rsidR="00FB7C07" w:rsidRPr="009135A6" w:rsidRDefault="002D7745" w:rsidP="0037139E">
            <w:pPr>
              <w:numPr>
                <w:ilvl w:val="12"/>
                <w:numId w:val="0"/>
              </w:numPr>
              <w:tabs>
                <w:tab w:val="left" w:pos="540"/>
              </w:tabs>
              <w:ind w:left="59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135</w:t>
            </w:r>
          </w:p>
          <w:p w:rsidR="00FB7C07" w:rsidRPr="009135A6" w:rsidRDefault="00FB7C07" w:rsidP="002D7745">
            <w:pPr>
              <w:numPr>
                <w:ilvl w:val="12"/>
                <w:numId w:val="0"/>
              </w:numPr>
              <w:tabs>
                <w:tab w:val="left" w:pos="540"/>
              </w:tabs>
              <w:ind w:left="59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1</w:t>
            </w:r>
            <w:r w:rsidR="002D7745">
              <w:rPr>
                <w:rFonts w:cs="Times New Roman"/>
                <w:szCs w:val="28"/>
              </w:rPr>
              <w:t>3</w:t>
            </w:r>
            <w:r w:rsidRPr="009135A6">
              <w:rPr>
                <w:rFonts w:cs="Times New Roman"/>
                <w:szCs w:val="28"/>
              </w:rPr>
              <w:t>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ind w:left="59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  <w:p w:rsidR="00FB7C07" w:rsidRPr="009135A6" w:rsidRDefault="002D7745" w:rsidP="0037139E">
            <w:pPr>
              <w:ind w:left="59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135</w:t>
            </w:r>
          </w:p>
          <w:p w:rsidR="00FB7C07" w:rsidRPr="009135A6" w:rsidRDefault="00FB7C07" w:rsidP="002D7745">
            <w:pPr>
              <w:ind w:left="59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135A6">
              <w:rPr>
                <w:rFonts w:eastAsia="Times New Roman" w:cs="Times New Roman"/>
                <w:color w:val="000000"/>
                <w:szCs w:val="28"/>
              </w:rPr>
              <w:t>1</w:t>
            </w:r>
            <w:r w:rsidR="002D7745">
              <w:rPr>
                <w:rFonts w:eastAsia="Times New Roman" w:cs="Times New Roman"/>
                <w:color w:val="000000"/>
                <w:szCs w:val="28"/>
              </w:rPr>
              <w:t>3</w:t>
            </w:r>
            <w:r w:rsidRPr="009135A6">
              <w:rPr>
                <w:rFonts w:eastAsia="Times New Roman" w:cs="Times New Roman"/>
                <w:color w:val="000000"/>
                <w:szCs w:val="28"/>
              </w:rPr>
              <w:t>00</w:t>
            </w:r>
          </w:p>
        </w:tc>
      </w:tr>
      <w:tr w:rsidR="00FB7C07" w:rsidRPr="009135A6" w:rsidTr="00FB7C07">
        <w:trPr>
          <w:trHeight w:val="25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DD400D" w:rsidRDefault="00DD400D" w:rsidP="0037139E">
            <w:pPr>
              <w:ind w:left="49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5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numPr>
                <w:ilvl w:val="12"/>
                <w:numId w:val="0"/>
              </w:numPr>
              <w:tabs>
                <w:tab w:val="left" w:pos="540"/>
              </w:tabs>
              <w:ind w:left="59" w:right="-108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Краска ПФ-115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numPr>
                <w:ilvl w:val="12"/>
                <w:numId w:val="0"/>
              </w:numPr>
              <w:tabs>
                <w:tab w:val="left" w:pos="540"/>
              </w:tabs>
              <w:ind w:left="59"/>
              <w:jc w:val="center"/>
              <w:rPr>
                <w:rFonts w:cs="Times New Roman"/>
                <w:szCs w:val="28"/>
              </w:rPr>
            </w:pPr>
            <w:smartTag w:uri="urn:schemas-microsoft-com:office:smarttags" w:element="metricconverter">
              <w:smartTagPr>
                <w:attr w:name="ProductID" w:val="0,05 кг"/>
              </w:smartTagPr>
              <w:r w:rsidRPr="009135A6">
                <w:rPr>
                  <w:rFonts w:cs="Times New Roman"/>
                  <w:szCs w:val="28"/>
                </w:rPr>
                <w:t>0,05 кг</w:t>
              </w:r>
            </w:smartTag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numPr>
                <w:ilvl w:val="12"/>
                <w:numId w:val="0"/>
              </w:numPr>
              <w:tabs>
                <w:tab w:val="left" w:pos="540"/>
              </w:tabs>
              <w:ind w:left="59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0,05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numPr>
                <w:ilvl w:val="12"/>
                <w:numId w:val="0"/>
              </w:numPr>
              <w:tabs>
                <w:tab w:val="left" w:pos="540"/>
              </w:tabs>
              <w:ind w:left="59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67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ind w:left="59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135A6">
              <w:rPr>
                <w:rFonts w:eastAsia="Times New Roman" w:cs="Times New Roman"/>
                <w:color w:val="000000"/>
                <w:szCs w:val="28"/>
              </w:rPr>
              <w:t>3,35</w:t>
            </w:r>
          </w:p>
        </w:tc>
      </w:tr>
      <w:tr w:rsidR="00FB7C07" w:rsidRPr="009135A6" w:rsidTr="00FB7C07">
        <w:trPr>
          <w:trHeight w:val="25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DD400D" w:rsidRDefault="00DD400D" w:rsidP="0037139E">
            <w:pPr>
              <w:ind w:left="49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6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numPr>
                <w:ilvl w:val="12"/>
                <w:numId w:val="0"/>
              </w:numPr>
              <w:tabs>
                <w:tab w:val="left" w:pos="540"/>
              </w:tabs>
              <w:ind w:left="59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Канифоль сосновая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numPr>
                <w:ilvl w:val="12"/>
                <w:numId w:val="0"/>
              </w:numPr>
              <w:tabs>
                <w:tab w:val="left" w:pos="540"/>
              </w:tabs>
              <w:ind w:left="59"/>
              <w:jc w:val="center"/>
              <w:rPr>
                <w:rFonts w:cs="Times New Roman"/>
                <w:szCs w:val="28"/>
              </w:rPr>
            </w:pPr>
            <w:proofErr w:type="gramStart"/>
            <w:r w:rsidRPr="009135A6">
              <w:rPr>
                <w:rFonts w:cs="Times New Roman"/>
                <w:szCs w:val="28"/>
              </w:rPr>
              <w:t>кг</w:t>
            </w:r>
            <w:proofErr w:type="gramEnd"/>
            <w:r w:rsidRPr="009135A6">
              <w:rPr>
                <w:rFonts w:cs="Times New Roman"/>
                <w:szCs w:val="28"/>
              </w:rPr>
              <w:t>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numPr>
                <w:ilvl w:val="12"/>
                <w:numId w:val="0"/>
              </w:numPr>
              <w:tabs>
                <w:tab w:val="left" w:pos="540"/>
              </w:tabs>
              <w:ind w:left="59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0,05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numPr>
                <w:ilvl w:val="12"/>
                <w:numId w:val="0"/>
              </w:numPr>
              <w:tabs>
                <w:tab w:val="left" w:pos="540"/>
              </w:tabs>
              <w:ind w:left="59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120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ind w:left="59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135A6">
              <w:rPr>
                <w:rFonts w:eastAsia="Times New Roman" w:cs="Times New Roman"/>
                <w:color w:val="000000"/>
                <w:szCs w:val="28"/>
              </w:rPr>
              <w:t>6</w:t>
            </w:r>
          </w:p>
        </w:tc>
      </w:tr>
      <w:tr w:rsidR="00FB7C07" w:rsidRPr="009135A6" w:rsidTr="00FB7C07">
        <w:trPr>
          <w:trHeight w:val="255"/>
        </w:trPr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DD400D" w:rsidRDefault="00DD400D" w:rsidP="0037139E">
            <w:pPr>
              <w:ind w:left="49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7</w:t>
            </w:r>
          </w:p>
        </w:tc>
        <w:tc>
          <w:tcPr>
            <w:tcW w:w="32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ind w:left="59" w:right="-5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Ветошь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ind w:left="59" w:right="-5"/>
              <w:jc w:val="center"/>
              <w:rPr>
                <w:rFonts w:cs="Times New Roman"/>
                <w:szCs w:val="28"/>
              </w:rPr>
            </w:pPr>
            <w:proofErr w:type="gramStart"/>
            <w:r w:rsidRPr="009135A6">
              <w:rPr>
                <w:rFonts w:cs="Times New Roman"/>
                <w:szCs w:val="28"/>
              </w:rPr>
              <w:t>кг</w:t>
            </w:r>
            <w:proofErr w:type="gramEnd"/>
            <w:r w:rsidRPr="009135A6">
              <w:rPr>
                <w:rFonts w:cs="Times New Roman"/>
                <w:szCs w:val="28"/>
              </w:rPr>
              <w:t>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ind w:left="59" w:right="-5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0,20</w:t>
            </w:r>
          </w:p>
        </w:tc>
        <w:tc>
          <w:tcPr>
            <w:tcW w:w="1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numPr>
                <w:ilvl w:val="12"/>
                <w:numId w:val="0"/>
              </w:numPr>
              <w:tabs>
                <w:tab w:val="left" w:pos="540"/>
              </w:tabs>
              <w:ind w:left="59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19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7C07" w:rsidRPr="009135A6" w:rsidRDefault="00FB7C07" w:rsidP="0037139E">
            <w:pPr>
              <w:ind w:left="59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 w:rsidRPr="009135A6">
              <w:rPr>
                <w:rFonts w:eastAsia="Times New Roman" w:cs="Times New Roman"/>
                <w:color w:val="000000"/>
                <w:szCs w:val="28"/>
              </w:rPr>
              <w:t>3,8</w:t>
            </w:r>
          </w:p>
        </w:tc>
      </w:tr>
      <w:tr w:rsidR="00FB7C07" w:rsidRPr="009135A6" w:rsidTr="00FB7C07">
        <w:trPr>
          <w:trHeight w:val="255"/>
        </w:trPr>
        <w:tc>
          <w:tcPr>
            <w:tcW w:w="95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B7C07" w:rsidRPr="009135A6" w:rsidRDefault="00FB7C07" w:rsidP="00B319EB">
            <w:pPr>
              <w:ind w:left="49"/>
              <w:rPr>
                <w:rFonts w:eastAsia="Times New Roman" w:cs="Times New Roman"/>
                <w:color w:val="000000"/>
                <w:szCs w:val="28"/>
              </w:rPr>
            </w:pPr>
            <w:r w:rsidRPr="009135A6">
              <w:rPr>
                <w:rFonts w:eastAsia="Times New Roman" w:cs="Times New Roman"/>
                <w:color w:val="000000"/>
                <w:szCs w:val="28"/>
              </w:rPr>
              <w:t xml:space="preserve">Итого:  </w:t>
            </w:r>
            <w:r w:rsidR="00B319EB">
              <w:rPr>
                <w:rFonts w:eastAsia="Times New Roman" w:cs="Times New Roman"/>
                <w:color w:val="000000"/>
                <w:szCs w:val="28"/>
              </w:rPr>
              <w:t>1602</w:t>
            </w:r>
            <w:r w:rsidRPr="009135A6">
              <w:rPr>
                <w:rFonts w:eastAsia="Times New Roman" w:cs="Times New Roman"/>
                <w:color w:val="000000"/>
                <w:szCs w:val="28"/>
              </w:rPr>
              <w:t>,</w:t>
            </w:r>
            <w:r w:rsidR="003E2AF1">
              <w:rPr>
                <w:rFonts w:eastAsia="Times New Roman" w:cs="Times New Roman"/>
                <w:color w:val="000000"/>
                <w:szCs w:val="28"/>
              </w:rPr>
              <w:t>65</w:t>
            </w:r>
            <w:r w:rsidRPr="009135A6">
              <w:rPr>
                <w:rFonts w:eastAsia="Times New Roman" w:cs="Times New Roman"/>
                <w:color w:val="000000"/>
                <w:szCs w:val="28"/>
              </w:rPr>
              <w:t xml:space="preserve"> р.</w:t>
            </w:r>
          </w:p>
        </w:tc>
      </w:tr>
    </w:tbl>
    <w:p w:rsidR="00FB7C07" w:rsidRPr="00E106D5" w:rsidRDefault="00FB7C07" w:rsidP="0037139E">
      <w:pPr>
        <w:spacing w:before="240"/>
        <w:ind w:left="0"/>
        <w:rPr>
          <w:rFonts w:eastAsia="Times New Roman" w:cs="Times New Roman"/>
          <w:szCs w:val="20"/>
        </w:rPr>
      </w:pPr>
      <w:r w:rsidRPr="00E106D5">
        <w:rPr>
          <w:rFonts w:eastAsia="Times New Roman" w:cs="Times New Roman"/>
          <w:szCs w:val="20"/>
        </w:rPr>
        <w:t>3. Затраты на покупные комплектующие изделия и полуфабрикаты</w:t>
      </w:r>
    </w:p>
    <w:p w:rsidR="00FB7C07" w:rsidRPr="00D139C8" w:rsidRDefault="00FB7C07" w:rsidP="0037139E">
      <w:pPr>
        <w:ind w:left="0"/>
        <w:rPr>
          <w:rFonts w:eastAsia="Times New Roman" w:cs="Times New Roman"/>
          <w:szCs w:val="20"/>
        </w:rPr>
      </w:pPr>
      <w:r w:rsidRPr="00D139C8">
        <w:rPr>
          <w:rFonts w:eastAsia="Times New Roman" w:cs="Times New Roman"/>
          <w:szCs w:val="20"/>
        </w:rPr>
        <w:lastRenderedPageBreak/>
        <w:t>Затраты на покупные комплектующие изделия и полуфабрикаты рассчитываются в соответствии</w:t>
      </w:r>
      <w:r w:rsidR="009A5C3A">
        <w:rPr>
          <w:rFonts w:eastAsia="Times New Roman" w:cs="Times New Roman"/>
          <w:szCs w:val="20"/>
        </w:rPr>
        <w:t xml:space="preserve"> с ведомостью покупных изделий </w:t>
      </w:r>
      <w:r w:rsidRPr="00D139C8">
        <w:rPr>
          <w:rFonts w:eastAsia="Times New Roman" w:cs="Times New Roman"/>
          <w:szCs w:val="20"/>
        </w:rPr>
        <w:t>и определяются, как сумма произведений нормы расхода на цену:</w:t>
      </w:r>
    </w:p>
    <w:p w:rsidR="0037139E" w:rsidRDefault="00FB7C07" w:rsidP="0037139E">
      <w:pPr>
        <w:ind w:left="0"/>
        <w:jc w:val="center"/>
        <w:rPr>
          <w:rFonts w:eastAsia="Times New Roman" w:cs="Times New Roman"/>
          <w:szCs w:val="20"/>
          <w:vertAlign w:val="subscript"/>
        </w:rPr>
      </w:pPr>
      <w:proofErr w:type="spellStart"/>
      <w:r w:rsidRPr="00D139C8">
        <w:rPr>
          <w:rFonts w:eastAsia="Times New Roman" w:cs="Times New Roman"/>
          <w:szCs w:val="20"/>
        </w:rPr>
        <w:t>S</w:t>
      </w:r>
      <w:r w:rsidRPr="00D139C8">
        <w:rPr>
          <w:rFonts w:eastAsia="Times New Roman" w:cs="Times New Roman"/>
          <w:szCs w:val="20"/>
          <w:vertAlign w:val="subscript"/>
        </w:rPr>
        <w:t>п.и</w:t>
      </w:r>
      <w:proofErr w:type="gramStart"/>
      <w:r w:rsidRPr="00D139C8">
        <w:rPr>
          <w:rFonts w:eastAsia="Times New Roman" w:cs="Times New Roman"/>
          <w:szCs w:val="20"/>
          <w:vertAlign w:val="subscript"/>
        </w:rPr>
        <w:t>.п</w:t>
      </w:r>
      <w:proofErr w:type="spellEnd"/>
      <w:proofErr w:type="gramEnd"/>
      <w:r w:rsidRPr="00D139C8">
        <w:rPr>
          <w:rFonts w:eastAsia="Times New Roman" w:cs="Times New Roman"/>
          <w:szCs w:val="20"/>
          <w:vertAlign w:val="subscript"/>
        </w:rPr>
        <w:t>/ф</w:t>
      </w:r>
      <w:r w:rsidRPr="00D139C8">
        <w:rPr>
          <w:rFonts w:eastAsia="Times New Roman" w:cs="Times New Roman"/>
          <w:szCs w:val="20"/>
        </w:rPr>
        <w:t>=</w:t>
      </w:r>
      <w:r w:rsidRPr="00D139C8">
        <w:rPr>
          <w:rFonts w:eastAsia="Times New Roman" w:cs="Times New Roman"/>
          <w:szCs w:val="20"/>
        </w:rPr>
        <w:sym w:font="Symbol" w:char="F053"/>
      </w:r>
      <w:r w:rsidRPr="00D139C8">
        <w:rPr>
          <w:rFonts w:eastAsia="Times New Roman" w:cs="Times New Roman"/>
          <w:szCs w:val="20"/>
        </w:rPr>
        <w:t xml:space="preserve"> </w:t>
      </w:r>
      <w:proofErr w:type="spellStart"/>
      <w:r w:rsidRPr="00D139C8">
        <w:rPr>
          <w:rFonts w:eastAsia="Times New Roman" w:cs="Times New Roman"/>
          <w:szCs w:val="20"/>
        </w:rPr>
        <w:t>n</w:t>
      </w:r>
      <w:r w:rsidRPr="00D139C8">
        <w:rPr>
          <w:rFonts w:eastAsia="Times New Roman" w:cs="Times New Roman"/>
          <w:szCs w:val="20"/>
          <w:vertAlign w:val="subscript"/>
        </w:rPr>
        <w:t>п</w:t>
      </w:r>
      <w:proofErr w:type="spellEnd"/>
      <w:r w:rsidRPr="00D139C8">
        <w:rPr>
          <w:rFonts w:eastAsia="Times New Roman" w:cs="Times New Roman"/>
          <w:szCs w:val="20"/>
          <w:vertAlign w:val="subscript"/>
        </w:rPr>
        <w:t xml:space="preserve">/ф </w:t>
      </w:r>
      <w:proofErr w:type="spellStart"/>
      <w:r w:rsidRPr="00D139C8">
        <w:rPr>
          <w:rFonts w:eastAsia="Times New Roman" w:cs="Times New Roman"/>
          <w:szCs w:val="20"/>
          <w:vertAlign w:val="subscript"/>
        </w:rPr>
        <w:t>пок.i</w:t>
      </w:r>
      <w:proofErr w:type="spellEnd"/>
      <w:r w:rsidRPr="00D139C8">
        <w:rPr>
          <w:rFonts w:eastAsia="Times New Roman" w:cs="Times New Roman"/>
          <w:szCs w:val="20"/>
        </w:rPr>
        <w:sym w:font="Symbol" w:char="F0B4"/>
      </w:r>
      <w:proofErr w:type="spellStart"/>
      <w:r w:rsidRPr="00D139C8">
        <w:rPr>
          <w:rFonts w:eastAsia="Times New Roman" w:cs="Times New Roman"/>
          <w:szCs w:val="20"/>
        </w:rPr>
        <w:t>ц</w:t>
      </w:r>
      <w:r w:rsidRPr="00D139C8">
        <w:rPr>
          <w:rFonts w:eastAsia="Times New Roman" w:cs="Times New Roman"/>
          <w:szCs w:val="20"/>
          <w:vertAlign w:val="subscript"/>
        </w:rPr>
        <w:t>п</w:t>
      </w:r>
      <w:proofErr w:type="spellEnd"/>
      <w:r w:rsidRPr="00D139C8">
        <w:rPr>
          <w:rFonts w:eastAsia="Times New Roman" w:cs="Times New Roman"/>
          <w:szCs w:val="20"/>
          <w:vertAlign w:val="subscript"/>
        </w:rPr>
        <w:t xml:space="preserve">/ф </w:t>
      </w:r>
      <w:proofErr w:type="spellStart"/>
      <w:r w:rsidRPr="00D139C8">
        <w:rPr>
          <w:rFonts w:eastAsia="Times New Roman" w:cs="Times New Roman"/>
          <w:szCs w:val="20"/>
          <w:vertAlign w:val="subscript"/>
        </w:rPr>
        <w:t>пок.i</w:t>
      </w:r>
      <w:proofErr w:type="spellEnd"/>
    </w:p>
    <w:p w:rsidR="00FB7C07" w:rsidRPr="0037139E" w:rsidRDefault="00FB7C07" w:rsidP="0037139E">
      <w:pPr>
        <w:ind w:left="0"/>
        <w:rPr>
          <w:rFonts w:eastAsia="Times New Roman" w:cs="Times New Roman"/>
          <w:szCs w:val="20"/>
          <w:vertAlign w:val="subscript"/>
        </w:rPr>
      </w:pPr>
      <w:r w:rsidRPr="00D139C8">
        <w:rPr>
          <w:rFonts w:eastAsia="Times New Roman" w:cs="Times New Roman"/>
          <w:szCs w:val="20"/>
        </w:rPr>
        <w:t xml:space="preserve">Расчет по данной статье сведем в таблицу </w:t>
      </w:r>
      <w:r w:rsidR="00997D4A">
        <w:rPr>
          <w:rFonts w:eastAsia="Times New Roman" w:cs="Times New Roman"/>
          <w:szCs w:val="20"/>
        </w:rPr>
        <w:t>№</w:t>
      </w:r>
      <w:r w:rsidR="00997D4A" w:rsidRPr="00997D4A">
        <w:rPr>
          <w:rFonts w:eastAsia="Times New Roman" w:cs="Times New Roman"/>
          <w:szCs w:val="20"/>
        </w:rPr>
        <w:t>3</w:t>
      </w:r>
      <w:r w:rsidRPr="00D139C8">
        <w:rPr>
          <w:rFonts w:eastAsia="Times New Roman" w:cs="Times New Roman"/>
          <w:szCs w:val="20"/>
        </w:rPr>
        <w:t>:</w:t>
      </w:r>
    </w:p>
    <w:p w:rsidR="009314A5" w:rsidRDefault="009314A5" w:rsidP="0037139E">
      <w:pPr>
        <w:pStyle w:val="a8"/>
        <w:spacing w:line="360" w:lineRule="auto"/>
        <w:ind w:left="0"/>
        <w:jc w:val="right"/>
      </w:pPr>
    </w:p>
    <w:p w:rsidR="009314A5" w:rsidRDefault="009314A5" w:rsidP="0037139E">
      <w:pPr>
        <w:pStyle w:val="a8"/>
        <w:spacing w:line="360" w:lineRule="auto"/>
        <w:ind w:left="0"/>
        <w:jc w:val="right"/>
      </w:pPr>
    </w:p>
    <w:p w:rsidR="009314A5" w:rsidRDefault="009314A5" w:rsidP="0037139E">
      <w:pPr>
        <w:pStyle w:val="a8"/>
        <w:spacing w:line="360" w:lineRule="auto"/>
        <w:ind w:left="0"/>
        <w:jc w:val="right"/>
      </w:pPr>
    </w:p>
    <w:p w:rsidR="00FB7C07" w:rsidRPr="00997D4A" w:rsidRDefault="00FB7C07" w:rsidP="0037139E">
      <w:pPr>
        <w:pStyle w:val="a8"/>
        <w:spacing w:line="360" w:lineRule="auto"/>
        <w:ind w:left="0"/>
        <w:jc w:val="right"/>
      </w:pPr>
      <w:r w:rsidRPr="00D139C8">
        <w:t xml:space="preserve">Таблица </w:t>
      </w:r>
      <w:r w:rsidR="00997D4A">
        <w:t>№3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2268"/>
        <w:gridCol w:w="2127"/>
        <w:gridCol w:w="1663"/>
      </w:tblGrid>
      <w:tr w:rsidR="00FB7C07" w:rsidRPr="009135A6" w:rsidTr="00633C1E">
        <w:trPr>
          <w:trHeight w:val="1275"/>
        </w:trPr>
        <w:tc>
          <w:tcPr>
            <w:tcW w:w="3510" w:type="dxa"/>
            <w:tcBorders>
              <w:bottom w:val="single" w:sz="4" w:space="0" w:color="auto"/>
            </w:tcBorders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Наименование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FB7C07" w:rsidRPr="009135A6" w:rsidRDefault="00FB7C07" w:rsidP="0037139E">
            <w:pPr>
              <w:ind w:left="34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Норма расхода</w:t>
            </w:r>
          </w:p>
          <w:p w:rsidR="00FB7C07" w:rsidRPr="009135A6" w:rsidRDefault="00FB7C07" w:rsidP="0037139E">
            <w:pPr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шт.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FB7C07" w:rsidRPr="009135A6" w:rsidRDefault="00FB7C07" w:rsidP="0037139E">
            <w:pPr>
              <w:ind w:left="34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Оптовая цена</w:t>
            </w:r>
          </w:p>
          <w:p w:rsidR="00FB7C07" w:rsidRPr="009135A6" w:rsidRDefault="00FB7C07" w:rsidP="0037139E">
            <w:pPr>
              <w:ind w:left="34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руб.</w:t>
            </w:r>
          </w:p>
        </w:tc>
        <w:tc>
          <w:tcPr>
            <w:tcW w:w="1663" w:type="dxa"/>
            <w:tcBorders>
              <w:bottom w:val="single" w:sz="4" w:space="0" w:color="auto"/>
            </w:tcBorders>
            <w:vAlign w:val="center"/>
          </w:tcPr>
          <w:p w:rsidR="00FB7C07" w:rsidRPr="009135A6" w:rsidRDefault="00FB7C07" w:rsidP="0037139E">
            <w:pPr>
              <w:ind w:left="33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Затраты</w:t>
            </w:r>
          </w:p>
          <w:p w:rsidR="00FB7C07" w:rsidRPr="009135A6" w:rsidRDefault="00FB7C07" w:rsidP="0037139E">
            <w:pPr>
              <w:ind w:left="33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руб.</w:t>
            </w:r>
          </w:p>
        </w:tc>
      </w:tr>
      <w:tr w:rsidR="00633C1E" w:rsidRPr="009135A6" w:rsidTr="00BA1066">
        <w:trPr>
          <w:trHeight w:val="555"/>
        </w:trPr>
        <w:tc>
          <w:tcPr>
            <w:tcW w:w="9568" w:type="dxa"/>
            <w:gridSpan w:val="4"/>
            <w:shd w:val="clear" w:color="auto" w:fill="C6D9F1" w:themeFill="text2" w:themeFillTint="33"/>
            <w:vAlign w:val="center"/>
          </w:tcPr>
          <w:p w:rsidR="00633C1E" w:rsidRPr="00633C1E" w:rsidRDefault="00633C1E" w:rsidP="00633C1E">
            <w:pPr>
              <w:ind w:left="0"/>
              <w:jc w:val="center"/>
              <w:rPr>
                <w:rFonts w:eastAsia="Times New Roman" w:cs="Times New Roman"/>
                <w:szCs w:val="28"/>
              </w:rPr>
            </w:pPr>
            <w:r w:rsidRPr="00633C1E">
              <w:rPr>
                <w:rFonts w:eastAsia="Times New Roman" w:cs="Times New Roman"/>
                <w:szCs w:val="28"/>
              </w:rPr>
              <w:t>Кварцевый резонатор</w:t>
            </w:r>
          </w:p>
        </w:tc>
      </w:tr>
      <w:tr w:rsidR="00520EA9" w:rsidRPr="009135A6" w:rsidTr="00FB7C07">
        <w:trPr>
          <w:trHeight w:val="555"/>
        </w:trPr>
        <w:tc>
          <w:tcPr>
            <w:tcW w:w="3510" w:type="dxa"/>
            <w:vAlign w:val="center"/>
          </w:tcPr>
          <w:p w:rsidR="00520EA9" w:rsidRPr="009135A6" w:rsidRDefault="009314A5" w:rsidP="0037139E">
            <w:pPr>
              <w:ind w:left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HC-48US</w:t>
            </w:r>
          </w:p>
        </w:tc>
        <w:tc>
          <w:tcPr>
            <w:tcW w:w="2268" w:type="dxa"/>
            <w:vAlign w:val="center"/>
          </w:tcPr>
          <w:p w:rsidR="00520EA9" w:rsidRPr="009135A6" w:rsidRDefault="00520EA9" w:rsidP="0037139E">
            <w:pPr>
              <w:ind w:left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2127" w:type="dxa"/>
            <w:vAlign w:val="center"/>
          </w:tcPr>
          <w:p w:rsidR="00520EA9" w:rsidRPr="000F3707" w:rsidRDefault="009314A5" w:rsidP="0037139E">
            <w:pPr>
              <w:ind w:left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4</w:t>
            </w:r>
          </w:p>
        </w:tc>
        <w:tc>
          <w:tcPr>
            <w:tcW w:w="1663" w:type="dxa"/>
            <w:vAlign w:val="center"/>
          </w:tcPr>
          <w:p w:rsidR="00520EA9" w:rsidRPr="000F3707" w:rsidRDefault="009314A5" w:rsidP="0037139E">
            <w:pPr>
              <w:ind w:left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4</w:t>
            </w:r>
          </w:p>
        </w:tc>
      </w:tr>
      <w:tr w:rsidR="00BD6017" w:rsidRPr="009135A6" w:rsidTr="00633C1E">
        <w:trPr>
          <w:trHeight w:val="555"/>
        </w:trPr>
        <w:tc>
          <w:tcPr>
            <w:tcW w:w="3510" w:type="dxa"/>
            <w:tcBorders>
              <w:bottom w:val="single" w:sz="4" w:space="0" w:color="auto"/>
            </w:tcBorders>
            <w:vAlign w:val="center"/>
          </w:tcPr>
          <w:p w:rsidR="00BD6017" w:rsidRPr="00BD6017" w:rsidRDefault="00BD6017" w:rsidP="0037139E">
            <w:pPr>
              <w:ind w:left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 xml:space="preserve">Прокладка </w:t>
            </w:r>
            <w:r w:rsidRPr="00BD6017">
              <w:rPr>
                <w:rFonts w:eastAsia="Times New Roman" w:cs="Times New Roman"/>
                <w:szCs w:val="28"/>
              </w:rPr>
              <w:t>Q-9007 MULAR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BD6017" w:rsidRDefault="00BD6017" w:rsidP="0037139E">
            <w:pPr>
              <w:ind w:left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BD6017" w:rsidRDefault="00BD6017" w:rsidP="0037139E">
            <w:pPr>
              <w:ind w:left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2,4</w:t>
            </w:r>
          </w:p>
        </w:tc>
        <w:tc>
          <w:tcPr>
            <w:tcW w:w="1663" w:type="dxa"/>
            <w:tcBorders>
              <w:bottom w:val="single" w:sz="4" w:space="0" w:color="auto"/>
            </w:tcBorders>
            <w:vAlign w:val="center"/>
          </w:tcPr>
          <w:p w:rsidR="00BD6017" w:rsidRDefault="00BD6017" w:rsidP="0037139E">
            <w:pPr>
              <w:ind w:left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2,4</w:t>
            </w:r>
          </w:p>
        </w:tc>
      </w:tr>
      <w:tr w:rsidR="00633C1E" w:rsidRPr="009135A6" w:rsidTr="00BA1066">
        <w:trPr>
          <w:trHeight w:val="555"/>
        </w:trPr>
        <w:tc>
          <w:tcPr>
            <w:tcW w:w="9568" w:type="dxa"/>
            <w:gridSpan w:val="4"/>
            <w:shd w:val="clear" w:color="auto" w:fill="C6D9F1" w:themeFill="text2" w:themeFillTint="33"/>
            <w:vAlign w:val="center"/>
          </w:tcPr>
          <w:p w:rsidR="00633C1E" w:rsidRPr="009135A6" w:rsidRDefault="00633C1E" w:rsidP="0037139E">
            <w:pPr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9135A6">
              <w:rPr>
                <w:rFonts w:eastAsia="Times New Roman" w:cs="Times New Roman"/>
                <w:szCs w:val="28"/>
              </w:rPr>
              <w:t>Конденсаторы</w:t>
            </w:r>
          </w:p>
        </w:tc>
      </w:tr>
      <w:tr w:rsidR="00520EA9" w:rsidRPr="009135A6" w:rsidTr="00FB7C07">
        <w:trPr>
          <w:trHeight w:val="555"/>
        </w:trPr>
        <w:tc>
          <w:tcPr>
            <w:tcW w:w="3510" w:type="dxa"/>
            <w:vAlign w:val="center"/>
          </w:tcPr>
          <w:p w:rsidR="00520EA9" w:rsidRPr="00A94A62" w:rsidRDefault="00520EA9" w:rsidP="00806781">
            <w:pPr>
              <w:ind w:left="0"/>
              <w:jc w:val="center"/>
              <w:rPr>
                <w:rFonts w:eastAsia="Times New Roman" w:cs="Times New Roman"/>
                <w:szCs w:val="28"/>
              </w:rPr>
            </w:pPr>
            <w:r w:rsidRPr="00325614">
              <w:rPr>
                <w:rFonts w:eastAsia="Times New Roman" w:cs="Times New Roman"/>
                <w:szCs w:val="28"/>
              </w:rPr>
              <w:t>0</w:t>
            </w:r>
            <w:r w:rsidR="00806781">
              <w:rPr>
                <w:rFonts w:eastAsia="Times New Roman" w:cs="Times New Roman"/>
                <w:szCs w:val="28"/>
              </w:rPr>
              <w:t>8</w:t>
            </w:r>
            <w:r w:rsidRPr="00325614">
              <w:rPr>
                <w:rFonts w:eastAsia="Times New Roman" w:cs="Times New Roman"/>
                <w:szCs w:val="28"/>
              </w:rPr>
              <w:t>0</w:t>
            </w:r>
            <w:r w:rsidR="00806781">
              <w:rPr>
                <w:rFonts w:eastAsia="Times New Roman" w:cs="Times New Roman"/>
                <w:szCs w:val="28"/>
              </w:rPr>
              <w:t>5</w:t>
            </w:r>
            <w:r w:rsidRPr="00520EA9">
              <w:rPr>
                <w:rFonts w:eastAsia="Times New Roman" w:cs="Times New Roman"/>
                <w:szCs w:val="28"/>
              </w:rPr>
              <w:t>±</w:t>
            </w:r>
            <w:r w:rsidR="00A94A62" w:rsidRPr="00325614">
              <w:rPr>
                <w:rFonts w:eastAsia="Times New Roman" w:cs="Times New Roman"/>
                <w:szCs w:val="28"/>
              </w:rPr>
              <w:t>10% 50</w:t>
            </w:r>
            <w:r w:rsidR="00A94A62">
              <w:rPr>
                <w:rFonts w:eastAsia="Times New Roman" w:cs="Times New Roman"/>
                <w:szCs w:val="28"/>
              </w:rPr>
              <w:t>В</w:t>
            </w:r>
          </w:p>
        </w:tc>
        <w:tc>
          <w:tcPr>
            <w:tcW w:w="2268" w:type="dxa"/>
            <w:vAlign w:val="center"/>
          </w:tcPr>
          <w:p w:rsidR="00520EA9" w:rsidRPr="009135A6" w:rsidRDefault="00806781" w:rsidP="00806781">
            <w:pPr>
              <w:ind w:left="34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16</w:t>
            </w:r>
          </w:p>
        </w:tc>
        <w:tc>
          <w:tcPr>
            <w:tcW w:w="2127" w:type="dxa"/>
            <w:vAlign w:val="center"/>
          </w:tcPr>
          <w:p w:rsidR="00520EA9" w:rsidRPr="009135A6" w:rsidRDefault="00A94A62" w:rsidP="00806781">
            <w:pPr>
              <w:ind w:left="34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0.</w:t>
            </w:r>
            <w:r w:rsidR="00806781">
              <w:rPr>
                <w:rFonts w:eastAsia="Times New Roman" w:cs="Times New Roman"/>
                <w:szCs w:val="28"/>
              </w:rPr>
              <w:t>25</w:t>
            </w:r>
          </w:p>
        </w:tc>
        <w:tc>
          <w:tcPr>
            <w:tcW w:w="1663" w:type="dxa"/>
            <w:vAlign w:val="center"/>
          </w:tcPr>
          <w:p w:rsidR="00520EA9" w:rsidRPr="009135A6" w:rsidRDefault="00806781" w:rsidP="0037139E">
            <w:pPr>
              <w:ind w:left="33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4</w:t>
            </w:r>
          </w:p>
        </w:tc>
      </w:tr>
      <w:tr w:rsidR="00325614" w:rsidRPr="009135A6" w:rsidTr="00FB7C07">
        <w:trPr>
          <w:trHeight w:val="555"/>
        </w:trPr>
        <w:tc>
          <w:tcPr>
            <w:tcW w:w="3510" w:type="dxa"/>
            <w:vAlign w:val="center"/>
          </w:tcPr>
          <w:p w:rsidR="00325614" w:rsidRPr="00325614" w:rsidRDefault="00806781" w:rsidP="00806781">
            <w:pPr>
              <w:ind w:left="0"/>
              <w:jc w:val="center"/>
              <w:rPr>
                <w:rFonts w:eastAsia="Times New Roman" w:cs="Times New Roman"/>
                <w:szCs w:val="28"/>
              </w:rPr>
            </w:pPr>
            <w:proofErr w:type="spellStart"/>
            <w:r>
              <w:rPr>
                <w:rFonts w:eastAsia="Times New Roman" w:cs="Times New Roman"/>
                <w:szCs w:val="28"/>
                <w:lang w:val="en-US"/>
              </w:rPr>
              <w:t>TypeB</w:t>
            </w:r>
            <w:proofErr w:type="spellEnd"/>
            <w:r w:rsidRPr="00520EA9">
              <w:rPr>
                <w:rFonts w:eastAsia="Times New Roman" w:cs="Times New Roman"/>
                <w:szCs w:val="28"/>
              </w:rPr>
              <w:t xml:space="preserve"> ± 10% 1</w:t>
            </w:r>
            <w:r>
              <w:rPr>
                <w:rFonts w:eastAsia="Times New Roman" w:cs="Times New Roman"/>
                <w:szCs w:val="28"/>
                <w:lang w:val="en-US"/>
              </w:rPr>
              <w:t>6</w:t>
            </w:r>
            <w:r w:rsidRPr="009135A6">
              <w:rPr>
                <w:rFonts w:eastAsia="Times New Roman" w:cs="Times New Roman"/>
                <w:szCs w:val="28"/>
              </w:rPr>
              <w:t>В</w:t>
            </w:r>
          </w:p>
        </w:tc>
        <w:tc>
          <w:tcPr>
            <w:tcW w:w="2268" w:type="dxa"/>
            <w:vAlign w:val="center"/>
          </w:tcPr>
          <w:p w:rsidR="00325614" w:rsidRDefault="00325614" w:rsidP="0037139E">
            <w:pPr>
              <w:ind w:left="34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</w:t>
            </w:r>
          </w:p>
        </w:tc>
        <w:tc>
          <w:tcPr>
            <w:tcW w:w="2127" w:type="dxa"/>
            <w:vAlign w:val="center"/>
          </w:tcPr>
          <w:p w:rsidR="00325614" w:rsidRPr="00E344DF" w:rsidRDefault="00E344DF" w:rsidP="0037139E">
            <w:pPr>
              <w:ind w:left="34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3.6</w:t>
            </w:r>
          </w:p>
        </w:tc>
        <w:tc>
          <w:tcPr>
            <w:tcW w:w="1663" w:type="dxa"/>
            <w:vAlign w:val="center"/>
          </w:tcPr>
          <w:p w:rsidR="00325614" w:rsidRPr="00E344DF" w:rsidRDefault="00E344DF" w:rsidP="0037139E">
            <w:pPr>
              <w:ind w:left="33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7.2</w:t>
            </w:r>
          </w:p>
        </w:tc>
      </w:tr>
      <w:tr w:rsidR="00520EA9" w:rsidRPr="009135A6" w:rsidTr="00FB7C07">
        <w:trPr>
          <w:trHeight w:val="555"/>
        </w:trPr>
        <w:tc>
          <w:tcPr>
            <w:tcW w:w="3510" w:type="dxa"/>
            <w:vAlign w:val="center"/>
          </w:tcPr>
          <w:p w:rsidR="00520EA9" w:rsidRPr="00E344DF" w:rsidRDefault="00E344DF" w:rsidP="0037139E">
            <w:pPr>
              <w:ind w:left="0"/>
              <w:jc w:val="center"/>
              <w:rPr>
                <w:rFonts w:eastAsia="Times New Roman" w:cs="Times New Roman"/>
                <w:szCs w:val="28"/>
              </w:rPr>
            </w:pPr>
            <w:r w:rsidRPr="00E344DF">
              <w:rPr>
                <w:rFonts w:eastAsia="Times New Roman" w:cs="Times New Roman"/>
                <w:szCs w:val="28"/>
                <w:lang w:val="en-US"/>
              </w:rPr>
              <w:t>B41828A4108M000</w:t>
            </w:r>
            <w:r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  <w:r>
              <w:rPr>
                <w:rFonts w:eastAsia="Times New Roman" w:cs="Times New Roman"/>
                <w:szCs w:val="28"/>
              </w:rPr>
              <w:t>16В</w:t>
            </w:r>
          </w:p>
        </w:tc>
        <w:tc>
          <w:tcPr>
            <w:tcW w:w="2268" w:type="dxa"/>
            <w:vAlign w:val="center"/>
          </w:tcPr>
          <w:p w:rsidR="00520EA9" w:rsidRPr="00520EA9" w:rsidRDefault="00520EA9" w:rsidP="0037139E">
            <w:pPr>
              <w:ind w:left="34"/>
              <w:jc w:val="center"/>
              <w:rPr>
                <w:rFonts w:eastAsia="Times New Roman" w:cs="Times New Roman"/>
                <w:szCs w:val="28"/>
              </w:rPr>
            </w:pPr>
            <w:r w:rsidRPr="00520EA9">
              <w:rPr>
                <w:rFonts w:eastAsia="Times New Roman" w:cs="Times New Roman"/>
                <w:szCs w:val="28"/>
              </w:rPr>
              <w:t>2</w:t>
            </w:r>
          </w:p>
        </w:tc>
        <w:tc>
          <w:tcPr>
            <w:tcW w:w="2127" w:type="dxa"/>
            <w:vAlign w:val="center"/>
          </w:tcPr>
          <w:p w:rsidR="00520EA9" w:rsidRPr="009135A6" w:rsidRDefault="00E344DF" w:rsidP="0037139E">
            <w:pPr>
              <w:ind w:left="34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25,5</w:t>
            </w:r>
          </w:p>
        </w:tc>
        <w:tc>
          <w:tcPr>
            <w:tcW w:w="1663" w:type="dxa"/>
            <w:vAlign w:val="center"/>
          </w:tcPr>
          <w:p w:rsidR="00520EA9" w:rsidRPr="009135A6" w:rsidRDefault="00E344DF" w:rsidP="0037139E">
            <w:pPr>
              <w:ind w:left="33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51</w:t>
            </w:r>
          </w:p>
        </w:tc>
      </w:tr>
      <w:tr w:rsidR="00520EA9" w:rsidRPr="009135A6" w:rsidTr="00633C1E">
        <w:trPr>
          <w:trHeight w:val="555"/>
        </w:trPr>
        <w:tc>
          <w:tcPr>
            <w:tcW w:w="3510" w:type="dxa"/>
            <w:tcBorders>
              <w:bottom w:val="single" w:sz="4" w:space="0" w:color="auto"/>
            </w:tcBorders>
            <w:vAlign w:val="center"/>
          </w:tcPr>
          <w:p w:rsidR="00520EA9" w:rsidRPr="009135A6" w:rsidRDefault="00E344DF" w:rsidP="00E344DF">
            <w:pPr>
              <w:ind w:left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B41828A8108M000</w:t>
            </w:r>
            <w:r w:rsidRPr="00E344DF">
              <w:rPr>
                <w:rFonts w:eastAsia="Times New Roman" w:cs="Times New Roman"/>
                <w:szCs w:val="28"/>
                <w:lang w:val="en-US"/>
              </w:rPr>
              <w:t xml:space="preserve"> </w:t>
            </w:r>
            <w:r>
              <w:rPr>
                <w:rFonts w:eastAsia="Times New Roman" w:cs="Times New Roman"/>
                <w:szCs w:val="28"/>
              </w:rPr>
              <w:t>63</w:t>
            </w:r>
            <w:r w:rsidR="00520EA9" w:rsidRPr="009135A6">
              <w:rPr>
                <w:rFonts w:eastAsia="Times New Roman" w:cs="Times New Roman"/>
                <w:szCs w:val="28"/>
              </w:rPr>
              <w:t>В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520EA9" w:rsidRPr="00E344DF" w:rsidRDefault="00E344DF" w:rsidP="0037139E">
            <w:pPr>
              <w:ind w:left="34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520EA9" w:rsidRPr="009135A6" w:rsidRDefault="00E344DF" w:rsidP="0037139E">
            <w:pPr>
              <w:ind w:left="34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28</w:t>
            </w:r>
          </w:p>
        </w:tc>
        <w:tc>
          <w:tcPr>
            <w:tcW w:w="1663" w:type="dxa"/>
            <w:tcBorders>
              <w:bottom w:val="single" w:sz="4" w:space="0" w:color="auto"/>
            </w:tcBorders>
            <w:vAlign w:val="center"/>
          </w:tcPr>
          <w:p w:rsidR="00520EA9" w:rsidRPr="00E344DF" w:rsidRDefault="00E344DF" w:rsidP="0037139E">
            <w:pPr>
              <w:ind w:left="33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28</w:t>
            </w:r>
          </w:p>
        </w:tc>
      </w:tr>
      <w:tr w:rsidR="00633C1E" w:rsidRPr="009135A6" w:rsidTr="00BA1066">
        <w:trPr>
          <w:trHeight w:val="555"/>
        </w:trPr>
        <w:tc>
          <w:tcPr>
            <w:tcW w:w="9568" w:type="dxa"/>
            <w:gridSpan w:val="4"/>
            <w:shd w:val="clear" w:color="auto" w:fill="C6D9F1" w:themeFill="text2" w:themeFillTint="33"/>
            <w:vAlign w:val="center"/>
          </w:tcPr>
          <w:p w:rsidR="00633C1E" w:rsidRPr="00520EA9" w:rsidRDefault="00633C1E" w:rsidP="0037139E">
            <w:pPr>
              <w:ind w:left="33"/>
              <w:jc w:val="center"/>
              <w:rPr>
                <w:rFonts w:eastAsia="Times New Roman" w:cs="Times New Roman"/>
                <w:szCs w:val="28"/>
              </w:rPr>
            </w:pPr>
            <w:r w:rsidRPr="009135A6">
              <w:rPr>
                <w:rFonts w:eastAsia="Times New Roman" w:cs="Times New Roman"/>
                <w:szCs w:val="28"/>
              </w:rPr>
              <w:t>Микросхемы</w:t>
            </w:r>
          </w:p>
        </w:tc>
      </w:tr>
      <w:tr w:rsidR="00325614" w:rsidRPr="009135A6" w:rsidTr="00FB7C07">
        <w:trPr>
          <w:trHeight w:val="555"/>
        </w:trPr>
        <w:tc>
          <w:tcPr>
            <w:tcW w:w="3510" w:type="dxa"/>
            <w:vAlign w:val="center"/>
          </w:tcPr>
          <w:p w:rsidR="00325614" w:rsidRPr="00E344DF" w:rsidRDefault="00E344DF" w:rsidP="0037139E">
            <w:pPr>
              <w:ind w:left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LM1117</w:t>
            </w:r>
          </w:p>
        </w:tc>
        <w:tc>
          <w:tcPr>
            <w:tcW w:w="2268" w:type="dxa"/>
            <w:vAlign w:val="center"/>
          </w:tcPr>
          <w:p w:rsidR="00325614" w:rsidRPr="00325614" w:rsidRDefault="00325614" w:rsidP="0037139E">
            <w:pPr>
              <w:ind w:left="34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2127" w:type="dxa"/>
            <w:vAlign w:val="center"/>
          </w:tcPr>
          <w:p w:rsidR="00325614" w:rsidRPr="00124E89" w:rsidRDefault="00124E89" w:rsidP="0037139E">
            <w:pPr>
              <w:ind w:left="34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21</w:t>
            </w:r>
          </w:p>
        </w:tc>
        <w:tc>
          <w:tcPr>
            <w:tcW w:w="1663" w:type="dxa"/>
            <w:vAlign w:val="center"/>
          </w:tcPr>
          <w:p w:rsidR="00325614" w:rsidRPr="00124E89" w:rsidRDefault="00124E89" w:rsidP="0037139E">
            <w:pPr>
              <w:ind w:left="33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21</w:t>
            </w:r>
          </w:p>
        </w:tc>
      </w:tr>
      <w:tr w:rsidR="00325614" w:rsidRPr="009135A6" w:rsidTr="00FB7C07">
        <w:trPr>
          <w:trHeight w:val="555"/>
        </w:trPr>
        <w:tc>
          <w:tcPr>
            <w:tcW w:w="3510" w:type="dxa"/>
            <w:vAlign w:val="center"/>
          </w:tcPr>
          <w:p w:rsidR="00325614" w:rsidRPr="009135A6" w:rsidRDefault="00325614" w:rsidP="00E344DF">
            <w:pPr>
              <w:ind w:left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LM290</w:t>
            </w:r>
            <w:r w:rsidR="00E344DF">
              <w:rPr>
                <w:rFonts w:eastAsia="Times New Roman" w:cs="Times New Roman"/>
                <w:szCs w:val="28"/>
                <w:lang w:val="en-US"/>
              </w:rPr>
              <w:t>4</w:t>
            </w:r>
          </w:p>
        </w:tc>
        <w:tc>
          <w:tcPr>
            <w:tcW w:w="2268" w:type="dxa"/>
            <w:vAlign w:val="center"/>
          </w:tcPr>
          <w:p w:rsidR="00325614" w:rsidRPr="00124E89" w:rsidRDefault="00124E89" w:rsidP="0037139E">
            <w:pPr>
              <w:ind w:left="34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2127" w:type="dxa"/>
            <w:vAlign w:val="center"/>
          </w:tcPr>
          <w:p w:rsidR="00325614" w:rsidRPr="00124E89" w:rsidRDefault="00124E89" w:rsidP="0037139E">
            <w:pPr>
              <w:ind w:left="34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13,7</w:t>
            </w:r>
          </w:p>
        </w:tc>
        <w:tc>
          <w:tcPr>
            <w:tcW w:w="1663" w:type="dxa"/>
            <w:vAlign w:val="center"/>
          </w:tcPr>
          <w:p w:rsidR="00325614" w:rsidRPr="00124E89" w:rsidRDefault="00124E89" w:rsidP="0037139E">
            <w:pPr>
              <w:ind w:left="33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13,7</w:t>
            </w:r>
          </w:p>
        </w:tc>
      </w:tr>
      <w:tr w:rsidR="00325614" w:rsidRPr="009135A6" w:rsidTr="00FB7C07">
        <w:trPr>
          <w:trHeight w:val="555"/>
        </w:trPr>
        <w:tc>
          <w:tcPr>
            <w:tcW w:w="3510" w:type="dxa"/>
            <w:vAlign w:val="center"/>
          </w:tcPr>
          <w:p w:rsidR="00325614" w:rsidRPr="009135A6" w:rsidRDefault="00E344DF" w:rsidP="0037139E">
            <w:pPr>
              <w:ind w:left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LM317</w:t>
            </w:r>
          </w:p>
        </w:tc>
        <w:tc>
          <w:tcPr>
            <w:tcW w:w="2268" w:type="dxa"/>
            <w:vAlign w:val="center"/>
          </w:tcPr>
          <w:p w:rsidR="00325614" w:rsidRPr="00611F65" w:rsidRDefault="00611F65" w:rsidP="0037139E">
            <w:pPr>
              <w:ind w:left="34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2127" w:type="dxa"/>
            <w:vAlign w:val="center"/>
          </w:tcPr>
          <w:p w:rsidR="00325614" w:rsidRPr="00124E89" w:rsidRDefault="00124E89" w:rsidP="0037139E">
            <w:pPr>
              <w:ind w:left="34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10,6</w:t>
            </w:r>
          </w:p>
        </w:tc>
        <w:tc>
          <w:tcPr>
            <w:tcW w:w="1663" w:type="dxa"/>
            <w:vAlign w:val="center"/>
          </w:tcPr>
          <w:p w:rsidR="00325614" w:rsidRPr="00124E89" w:rsidRDefault="00124E89" w:rsidP="0037139E">
            <w:pPr>
              <w:ind w:left="33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10,6</w:t>
            </w:r>
          </w:p>
        </w:tc>
      </w:tr>
      <w:tr w:rsidR="00325614" w:rsidRPr="009135A6" w:rsidTr="00FB7C07">
        <w:trPr>
          <w:trHeight w:val="555"/>
        </w:trPr>
        <w:tc>
          <w:tcPr>
            <w:tcW w:w="3510" w:type="dxa"/>
            <w:vAlign w:val="center"/>
          </w:tcPr>
          <w:p w:rsidR="00325614" w:rsidRDefault="00E344DF" w:rsidP="0037139E">
            <w:pPr>
              <w:ind w:left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OPA364</w:t>
            </w:r>
          </w:p>
        </w:tc>
        <w:tc>
          <w:tcPr>
            <w:tcW w:w="2268" w:type="dxa"/>
            <w:vAlign w:val="center"/>
          </w:tcPr>
          <w:p w:rsidR="00325614" w:rsidRPr="00611F65" w:rsidRDefault="00611F65" w:rsidP="0037139E">
            <w:pPr>
              <w:ind w:left="34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2127" w:type="dxa"/>
            <w:vAlign w:val="center"/>
          </w:tcPr>
          <w:p w:rsidR="00325614" w:rsidRPr="000542CB" w:rsidRDefault="000542CB" w:rsidP="0037139E">
            <w:pPr>
              <w:ind w:left="34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31,2</w:t>
            </w:r>
          </w:p>
        </w:tc>
        <w:tc>
          <w:tcPr>
            <w:tcW w:w="1663" w:type="dxa"/>
            <w:vAlign w:val="center"/>
          </w:tcPr>
          <w:p w:rsidR="00325614" w:rsidRPr="000542CB" w:rsidRDefault="000542CB" w:rsidP="0037139E">
            <w:pPr>
              <w:ind w:left="33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31,2</w:t>
            </w:r>
          </w:p>
        </w:tc>
      </w:tr>
      <w:tr w:rsidR="00325614" w:rsidRPr="009135A6" w:rsidTr="00FB7C07">
        <w:trPr>
          <w:trHeight w:val="555"/>
        </w:trPr>
        <w:tc>
          <w:tcPr>
            <w:tcW w:w="3510" w:type="dxa"/>
            <w:vAlign w:val="center"/>
          </w:tcPr>
          <w:p w:rsidR="00325614" w:rsidRDefault="00E344DF" w:rsidP="0037139E">
            <w:pPr>
              <w:ind w:left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STM32F100C4T6</w:t>
            </w:r>
          </w:p>
        </w:tc>
        <w:tc>
          <w:tcPr>
            <w:tcW w:w="2268" w:type="dxa"/>
            <w:vAlign w:val="center"/>
          </w:tcPr>
          <w:p w:rsidR="00325614" w:rsidRPr="00611F65" w:rsidRDefault="00611F65" w:rsidP="0037139E">
            <w:pPr>
              <w:ind w:left="34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2127" w:type="dxa"/>
            <w:vAlign w:val="center"/>
          </w:tcPr>
          <w:p w:rsidR="00325614" w:rsidRPr="000542CB" w:rsidRDefault="000542CB" w:rsidP="0037139E">
            <w:pPr>
              <w:ind w:left="34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35</w:t>
            </w:r>
          </w:p>
        </w:tc>
        <w:tc>
          <w:tcPr>
            <w:tcW w:w="1663" w:type="dxa"/>
            <w:vAlign w:val="center"/>
          </w:tcPr>
          <w:p w:rsidR="00325614" w:rsidRPr="000542CB" w:rsidRDefault="000542CB" w:rsidP="0037139E">
            <w:pPr>
              <w:ind w:left="33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35</w:t>
            </w:r>
          </w:p>
        </w:tc>
      </w:tr>
      <w:tr w:rsidR="00E344DF" w:rsidRPr="009135A6" w:rsidTr="00633C1E">
        <w:trPr>
          <w:trHeight w:val="555"/>
        </w:trPr>
        <w:tc>
          <w:tcPr>
            <w:tcW w:w="3510" w:type="dxa"/>
            <w:tcBorders>
              <w:bottom w:val="single" w:sz="4" w:space="0" w:color="auto"/>
            </w:tcBorders>
            <w:vAlign w:val="center"/>
          </w:tcPr>
          <w:p w:rsidR="00E344DF" w:rsidRPr="00124E89" w:rsidRDefault="00124E89" w:rsidP="0037139E">
            <w:pPr>
              <w:ind w:left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К554СА3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E344DF" w:rsidRPr="00124E89" w:rsidRDefault="00124E89" w:rsidP="0037139E">
            <w:pPr>
              <w:ind w:left="34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E344DF" w:rsidRDefault="00E344DF" w:rsidP="0037139E">
            <w:pPr>
              <w:ind w:left="34"/>
              <w:jc w:val="center"/>
              <w:rPr>
                <w:rFonts w:eastAsia="Times New Roman" w:cs="Times New Roman"/>
                <w:szCs w:val="28"/>
                <w:lang w:val="en-US"/>
              </w:rPr>
            </w:pPr>
          </w:p>
        </w:tc>
        <w:tc>
          <w:tcPr>
            <w:tcW w:w="1663" w:type="dxa"/>
            <w:tcBorders>
              <w:bottom w:val="single" w:sz="4" w:space="0" w:color="auto"/>
            </w:tcBorders>
            <w:vAlign w:val="center"/>
          </w:tcPr>
          <w:p w:rsidR="00E344DF" w:rsidRDefault="00E344DF" w:rsidP="0037139E">
            <w:pPr>
              <w:ind w:left="33"/>
              <w:jc w:val="center"/>
              <w:rPr>
                <w:rFonts w:eastAsia="Times New Roman" w:cs="Times New Roman"/>
                <w:szCs w:val="28"/>
                <w:lang w:val="en-US"/>
              </w:rPr>
            </w:pPr>
          </w:p>
        </w:tc>
      </w:tr>
      <w:tr w:rsidR="00633C1E" w:rsidRPr="009135A6" w:rsidTr="00BA1066">
        <w:trPr>
          <w:trHeight w:val="555"/>
        </w:trPr>
        <w:tc>
          <w:tcPr>
            <w:tcW w:w="9568" w:type="dxa"/>
            <w:gridSpan w:val="4"/>
            <w:shd w:val="clear" w:color="auto" w:fill="C6D9F1" w:themeFill="text2" w:themeFillTint="33"/>
            <w:vAlign w:val="center"/>
          </w:tcPr>
          <w:p w:rsidR="00633C1E" w:rsidRPr="00520EA9" w:rsidRDefault="00633C1E" w:rsidP="0037139E">
            <w:pPr>
              <w:ind w:left="33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lastRenderedPageBreak/>
              <w:t>Резисторы</w:t>
            </w:r>
          </w:p>
        </w:tc>
      </w:tr>
      <w:tr w:rsidR="001B777A" w:rsidRPr="009135A6" w:rsidTr="00FB7C07">
        <w:trPr>
          <w:trHeight w:val="555"/>
        </w:trPr>
        <w:tc>
          <w:tcPr>
            <w:tcW w:w="3510" w:type="dxa"/>
            <w:vAlign w:val="center"/>
          </w:tcPr>
          <w:p w:rsidR="001B777A" w:rsidRPr="00DA6EC0" w:rsidRDefault="000542CB" w:rsidP="0037139E">
            <w:pPr>
              <w:ind w:left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0805</w:t>
            </w:r>
            <w:r w:rsidRPr="00520EA9">
              <w:rPr>
                <w:rFonts w:eastAsia="Times New Roman" w:cs="Times New Roman"/>
                <w:szCs w:val="28"/>
              </w:rPr>
              <w:t>±</w:t>
            </w:r>
            <w:r>
              <w:rPr>
                <w:rFonts w:eastAsia="Times New Roman" w:cs="Times New Roman"/>
                <w:szCs w:val="28"/>
              </w:rPr>
              <w:t>5% 0,125Вт</w:t>
            </w:r>
          </w:p>
        </w:tc>
        <w:tc>
          <w:tcPr>
            <w:tcW w:w="2268" w:type="dxa"/>
            <w:vAlign w:val="center"/>
          </w:tcPr>
          <w:p w:rsidR="001B777A" w:rsidRPr="00520EA9" w:rsidRDefault="000542CB" w:rsidP="0037139E">
            <w:pPr>
              <w:ind w:left="34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26</w:t>
            </w:r>
          </w:p>
        </w:tc>
        <w:tc>
          <w:tcPr>
            <w:tcW w:w="2127" w:type="dxa"/>
            <w:vAlign w:val="center"/>
          </w:tcPr>
          <w:p w:rsidR="001B777A" w:rsidRPr="00520EA9" w:rsidRDefault="000542CB" w:rsidP="0037139E">
            <w:pPr>
              <w:ind w:left="34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0,11</w:t>
            </w:r>
          </w:p>
        </w:tc>
        <w:tc>
          <w:tcPr>
            <w:tcW w:w="1663" w:type="dxa"/>
            <w:vAlign w:val="center"/>
          </w:tcPr>
          <w:p w:rsidR="001B777A" w:rsidRPr="00520EA9" w:rsidRDefault="000542CB" w:rsidP="0037139E">
            <w:pPr>
              <w:ind w:left="33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2,86</w:t>
            </w:r>
          </w:p>
        </w:tc>
      </w:tr>
      <w:tr w:rsidR="001B777A" w:rsidRPr="009135A6" w:rsidTr="00633C1E">
        <w:trPr>
          <w:trHeight w:val="555"/>
        </w:trPr>
        <w:tc>
          <w:tcPr>
            <w:tcW w:w="3510" w:type="dxa"/>
            <w:tcBorders>
              <w:bottom w:val="single" w:sz="4" w:space="0" w:color="auto"/>
            </w:tcBorders>
            <w:vAlign w:val="center"/>
          </w:tcPr>
          <w:p w:rsidR="001B777A" w:rsidRPr="00DA6EC0" w:rsidRDefault="000542CB" w:rsidP="0037139E">
            <w:pPr>
              <w:ind w:left="0"/>
              <w:jc w:val="center"/>
              <w:rPr>
                <w:rFonts w:eastAsia="Times New Roman" w:cs="Times New Roman"/>
                <w:szCs w:val="28"/>
              </w:rPr>
            </w:pPr>
            <w:r w:rsidRPr="000542CB">
              <w:rPr>
                <w:rFonts w:eastAsia="Times New Roman" w:cs="Times New Roman"/>
                <w:szCs w:val="28"/>
              </w:rPr>
              <w:t>3266W-1-103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1B777A" w:rsidRPr="00520EA9" w:rsidRDefault="000542CB" w:rsidP="0037139E">
            <w:pPr>
              <w:ind w:left="34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1B777A" w:rsidRPr="00520EA9" w:rsidRDefault="000542CB" w:rsidP="0037139E">
            <w:pPr>
              <w:ind w:left="34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47</w:t>
            </w:r>
          </w:p>
        </w:tc>
        <w:tc>
          <w:tcPr>
            <w:tcW w:w="1663" w:type="dxa"/>
            <w:tcBorders>
              <w:bottom w:val="single" w:sz="4" w:space="0" w:color="auto"/>
            </w:tcBorders>
            <w:vAlign w:val="center"/>
          </w:tcPr>
          <w:p w:rsidR="001B777A" w:rsidRPr="00520EA9" w:rsidRDefault="000542CB" w:rsidP="0037139E">
            <w:pPr>
              <w:ind w:left="33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47</w:t>
            </w:r>
          </w:p>
        </w:tc>
      </w:tr>
      <w:tr w:rsidR="00633C1E" w:rsidRPr="009135A6" w:rsidTr="00BA1066">
        <w:trPr>
          <w:trHeight w:val="555"/>
        </w:trPr>
        <w:tc>
          <w:tcPr>
            <w:tcW w:w="9568" w:type="dxa"/>
            <w:gridSpan w:val="4"/>
            <w:shd w:val="clear" w:color="auto" w:fill="C6D9F1" w:themeFill="text2" w:themeFillTint="33"/>
            <w:vAlign w:val="center"/>
          </w:tcPr>
          <w:p w:rsidR="00633C1E" w:rsidRPr="00520EA9" w:rsidRDefault="00633C1E" w:rsidP="0037139E">
            <w:pPr>
              <w:ind w:left="33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Кнопки тактовые</w:t>
            </w:r>
          </w:p>
        </w:tc>
      </w:tr>
      <w:tr w:rsidR="00770482" w:rsidRPr="009135A6" w:rsidTr="00633C1E">
        <w:trPr>
          <w:trHeight w:val="555"/>
        </w:trPr>
        <w:tc>
          <w:tcPr>
            <w:tcW w:w="3510" w:type="dxa"/>
            <w:tcBorders>
              <w:bottom w:val="single" w:sz="4" w:space="0" w:color="auto"/>
            </w:tcBorders>
            <w:vAlign w:val="center"/>
          </w:tcPr>
          <w:p w:rsidR="00770482" w:rsidRPr="00770482" w:rsidRDefault="000542CB" w:rsidP="0037139E">
            <w:pPr>
              <w:ind w:left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0542CB">
              <w:rPr>
                <w:rFonts w:eastAsia="Times New Roman" w:cs="Times New Roman"/>
                <w:szCs w:val="28"/>
                <w:lang w:val="en-US"/>
              </w:rPr>
              <w:t>0750HIM-130G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770482" w:rsidRPr="000542CB" w:rsidRDefault="000542CB" w:rsidP="0037139E">
            <w:pPr>
              <w:ind w:left="34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5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770482" w:rsidRPr="000542CB" w:rsidRDefault="000542CB" w:rsidP="0037139E">
            <w:pPr>
              <w:ind w:left="34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3,19</w:t>
            </w:r>
          </w:p>
        </w:tc>
        <w:tc>
          <w:tcPr>
            <w:tcW w:w="1663" w:type="dxa"/>
            <w:tcBorders>
              <w:bottom w:val="single" w:sz="4" w:space="0" w:color="auto"/>
            </w:tcBorders>
            <w:vAlign w:val="center"/>
          </w:tcPr>
          <w:p w:rsidR="00770482" w:rsidRPr="000542CB" w:rsidRDefault="000542CB" w:rsidP="0037139E">
            <w:pPr>
              <w:ind w:left="33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15,95</w:t>
            </w:r>
          </w:p>
        </w:tc>
      </w:tr>
      <w:tr w:rsidR="00633C1E" w:rsidRPr="009135A6" w:rsidTr="00BA1066">
        <w:trPr>
          <w:trHeight w:val="555"/>
        </w:trPr>
        <w:tc>
          <w:tcPr>
            <w:tcW w:w="9568" w:type="dxa"/>
            <w:gridSpan w:val="4"/>
            <w:shd w:val="clear" w:color="auto" w:fill="C6D9F1" w:themeFill="text2" w:themeFillTint="33"/>
            <w:vAlign w:val="center"/>
          </w:tcPr>
          <w:p w:rsidR="00633C1E" w:rsidRPr="00520EA9" w:rsidRDefault="00633C1E" w:rsidP="0037139E">
            <w:pPr>
              <w:ind w:left="33"/>
              <w:jc w:val="center"/>
              <w:rPr>
                <w:rFonts w:eastAsia="Times New Roman" w:cs="Times New Roman"/>
                <w:szCs w:val="28"/>
              </w:rPr>
            </w:pPr>
            <w:r w:rsidRPr="005B04FC">
              <w:rPr>
                <w:rFonts w:eastAsia="Times New Roman" w:cs="Times New Roman"/>
                <w:szCs w:val="28"/>
              </w:rPr>
              <w:t>Оптопары транзисторные</w:t>
            </w:r>
          </w:p>
        </w:tc>
      </w:tr>
      <w:tr w:rsidR="005101D9" w:rsidRPr="009135A6" w:rsidTr="00633C1E">
        <w:trPr>
          <w:trHeight w:val="555"/>
        </w:trPr>
        <w:tc>
          <w:tcPr>
            <w:tcW w:w="3510" w:type="dxa"/>
            <w:tcBorders>
              <w:bottom w:val="single" w:sz="4" w:space="0" w:color="auto"/>
            </w:tcBorders>
            <w:vAlign w:val="center"/>
          </w:tcPr>
          <w:p w:rsidR="005101D9" w:rsidRPr="005101D9" w:rsidRDefault="001A416A" w:rsidP="0037139E">
            <w:pPr>
              <w:ind w:left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1A416A">
              <w:rPr>
                <w:rFonts w:eastAsia="Times New Roman" w:cs="Times New Roman"/>
                <w:szCs w:val="28"/>
                <w:lang w:val="en-US"/>
              </w:rPr>
              <w:t>4N35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5101D9" w:rsidRPr="005101D9" w:rsidRDefault="005101D9" w:rsidP="0037139E">
            <w:pPr>
              <w:ind w:left="34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5101D9" w:rsidRPr="001A416A" w:rsidRDefault="001A416A" w:rsidP="0037139E">
            <w:pPr>
              <w:ind w:left="34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5</w:t>
            </w:r>
          </w:p>
        </w:tc>
        <w:tc>
          <w:tcPr>
            <w:tcW w:w="1663" w:type="dxa"/>
            <w:tcBorders>
              <w:bottom w:val="single" w:sz="4" w:space="0" w:color="auto"/>
            </w:tcBorders>
            <w:vAlign w:val="center"/>
          </w:tcPr>
          <w:p w:rsidR="005101D9" w:rsidRPr="001A416A" w:rsidRDefault="001A416A" w:rsidP="0037139E">
            <w:pPr>
              <w:ind w:left="33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5</w:t>
            </w:r>
          </w:p>
        </w:tc>
      </w:tr>
      <w:tr w:rsidR="00633C1E" w:rsidRPr="009135A6" w:rsidTr="00BA1066">
        <w:trPr>
          <w:trHeight w:val="555"/>
        </w:trPr>
        <w:tc>
          <w:tcPr>
            <w:tcW w:w="9568" w:type="dxa"/>
            <w:gridSpan w:val="4"/>
            <w:shd w:val="clear" w:color="auto" w:fill="C6D9F1" w:themeFill="text2" w:themeFillTint="33"/>
            <w:vAlign w:val="center"/>
          </w:tcPr>
          <w:p w:rsidR="00633C1E" w:rsidRPr="00520EA9" w:rsidRDefault="00633C1E" w:rsidP="0037139E">
            <w:pPr>
              <w:ind w:left="33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Диоды</w:t>
            </w:r>
          </w:p>
        </w:tc>
      </w:tr>
      <w:tr w:rsidR="005101D9" w:rsidRPr="009135A6" w:rsidTr="00FB7C07">
        <w:trPr>
          <w:trHeight w:val="555"/>
        </w:trPr>
        <w:tc>
          <w:tcPr>
            <w:tcW w:w="3510" w:type="dxa"/>
            <w:vAlign w:val="center"/>
          </w:tcPr>
          <w:p w:rsidR="005101D9" w:rsidRPr="001A416A" w:rsidRDefault="001A416A" w:rsidP="0037139E">
            <w:pPr>
              <w:ind w:left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1N4007</w:t>
            </w:r>
          </w:p>
        </w:tc>
        <w:tc>
          <w:tcPr>
            <w:tcW w:w="2268" w:type="dxa"/>
            <w:vAlign w:val="center"/>
          </w:tcPr>
          <w:p w:rsidR="005101D9" w:rsidRPr="005101D9" w:rsidRDefault="001A416A" w:rsidP="0037139E">
            <w:pPr>
              <w:ind w:left="34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10</w:t>
            </w:r>
          </w:p>
        </w:tc>
        <w:tc>
          <w:tcPr>
            <w:tcW w:w="2127" w:type="dxa"/>
            <w:vAlign w:val="center"/>
          </w:tcPr>
          <w:p w:rsidR="005101D9" w:rsidRPr="005101D9" w:rsidRDefault="001A416A" w:rsidP="0037139E">
            <w:pPr>
              <w:ind w:left="34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0.67</w:t>
            </w:r>
          </w:p>
        </w:tc>
        <w:tc>
          <w:tcPr>
            <w:tcW w:w="1663" w:type="dxa"/>
            <w:vAlign w:val="center"/>
          </w:tcPr>
          <w:p w:rsidR="005101D9" w:rsidRPr="005101D9" w:rsidRDefault="001A416A" w:rsidP="0037139E">
            <w:pPr>
              <w:ind w:left="33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6.7</w:t>
            </w:r>
          </w:p>
        </w:tc>
      </w:tr>
      <w:tr w:rsidR="00C3534A" w:rsidRPr="009135A6" w:rsidTr="00633C1E">
        <w:trPr>
          <w:trHeight w:val="555"/>
        </w:trPr>
        <w:tc>
          <w:tcPr>
            <w:tcW w:w="3510" w:type="dxa"/>
            <w:tcBorders>
              <w:bottom w:val="single" w:sz="4" w:space="0" w:color="auto"/>
            </w:tcBorders>
            <w:vAlign w:val="center"/>
          </w:tcPr>
          <w:p w:rsidR="00C3534A" w:rsidRDefault="006F43E3" w:rsidP="0037139E">
            <w:pPr>
              <w:ind w:left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DB107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C3534A" w:rsidRDefault="006F43E3" w:rsidP="0037139E">
            <w:pPr>
              <w:ind w:left="34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2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C3534A" w:rsidRDefault="006F43E3" w:rsidP="0037139E">
            <w:pPr>
              <w:ind w:left="34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3</w:t>
            </w:r>
          </w:p>
        </w:tc>
        <w:tc>
          <w:tcPr>
            <w:tcW w:w="1663" w:type="dxa"/>
            <w:tcBorders>
              <w:bottom w:val="single" w:sz="4" w:space="0" w:color="auto"/>
            </w:tcBorders>
            <w:vAlign w:val="center"/>
          </w:tcPr>
          <w:p w:rsidR="00C3534A" w:rsidRDefault="006F43E3" w:rsidP="0037139E">
            <w:pPr>
              <w:ind w:left="33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6</w:t>
            </w:r>
          </w:p>
        </w:tc>
      </w:tr>
      <w:tr w:rsidR="00633C1E" w:rsidRPr="009135A6" w:rsidTr="00BA1066">
        <w:trPr>
          <w:trHeight w:val="555"/>
        </w:trPr>
        <w:tc>
          <w:tcPr>
            <w:tcW w:w="9568" w:type="dxa"/>
            <w:gridSpan w:val="4"/>
            <w:shd w:val="clear" w:color="auto" w:fill="C6D9F1" w:themeFill="text2" w:themeFillTint="33"/>
            <w:vAlign w:val="center"/>
          </w:tcPr>
          <w:p w:rsidR="00633C1E" w:rsidRDefault="00633C1E" w:rsidP="0037139E">
            <w:pPr>
              <w:ind w:left="33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Транзисторы</w:t>
            </w:r>
          </w:p>
        </w:tc>
      </w:tr>
      <w:tr w:rsidR="00C3534A" w:rsidRPr="009135A6" w:rsidTr="00FB7C07">
        <w:trPr>
          <w:trHeight w:val="555"/>
        </w:trPr>
        <w:tc>
          <w:tcPr>
            <w:tcW w:w="3510" w:type="dxa"/>
            <w:vAlign w:val="center"/>
          </w:tcPr>
          <w:p w:rsidR="00C3534A" w:rsidRDefault="007B5C60" w:rsidP="0037139E">
            <w:pPr>
              <w:ind w:left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7B5C60">
              <w:rPr>
                <w:rFonts w:eastAsia="Times New Roman" w:cs="Times New Roman"/>
                <w:szCs w:val="28"/>
                <w:lang w:val="en-US"/>
              </w:rPr>
              <w:t>BC847</w:t>
            </w:r>
          </w:p>
        </w:tc>
        <w:tc>
          <w:tcPr>
            <w:tcW w:w="2268" w:type="dxa"/>
            <w:vAlign w:val="center"/>
          </w:tcPr>
          <w:p w:rsidR="00C3534A" w:rsidRPr="007B5C60" w:rsidRDefault="007B5C60" w:rsidP="0037139E">
            <w:pPr>
              <w:ind w:left="34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2127" w:type="dxa"/>
            <w:vAlign w:val="center"/>
          </w:tcPr>
          <w:p w:rsidR="00C3534A" w:rsidRPr="007B5C60" w:rsidRDefault="007B5C60" w:rsidP="0037139E">
            <w:pPr>
              <w:ind w:left="34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0,95</w:t>
            </w:r>
          </w:p>
        </w:tc>
        <w:tc>
          <w:tcPr>
            <w:tcW w:w="1663" w:type="dxa"/>
            <w:vAlign w:val="center"/>
          </w:tcPr>
          <w:p w:rsidR="00C3534A" w:rsidRPr="007B5C60" w:rsidRDefault="007B5C60" w:rsidP="0037139E">
            <w:pPr>
              <w:ind w:left="33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0,95</w:t>
            </w:r>
          </w:p>
        </w:tc>
      </w:tr>
      <w:tr w:rsidR="00C3534A" w:rsidRPr="009135A6" w:rsidTr="00633C1E">
        <w:trPr>
          <w:trHeight w:val="555"/>
        </w:trPr>
        <w:tc>
          <w:tcPr>
            <w:tcW w:w="3510" w:type="dxa"/>
            <w:tcBorders>
              <w:bottom w:val="single" w:sz="4" w:space="0" w:color="auto"/>
            </w:tcBorders>
            <w:vAlign w:val="center"/>
          </w:tcPr>
          <w:p w:rsidR="00C3534A" w:rsidRPr="007B5C60" w:rsidRDefault="007B5C60" w:rsidP="0037139E">
            <w:pPr>
              <w:ind w:left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D604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C3534A" w:rsidRDefault="007B5C60" w:rsidP="0037139E">
            <w:pPr>
              <w:ind w:left="34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C3534A" w:rsidRDefault="007B5C60" w:rsidP="0037139E">
            <w:pPr>
              <w:ind w:left="34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23.4</w:t>
            </w:r>
          </w:p>
        </w:tc>
        <w:tc>
          <w:tcPr>
            <w:tcW w:w="1663" w:type="dxa"/>
            <w:tcBorders>
              <w:bottom w:val="single" w:sz="4" w:space="0" w:color="auto"/>
            </w:tcBorders>
            <w:vAlign w:val="center"/>
          </w:tcPr>
          <w:p w:rsidR="00C3534A" w:rsidRDefault="007B5C60" w:rsidP="0037139E">
            <w:pPr>
              <w:ind w:left="33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23.4</w:t>
            </w:r>
          </w:p>
        </w:tc>
      </w:tr>
      <w:tr w:rsidR="00633C1E" w:rsidRPr="009135A6" w:rsidTr="00BA1066">
        <w:trPr>
          <w:trHeight w:val="555"/>
        </w:trPr>
        <w:tc>
          <w:tcPr>
            <w:tcW w:w="9568" w:type="dxa"/>
            <w:gridSpan w:val="4"/>
            <w:shd w:val="clear" w:color="auto" w:fill="C6D9F1" w:themeFill="text2" w:themeFillTint="33"/>
            <w:vAlign w:val="center"/>
          </w:tcPr>
          <w:p w:rsidR="00633C1E" w:rsidRDefault="00633C1E" w:rsidP="0037139E">
            <w:pPr>
              <w:ind w:left="33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Вилки</w:t>
            </w:r>
          </w:p>
        </w:tc>
      </w:tr>
      <w:tr w:rsidR="005101D9" w:rsidRPr="009135A6" w:rsidTr="00FB7C07">
        <w:trPr>
          <w:trHeight w:val="555"/>
        </w:trPr>
        <w:tc>
          <w:tcPr>
            <w:tcW w:w="3510" w:type="dxa"/>
            <w:vAlign w:val="center"/>
          </w:tcPr>
          <w:p w:rsidR="005101D9" w:rsidRPr="009135A6" w:rsidRDefault="00247AD7" w:rsidP="0037139E">
            <w:pPr>
              <w:ind w:left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247AD7">
              <w:rPr>
                <w:rFonts w:eastAsia="Times New Roman" w:cs="Times New Roman"/>
                <w:szCs w:val="28"/>
                <w:lang w:val="en-US"/>
              </w:rPr>
              <w:t>IDC-20MS</w:t>
            </w:r>
          </w:p>
        </w:tc>
        <w:tc>
          <w:tcPr>
            <w:tcW w:w="2268" w:type="dxa"/>
            <w:vAlign w:val="center"/>
          </w:tcPr>
          <w:p w:rsidR="005101D9" w:rsidRPr="005101D9" w:rsidRDefault="005101D9" w:rsidP="0037139E">
            <w:pPr>
              <w:ind w:left="34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2127" w:type="dxa"/>
            <w:vAlign w:val="center"/>
          </w:tcPr>
          <w:p w:rsidR="005101D9" w:rsidRPr="005101D9" w:rsidRDefault="00247AD7" w:rsidP="0037139E">
            <w:pPr>
              <w:ind w:left="34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3.3</w:t>
            </w:r>
          </w:p>
        </w:tc>
        <w:tc>
          <w:tcPr>
            <w:tcW w:w="1663" w:type="dxa"/>
            <w:vAlign w:val="center"/>
          </w:tcPr>
          <w:p w:rsidR="005101D9" w:rsidRPr="005101D9" w:rsidRDefault="00247AD7" w:rsidP="0037139E">
            <w:pPr>
              <w:ind w:left="33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3.3</w:t>
            </w:r>
          </w:p>
        </w:tc>
      </w:tr>
      <w:tr w:rsidR="00247AD7" w:rsidRPr="009135A6" w:rsidTr="00FB7C07">
        <w:trPr>
          <w:trHeight w:val="555"/>
        </w:trPr>
        <w:tc>
          <w:tcPr>
            <w:tcW w:w="3510" w:type="dxa"/>
            <w:vAlign w:val="center"/>
          </w:tcPr>
          <w:p w:rsidR="00247AD7" w:rsidRPr="00247AD7" w:rsidRDefault="00247AD7" w:rsidP="0037139E">
            <w:pPr>
              <w:ind w:left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WF-2</w:t>
            </w:r>
          </w:p>
        </w:tc>
        <w:tc>
          <w:tcPr>
            <w:tcW w:w="2268" w:type="dxa"/>
            <w:vAlign w:val="center"/>
          </w:tcPr>
          <w:p w:rsidR="00247AD7" w:rsidRDefault="00247AD7" w:rsidP="0037139E">
            <w:pPr>
              <w:ind w:left="34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2127" w:type="dxa"/>
            <w:vAlign w:val="center"/>
          </w:tcPr>
          <w:p w:rsidR="00247AD7" w:rsidRDefault="00F8679C" w:rsidP="0037139E">
            <w:pPr>
              <w:ind w:left="34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0.35</w:t>
            </w:r>
          </w:p>
        </w:tc>
        <w:tc>
          <w:tcPr>
            <w:tcW w:w="1663" w:type="dxa"/>
            <w:vAlign w:val="center"/>
          </w:tcPr>
          <w:p w:rsidR="00247AD7" w:rsidRDefault="00F8679C" w:rsidP="0037139E">
            <w:pPr>
              <w:ind w:left="33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0.35</w:t>
            </w:r>
          </w:p>
        </w:tc>
      </w:tr>
      <w:tr w:rsidR="00247AD7" w:rsidRPr="009135A6" w:rsidTr="00FB7C07">
        <w:trPr>
          <w:trHeight w:val="555"/>
        </w:trPr>
        <w:tc>
          <w:tcPr>
            <w:tcW w:w="3510" w:type="dxa"/>
            <w:vAlign w:val="center"/>
          </w:tcPr>
          <w:p w:rsidR="00247AD7" w:rsidRDefault="00247AD7" w:rsidP="0037139E">
            <w:pPr>
              <w:ind w:left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WF-3</w:t>
            </w:r>
          </w:p>
        </w:tc>
        <w:tc>
          <w:tcPr>
            <w:tcW w:w="2268" w:type="dxa"/>
            <w:vAlign w:val="center"/>
          </w:tcPr>
          <w:p w:rsidR="00247AD7" w:rsidRDefault="00247AD7" w:rsidP="0037139E">
            <w:pPr>
              <w:ind w:left="34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2127" w:type="dxa"/>
            <w:vAlign w:val="center"/>
          </w:tcPr>
          <w:p w:rsidR="00247AD7" w:rsidRDefault="00F8679C" w:rsidP="0037139E">
            <w:pPr>
              <w:ind w:left="34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0.53</w:t>
            </w:r>
          </w:p>
        </w:tc>
        <w:tc>
          <w:tcPr>
            <w:tcW w:w="1663" w:type="dxa"/>
            <w:vAlign w:val="center"/>
          </w:tcPr>
          <w:p w:rsidR="00247AD7" w:rsidRDefault="00F8679C" w:rsidP="0037139E">
            <w:pPr>
              <w:ind w:left="33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0.53</w:t>
            </w:r>
          </w:p>
        </w:tc>
      </w:tr>
      <w:tr w:rsidR="00247AD7" w:rsidRPr="009135A6" w:rsidTr="00413909">
        <w:trPr>
          <w:trHeight w:val="555"/>
        </w:trPr>
        <w:tc>
          <w:tcPr>
            <w:tcW w:w="3510" w:type="dxa"/>
            <w:tcBorders>
              <w:bottom w:val="single" w:sz="4" w:space="0" w:color="auto"/>
            </w:tcBorders>
            <w:vAlign w:val="center"/>
          </w:tcPr>
          <w:p w:rsidR="00247AD7" w:rsidRDefault="00247AD7" w:rsidP="0037139E">
            <w:pPr>
              <w:ind w:left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WF</w:t>
            </w:r>
            <w:r w:rsidR="00F8679C">
              <w:rPr>
                <w:rFonts w:eastAsia="Times New Roman" w:cs="Times New Roman"/>
                <w:szCs w:val="28"/>
                <w:lang w:val="en-US"/>
              </w:rPr>
              <w:t>-</w:t>
            </w:r>
            <w:r>
              <w:rPr>
                <w:rFonts w:eastAsia="Times New Roman" w:cs="Times New Roman"/>
                <w:szCs w:val="28"/>
                <w:lang w:val="en-US"/>
              </w:rPr>
              <w:t>4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247AD7" w:rsidRDefault="00247AD7" w:rsidP="0037139E">
            <w:pPr>
              <w:ind w:left="34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247AD7" w:rsidRDefault="00F8679C" w:rsidP="0037139E">
            <w:pPr>
              <w:ind w:left="34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0.57</w:t>
            </w:r>
          </w:p>
        </w:tc>
        <w:tc>
          <w:tcPr>
            <w:tcW w:w="1663" w:type="dxa"/>
            <w:tcBorders>
              <w:bottom w:val="single" w:sz="4" w:space="0" w:color="auto"/>
            </w:tcBorders>
            <w:vAlign w:val="center"/>
          </w:tcPr>
          <w:p w:rsidR="00247AD7" w:rsidRDefault="00F8679C" w:rsidP="0037139E">
            <w:pPr>
              <w:ind w:left="33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0.57</w:t>
            </w:r>
          </w:p>
        </w:tc>
      </w:tr>
      <w:tr w:rsidR="00413909" w:rsidRPr="009135A6" w:rsidTr="00413909">
        <w:trPr>
          <w:trHeight w:val="555"/>
        </w:trPr>
        <w:tc>
          <w:tcPr>
            <w:tcW w:w="9568" w:type="dxa"/>
            <w:gridSpan w:val="4"/>
            <w:shd w:val="clear" w:color="auto" w:fill="C6D9F1" w:themeFill="text2" w:themeFillTint="33"/>
            <w:vAlign w:val="center"/>
          </w:tcPr>
          <w:p w:rsidR="00413909" w:rsidRDefault="00413909" w:rsidP="0037139E">
            <w:pPr>
              <w:ind w:left="33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Дисплей</w:t>
            </w:r>
          </w:p>
        </w:tc>
      </w:tr>
      <w:tr w:rsidR="00413909" w:rsidRPr="009135A6" w:rsidTr="00413909">
        <w:trPr>
          <w:trHeight w:val="555"/>
        </w:trPr>
        <w:tc>
          <w:tcPr>
            <w:tcW w:w="3510" w:type="dxa"/>
            <w:tcBorders>
              <w:bottom w:val="single" w:sz="4" w:space="0" w:color="auto"/>
            </w:tcBorders>
            <w:vAlign w:val="center"/>
          </w:tcPr>
          <w:p w:rsidR="00413909" w:rsidRPr="00413909" w:rsidRDefault="00413909" w:rsidP="0037139E">
            <w:pPr>
              <w:ind w:left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MT-08S2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413909" w:rsidRDefault="00864CE1" w:rsidP="0037139E">
            <w:pPr>
              <w:ind w:left="34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413909" w:rsidRDefault="00864CE1" w:rsidP="0037139E">
            <w:pPr>
              <w:ind w:left="34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250</w:t>
            </w:r>
          </w:p>
        </w:tc>
        <w:tc>
          <w:tcPr>
            <w:tcW w:w="1663" w:type="dxa"/>
            <w:tcBorders>
              <w:bottom w:val="single" w:sz="4" w:space="0" w:color="auto"/>
            </w:tcBorders>
            <w:vAlign w:val="center"/>
          </w:tcPr>
          <w:p w:rsidR="00413909" w:rsidRDefault="00864CE1" w:rsidP="0037139E">
            <w:pPr>
              <w:ind w:left="33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250</w:t>
            </w:r>
          </w:p>
        </w:tc>
      </w:tr>
      <w:tr w:rsidR="00413909" w:rsidRPr="009135A6" w:rsidTr="00BA1066">
        <w:trPr>
          <w:trHeight w:val="555"/>
        </w:trPr>
        <w:tc>
          <w:tcPr>
            <w:tcW w:w="9568" w:type="dxa"/>
            <w:gridSpan w:val="4"/>
            <w:shd w:val="clear" w:color="auto" w:fill="C6D9F1" w:themeFill="text2" w:themeFillTint="33"/>
            <w:vAlign w:val="center"/>
          </w:tcPr>
          <w:p w:rsidR="00413909" w:rsidRDefault="00413909" w:rsidP="0037139E">
            <w:pPr>
              <w:ind w:left="33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Кнопки на блок</w:t>
            </w:r>
          </w:p>
        </w:tc>
      </w:tr>
      <w:tr w:rsidR="00413909" w:rsidRPr="009135A6" w:rsidTr="00413909">
        <w:trPr>
          <w:trHeight w:val="555"/>
        </w:trPr>
        <w:tc>
          <w:tcPr>
            <w:tcW w:w="3510" w:type="dxa"/>
            <w:tcBorders>
              <w:bottom w:val="single" w:sz="4" w:space="0" w:color="auto"/>
            </w:tcBorders>
            <w:vAlign w:val="center"/>
          </w:tcPr>
          <w:p w:rsidR="00413909" w:rsidRDefault="00413909" w:rsidP="0037139E">
            <w:pPr>
              <w:ind w:left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413909">
              <w:rPr>
                <w:rFonts w:eastAsia="Times New Roman" w:cs="Times New Roman"/>
                <w:szCs w:val="28"/>
                <w:lang w:val="en-US"/>
              </w:rPr>
              <w:t>PBS-10B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413909" w:rsidRDefault="00864CE1" w:rsidP="0037139E">
            <w:pPr>
              <w:ind w:left="34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5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413909" w:rsidRDefault="00864CE1" w:rsidP="0037139E">
            <w:pPr>
              <w:ind w:left="34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19.5</w:t>
            </w:r>
          </w:p>
        </w:tc>
        <w:tc>
          <w:tcPr>
            <w:tcW w:w="1663" w:type="dxa"/>
            <w:tcBorders>
              <w:bottom w:val="single" w:sz="4" w:space="0" w:color="auto"/>
            </w:tcBorders>
            <w:vAlign w:val="center"/>
          </w:tcPr>
          <w:p w:rsidR="00413909" w:rsidRDefault="00864CE1" w:rsidP="0037139E">
            <w:pPr>
              <w:ind w:left="33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97.5</w:t>
            </w:r>
          </w:p>
        </w:tc>
      </w:tr>
      <w:tr w:rsidR="00413909" w:rsidRPr="009135A6" w:rsidTr="00BA1066">
        <w:trPr>
          <w:trHeight w:val="555"/>
        </w:trPr>
        <w:tc>
          <w:tcPr>
            <w:tcW w:w="9568" w:type="dxa"/>
            <w:gridSpan w:val="4"/>
            <w:shd w:val="clear" w:color="auto" w:fill="C6D9F1" w:themeFill="text2" w:themeFillTint="33"/>
            <w:vAlign w:val="center"/>
          </w:tcPr>
          <w:p w:rsidR="00413909" w:rsidRDefault="00413909" w:rsidP="0037139E">
            <w:pPr>
              <w:ind w:left="33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Тумблер</w:t>
            </w:r>
          </w:p>
        </w:tc>
      </w:tr>
      <w:tr w:rsidR="00413909" w:rsidRPr="009135A6" w:rsidTr="00413909">
        <w:trPr>
          <w:trHeight w:val="555"/>
        </w:trPr>
        <w:tc>
          <w:tcPr>
            <w:tcW w:w="3510" w:type="dxa"/>
            <w:tcBorders>
              <w:bottom w:val="single" w:sz="4" w:space="0" w:color="auto"/>
            </w:tcBorders>
            <w:vAlign w:val="center"/>
          </w:tcPr>
          <w:p w:rsidR="00413909" w:rsidRDefault="00413909" w:rsidP="0037139E">
            <w:pPr>
              <w:ind w:left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413909">
              <w:rPr>
                <w:rFonts w:eastAsia="Times New Roman" w:cs="Times New Roman"/>
                <w:szCs w:val="28"/>
                <w:lang w:val="en-US"/>
              </w:rPr>
              <w:t>SMTS-102-A2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413909" w:rsidRDefault="00864CE1" w:rsidP="0037139E">
            <w:pPr>
              <w:ind w:left="34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413909" w:rsidRDefault="00864CE1" w:rsidP="0037139E">
            <w:pPr>
              <w:ind w:left="34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14.8</w:t>
            </w:r>
          </w:p>
        </w:tc>
        <w:tc>
          <w:tcPr>
            <w:tcW w:w="1663" w:type="dxa"/>
            <w:tcBorders>
              <w:bottom w:val="single" w:sz="4" w:space="0" w:color="auto"/>
            </w:tcBorders>
            <w:vAlign w:val="center"/>
          </w:tcPr>
          <w:p w:rsidR="00413909" w:rsidRDefault="00864CE1" w:rsidP="0037139E">
            <w:pPr>
              <w:ind w:left="33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14.8</w:t>
            </w:r>
          </w:p>
        </w:tc>
      </w:tr>
      <w:tr w:rsidR="00413909" w:rsidRPr="009135A6" w:rsidTr="00413909">
        <w:trPr>
          <w:trHeight w:val="555"/>
        </w:trPr>
        <w:tc>
          <w:tcPr>
            <w:tcW w:w="9568" w:type="dxa"/>
            <w:gridSpan w:val="4"/>
            <w:shd w:val="clear" w:color="auto" w:fill="C6D9F1" w:themeFill="text2" w:themeFillTint="33"/>
            <w:vAlign w:val="center"/>
          </w:tcPr>
          <w:p w:rsidR="00413909" w:rsidRDefault="00413909" w:rsidP="0037139E">
            <w:pPr>
              <w:ind w:left="33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Выходной разъем</w:t>
            </w:r>
          </w:p>
        </w:tc>
      </w:tr>
      <w:tr w:rsidR="00413909" w:rsidRPr="009135A6" w:rsidTr="002A05F6">
        <w:trPr>
          <w:trHeight w:val="555"/>
        </w:trPr>
        <w:tc>
          <w:tcPr>
            <w:tcW w:w="3510" w:type="dxa"/>
            <w:tcBorders>
              <w:bottom w:val="single" w:sz="4" w:space="0" w:color="auto"/>
            </w:tcBorders>
            <w:vAlign w:val="center"/>
          </w:tcPr>
          <w:p w:rsidR="00413909" w:rsidRDefault="00413909" w:rsidP="0037139E">
            <w:pPr>
              <w:ind w:left="0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413909">
              <w:rPr>
                <w:rFonts w:eastAsia="Times New Roman" w:cs="Times New Roman"/>
                <w:szCs w:val="28"/>
                <w:lang w:val="en-US"/>
              </w:rPr>
              <w:lastRenderedPageBreak/>
              <w:t>РШАВКП-20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413909" w:rsidRDefault="00864CE1" w:rsidP="0037139E">
            <w:pPr>
              <w:ind w:left="34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413909" w:rsidRDefault="00864CE1" w:rsidP="0037139E">
            <w:pPr>
              <w:ind w:left="34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50</w:t>
            </w:r>
          </w:p>
        </w:tc>
        <w:tc>
          <w:tcPr>
            <w:tcW w:w="1663" w:type="dxa"/>
            <w:tcBorders>
              <w:bottom w:val="single" w:sz="4" w:space="0" w:color="auto"/>
            </w:tcBorders>
            <w:vAlign w:val="center"/>
          </w:tcPr>
          <w:p w:rsidR="00413909" w:rsidRDefault="00864CE1" w:rsidP="0037139E">
            <w:pPr>
              <w:ind w:left="33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  <w:lang w:val="en-US"/>
              </w:rPr>
              <w:t>50</w:t>
            </w:r>
          </w:p>
        </w:tc>
      </w:tr>
      <w:tr w:rsidR="002A05F6" w:rsidRPr="009135A6" w:rsidTr="00BA1066">
        <w:trPr>
          <w:trHeight w:val="555"/>
        </w:trPr>
        <w:tc>
          <w:tcPr>
            <w:tcW w:w="9568" w:type="dxa"/>
            <w:gridSpan w:val="4"/>
            <w:shd w:val="clear" w:color="auto" w:fill="C6D9F1" w:themeFill="text2" w:themeFillTint="33"/>
            <w:vAlign w:val="center"/>
          </w:tcPr>
          <w:p w:rsidR="002A05F6" w:rsidRDefault="00BE0A82" w:rsidP="0037139E">
            <w:pPr>
              <w:ind w:left="33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szCs w:val="28"/>
              </w:rPr>
              <w:t>Трансформатор</w:t>
            </w:r>
          </w:p>
        </w:tc>
      </w:tr>
      <w:tr w:rsidR="00734EE9" w:rsidRPr="009135A6" w:rsidTr="00FB7C07">
        <w:trPr>
          <w:trHeight w:val="555"/>
        </w:trPr>
        <w:tc>
          <w:tcPr>
            <w:tcW w:w="3510" w:type="dxa"/>
            <w:vAlign w:val="center"/>
          </w:tcPr>
          <w:p w:rsidR="00734EE9" w:rsidRPr="00734EE9" w:rsidRDefault="00734EE9" w:rsidP="0037139E">
            <w:pPr>
              <w:ind w:left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Тороидальный трансформатор 380-7-12-24</w:t>
            </w:r>
          </w:p>
        </w:tc>
        <w:tc>
          <w:tcPr>
            <w:tcW w:w="2268" w:type="dxa"/>
            <w:vAlign w:val="center"/>
          </w:tcPr>
          <w:p w:rsidR="00734EE9" w:rsidRPr="00885BCC" w:rsidRDefault="00885BCC" w:rsidP="0037139E">
            <w:pPr>
              <w:ind w:left="34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750</w:t>
            </w:r>
          </w:p>
        </w:tc>
        <w:tc>
          <w:tcPr>
            <w:tcW w:w="2127" w:type="dxa"/>
            <w:vAlign w:val="center"/>
          </w:tcPr>
          <w:p w:rsidR="00734EE9" w:rsidRPr="00885BCC" w:rsidRDefault="00885BCC" w:rsidP="0037139E">
            <w:pPr>
              <w:ind w:left="34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750</w:t>
            </w:r>
          </w:p>
        </w:tc>
        <w:tc>
          <w:tcPr>
            <w:tcW w:w="1663" w:type="dxa"/>
            <w:vAlign w:val="center"/>
          </w:tcPr>
          <w:p w:rsidR="00734EE9" w:rsidRPr="00885BCC" w:rsidRDefault="00885BCC" w:rsidP="0037139E">
            <w:pPr>
              <w:ind w:left="33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750</w:t>
            </w:r>
          </w:p>
        </w:tc>
      </w:tr>
      <w:tr w:rsidR="00520EA9" w:rsidRPr="009135A6" w:rsidTr="00FB7C07">
        <w:trPr>
          <w:trHeight w:val="432"/>
        </w:trPr>
        <w:tc>
          <w:tcPr>
            <w:tcW w:w="9568" w:type="dxa"/>
            <w:gridSpan w:val="4"/>
          </w:tcPr>
          <w:p w:rsidR="00520EA9" w:rsidRPr="009135A6" w:rsidRDefault="00520EA9" w:rsidP="00B2585F">
            <w:pPr>
              <w:ind w:left="0"/>
              <w:rPr>
                <w:rFonts w:eastAsia="Times New Roman" w:cs="Times New Roman"/>
                <w:szCs w:val="28"/>
              </w:rPr>
            </w:pPr>
            <w:r w:rsidRPr="009135A6">
              <w:rPr>
                <w:rFonts w:eastAsia="Times New Roman" w:cs="Times New Roman"/>
                <w:szCs w:val="20"/>
              </w:rPr>
              <w:t xml:space="preserve">Итого: </w:t>
            </w:r>
            <w:r w:rsidR="00B2585F">
              <w:rPr>
                <w:rFonts w:eastAsia="Times New Roman" w:cs="Times New Roman"/>
                <w:szCs w:val="20"/>
              </w:rPr>
              <w:t>1483,01</w:t>
            </w:r>
            <w:r w:rsidRPr="00864CE1">
              <w:rPr>
                <w:rFonts w:eastAsia="Times New Roman" w:cs="Times New Roman"/>
                <w:szCs w:val="20"/>
              </w:rPr>
              <w:t xml:space="preserve"> </w:t>
            </w:r>
            <w:r w:rsidRPr="009135A6">
              <w:rPr>
                <w:rFonts w:eastAsia="Times New Roman" w:cs="Times New Roman"/>
                <w:szCs w:val="20"/>
              </w:rPr>
              <w:t>р.</w:t>
            </w:r>
          </w:p>
        </w:tc>
      </w:tr>
    </w:tbl>
    <w:p w:rsidR="0037139E" w:rsidRDefault="0037139E" w:rsidP="0037139E">
      <w:pPr>
        <w:ind w:left="0"/>
        <w:contextualSpacing/>
        <w:rPr>
          <w:rFonts w:eastAsia="Times New Roman" w:cs="Times New Roman"/>
          <w:szCs w:val="28"/>
        </w:rPr>
      </w:pPr>
    </w:p>
    <w:p w:rsidR="00FB7C07" w:rsidRPr="00D139C8" w:rsidRDefault="00FB7C07" w:rsidP="0037139E">
      <w:pPr>
        <w:ind w:left="0"/>
        <w:contextualSpacing/>
        <w:rPr>
          <w:rFonts w:eastAsia="Times New Roman" w:cs="Times New Roman"/>
          <w:szCs w:val="28"/>
        </w:rPr>
      </w:pPr>
      <w:r w:rsidRPr="00D139C8">
        <w:rPr>
          <w:rFonts w:eastAsia="Times New Roman" w:cs="Times New Roman"/>
          <w:szCs w:val="28"/>
        </w:rPr>
        <w:t>4.</w:t>
      </w:r>
      <w:r w:rsidRPr="00D139C8">
        <w:rPr>
          <w:rFonts w:eastAsia="Times New Roman" w:cs="Times New Roman"/>
          <w:i/>
          <w:szCs w:val="28"/>
        </w:rPr>
        <w:t xml:space="preserve"> </w:t>
      </w:r>
      <w:r w:rsidR="00DB4272" w:rsidRPr="00676E76">
        <w:rPr>
          <w:rFonts w:eastAsia="Times New Roman" w:cs="Times New Roman"/>
          <w:szCs w:val="28"/>
        </w:rPr>
        <w:t>Транспортно</w:t>
      </w:r>
      <w:r w:rsidRPr="00676E76">
        <w:rPr>
          <w:rFonts w:eastAsia="Times New Roman" w:cs="Times New Roman"/>
          <w:szCs w:val="28"/>
        </w:rPr>
        <w:t>-заготовительные</w:t>
      </w:r>
      <w:r w:rsidRPr="00D139C8">
        <w:rPr>
          <w:rFonts w:eastAsia="Times New Roman" w:cs="Times New Roman"/>
          <w:szCs w:val="28"/>
        </w:rPr>
        <w:t xml:space="preserve"> расходы подсчитываются как процент от стоимости основных материалов и покупных полуфабрикатов (</w:t>
      </w:r>
      <w:r w:rsidR="009A5C3A">
        <w:rPr>
          <w:rFonts w:eastAsia="Times New Roman" w:cs="Times New Roman"/>
          <w:szCs w:val="28"/>
        </w:rPr>
        <w:t>10</w:t>
      </w:r>
      <w:r w:rsidRPr="00D139C8">
        <w:rPr>
          <w:rFonts w:eastAsia="Times New Roman" w:cs="Times New Roman"/>
          <w:szCs w:val="28"/>
        </w:rPr>
        <w:t>%).</w:t>
      </w:r>
    </w:p>
    <w:p w:rsidR="00FB7C07" w:rsidRDefault="00C92CD7" w:rsidP="0037139E">
      <w:pPr>
        <w:ind w:left="0" w:firstLine="567"/>
        <w:contextualSpacing/>
        <w:rPr>
          <w:rFonts w:eastAsia="Times New Roman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т-з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=308,56 р.</m:t>
          </m:r>
        </m:oMath>
      </m:oMathPara>
    </w:p>
    <w:p w:rsidR="00FB7C07" w:rsidRPr="00D139C8" w:rsidRDefault="00FB7C07" w:rsidP="0037139E">
      <w:pPr>
        <w:ind w:left="0"/>
        <w:contextualSpacing/>
        <w:rPr>
          <w:rFonts w:eastAsia="Times New Roman" w:cs="Times New Roman"/>
          <w:szCs w:val="28"/>
        </w:rPr>
      </w:pPr>
      <w:r w:rsidRPr="00D139C8">
        <w:rPr>
          <w:rFonts w:eastAsia="Times New Roman" w:cs="Times New Roman"/>
          <w:szCs w:val="28"/>
        </w:rPr>
        <w:t xml:space="preserve">5. Стоимость </w:t>
      </w:r>
      <w:r w:rsidRPr="00676E76">
        <w:rPr>
          <w:rFonts w:eastAsia="Times New Roman" w:cs="Times New Roman"/>
          <w:szCs w:val="28"/>
        </w:rPr>
        <w:t>возвратных отходов</w:t>
      </w:r>
      <w:r w:rsidRPr="00D139C8">
        <w:rPr>
          <w:rFonts w:eastAsia="Times New Roman" w:cs="Times New Roman"/>
          <w:szCs w:val="28"/>
        </w:rPr>
        <w:t xml:space="preserve"> подсчитываются как процент о</w:t>
      </w:r>
      <w:r w:rsidR="009A5C3A">
        <w:rPr>
          <w:rFonts w:eastAsia="Times New Roman" w:cs="Times New Roman"/>
          <w:szCs w:val="28"/>
        </w:rPr>
        <w:t>т стоимости основных материалов</w:t>
      </w:r>
      <w:r w:rsidRPr="00D139C8">
        <w:rPr>
          <w:rFonts w:eastAsia="Times New Roman" w:cs="Times New Roman"/>
          <w:szCs w:val="28"/>
        </w:rPr>
        <w:t xml:space="preserve"> (1,1%).</w:t>
      </w:r>
    </w:p>
    <w:p w:rsidR="00FB7C07" w:rsidRPr="00D139C8" w:rsidRDefault="00C92CD7" w:rsidP="0037139E">
      <w:pPr>
        <w:ind w:left="0" w:firstLine="567"/>
        <w:contextualSpacing/>
        <w:rPr>
          <w:rFonts w:eastAsia="Times New Roman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во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=17,63 р.</m:t>
          </m:r>
        </m:oMath>
      </m:oMathPara>
    </w:p>
    <w:p w:rsidR="00FB7C07" w:rsidRPr="00D139C8" w:rsidRDefault="00FB7C07" w:rsidP="0037139E">
      <w:pPr>
        <w:ind w:left="0"/>
        <w:contextualSpacing/>
        <w:rPr>
          <w:rFonts w:eastAsia="Times New Roman" w:cs="Times New Roman"/>
          <w:szCs w:val="28"/>
        </w:rPr>
      </w:pPr>
      <w:r w:rsidRPr="00D139C8">
        <w:rPr>
          <w:rFonts w:eastAsia="Times New Roman" w:cs="Times New Roman"/>
          <w:szCs w:val="28"/>
        </w:rPr>
        <w:t>6.</w:t>
      </w:r>
      <w:r w:rsidRPr="00D139C8">
        <w:rPr>
          <w:rFonts w:eastAsia="Times New Roman" w:cs="Times New Roman"/>
          <w:i/>
          <w:szCs w:val="28"/>
        </w:rPr>
        <w:t xml:space="preserve"> </w:t>
      </w:r>
      <w:r w:rsidRPr="00676E76">
        <w:rPr>
          <w:rFonts w:eastAsia="Times New Roman" w:cs="Times New Roman"/>
          <w:szCs w:val="28"/>
        </w:rPr>
        <w:t>Основная заработная плата</w:t>
      </w:r>
      <w:r w:rsidRPr="00D139C8">
        <w:rPr>
          <w:rFonts w:eastAsia="Times New Roman" w:cs="Times New Roman"/>
          <w:szCs w:val="28"/>
        </w:rPr>
        <w:t xml:space="preserve"> производственных рабочих рассчитывается исходя из трудоемкости работ по изготовлению РЭУ и часовых тарифных ставок соответствующих разрядов работ. </w:t>
      </w:r>
    </w:p>
    <w:p w:rsidR="00FB7C07" w:rsidRPr="00D139C8" w:rsidRDefault="00C92CD7" w:rsidP="0037139E">
      <w:pPr>
        <w:ind w:left="0" w:firstLine="567"/>
        <w:jc w:val="center"/>
        <w:rPr>
          <w:rFonts w:eastAsia="Times New Roman" w:cs="Times New Roman"/>
          <w:i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Cs w:val="28"/>
              </w:rPr>
              <m:t>ОСН</m:t>
            </m:r>
          </m:sub>
        </m:sSub>
        <m:r>
          <w:rPr>
            <w:rFonts w:ascii="Cambria Math" w:eastAsia="Times New Roman" w:hAnsi="Cambria Math" w:cs="Times New Roman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Cs w:val="28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</w:rPr>
                  <m:t>час</m:t>
                </m:r>
                <m:r>
                  <w:rPr>
                    <w:rFonts w:ascii="Cambria Math" w:eastAsia="Times New Roman" w:hAnsi="Cambria Math" w:cs="Times New Roman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szCs w:val="28"/>
              </w:rPr>
              <m:t>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</w:rPr>
                  <m:t>i</m:t>
                </m:r>
              </m:sub>
            </m:sSub>
          </m:e>
        </m:nary>
      </m:oMath>
      <w:r w:rsidR="00FB7C07" w:rsidRPr="00D139C8">
        <w:rPr>
          <w:rFonts w:eastAsia="Times New Roman" w:cs="Times New Roman"/>
          <w:i/>
          <w:szCs w:val="28"/>
        </w:rPr>
        <w:t>,</w:t>
      </w:r>
    </w:p>
    <w:p w:rsidR="00FB7C07" w:rsidRPr="00D139C8" w:rsidRDefault="00FB7C07" w:rsidP="0037139E">
      <w:pPr>
        <w:ind w:left="0"/>
        <w:rPr>
          <w:rFonts w:eastAsia="Times New Roman" w:cs="Times New Roman"/>
          <w:szCs w:val="28"/>
        </w:rPr>
      </w:pPr>
      <w:r w:rsidRPr="00D139C8">
        <w:rPr>
          <w:rFonts w:eastAsia="Times New Roman" w:cs="Times New Roman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Cs w:val="28"/>
              </w:rPr>
              <m:t>час</m:t>
            </m:r>
            <m:r>
              <w:rPr>
                <w:rFonts w:ascii="Cambria Math" w:eastAsia="Times New Roman" w:hAnsi="Cambria Math" w:cs="Times New Roman"/>
                <w:szCs w:val="28"/>
                <w:lang w:val="en-US"/>
              </w:rPr>
              <m:t>i</m:t>
            </m:r>
          </m:sub>
        </m:sSub>
      </m:oMath>
      <w:r w:rsidRPr="00D139C8">
        <w:rPr>
          <w:rFonts w:eastAsia="Times New Roman" w:cs="Times New Roman"/>
          <w:szCs w:val="28"/>
        </w:rPr>
        <w:t xml:space="preserve"> - часовая тарифная ставка рабочего на </w:t>
      </w:r>
      <w:proofErr w:type="spellStart"/>
      <w:r w:rsidRPr="00D139C8">
        <w:rPr>
          <w:rFonts w:eastAsia="Times New Roman" w:cs="Times New Roman"/>
          <w:i/>
          <w:szCs w:val="28"/>
          <w:lang w:val="en-US"/>
        </w:rPr>
        <w:t>i</w:t>
      </w:r>
      <w:proofErr w:type="spellEnd"/>
      <w:r w:rsidRPr="00D139C8">
        <w:rPr>
          <w:rFonts w:eastAsia="Times New Roman" w:cs="Times New Roman"/>
          <w:szCs w:val="28"/>
        </w:rPr>
        <w:t>-ой операции;</w:t>
      </w:r>
    </w:p>
    <w:p w:rsidR="00FB7C07" w:rsidRPr="009135A6" w:rsidRDefault="00C92CD7" w:rsidP="0037139E">
      <w:pPr>
        <w:ind w:left="0"/>
        <w:rPr>
          <w:rFonts w:eastAsia="Times New Roman" w:cs="Times New Roman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Cs w:val="28"/>
              </w:rPr>
              <m:t>i</m:t>
            </m:r>
          </m:sub>
        </m:sSub>
      </m:oMath>
      <w:r w:rsidR="00FB7C07" w:rsidRPr="00D139C8">
        <w:rPr>
          <w:rFonts w:eastAsia="Times New Roman" w:cs="Times New Roman"/>
          <w:szCs w:val="28"/>
        </w:rPr>
        <w:t xml:space="preserve"> – трудоемкость </w:t>
      </w:r>
      <w:proofErr w:type="spellStart"/>
      <w:r w:rsidR="00FB7C07" w:rsidRPr="00D139C8">
        <w:rPr>
          <w:rFonts w:eastAsia="Times New Roman" w:cs="Times New Roman"/>
          <w:i/>
          <w:szCs w:val="28"/>
          <w:lang w:val="en-US"/>
        </w:rPr>
        <w:t>i</w:t>
      </w:r>
      <w:proofErr w:type="spellEnd"/>
      <w:r w:rsidR="00FB7C07" w:rsidRPr="00D139C8">
        <w:rPr>
          <w:rFonts w:eastAsia="Times New Roman" w:cs="Times New Roman"/>
          <w:szCs w:val="28"/>
        </w:rPr>
        <w:t>-ой операции.</w:t>
      </w:r>
    </w:p>
    <w:p w:rsidR="0037139E" w:rsidRDefault="00FB7C07" w:rsidP="0037139E">
      <w:pPr>
        <w:spacing w:after="240"/>
        <w:ind w:left="0"/>
        <w:rPr>
          <w:rFonts w:eastAsia="Times New Roman" w:cs="Times New Roman"/>
          <w:szCs w:val="20"/>
        </w:rPr>
      </w:pPr>
      <w:r w:rsidRPr="00D139C8">
        <w:rPr>
          <w:rFonts w:eastAsia="Times New Roman" w:cs="Times New Roman"/>
          <w:szCs w:val="20"/>
        </w:rPr>
        <w:t>Расчет основной заработной платы рабочих</w:t>
      </w:r>
      <w:r w:rsidRPr="00957BAF">
        <w:rPr>
          <w:rFonts w:eastAsia="Times New Roman" w:cs="Times New Roman"/>
          <w:szCs w:val="20"/>
        </w:rPr>
        <w:t xml:space="preserve"> </w:t>
      </w:r>
      <w:r w:rsidR="00997D4A">
        <w:rPr>
          <w:rFonts w:eastAsia="Times New Roman" w:cs="Times New Roman"/>
          <w:szCs w:val="20"/>
        </w:rPr>
        <w:t>приведен в таблице №4</w:t>
      </w:r>
      <w:r>
        <w:rPr>
          <w:rFonts w:eastAsia="Times New Roman" w:cs="Times New Roman"/>
          <w:szCs w:val="20"/>
        </w:rPr>
        <w:t>.</w:t>
      </w:r>
    </w:p>
    <w:p w:rsidR="0037139E" w:rsidRDefault="0037139E" w:rsidP="0037139E">
      <w:pPr>
        <w:spacing w:after="240"/>
        <w:ind w:left="0"/>
        <w:rPr>
          <w:rFonts w:eastAsia="Times New Roman" w:cs="Times New Roman"/>
          <w:szCs w:val="20"/>
        </w:rPr>
      </w:pPr>
    </w:p>
    <w:p w:rsidR="00FB7C07" w:rsidRPr="0037139E" w:rsidRDefault="00FB7C07" w:rsidP="0037139E">
      <w:pPr>
        <w:pStyle w:val="a8"/>
        <w:jc w:val="right"/>
        <w:rPr>
          <w:rFonts w:eastAsia="Times New Roman" w:cs="Times New Roman"/>
          <w:szCs w:val="20"/>
        </w:rPr>
      </w:pPr>
      <w:r w:rsidRPr="00D139C8">
        <w:t xml:space="preserve">Таблица </w:t>
      </w:r>
      <w:r w:rsidR="00997D4A">
        <w:t>№4</w:t>
      </w:r>
      <w:r w:rsidRPr="00D139C8">
        <w:t xml:space="preserve"> </w:t>
      </w:r>
    </w:p>
    <w:tbl>
      <w:tblPr>
        <w:tblW w:w="9072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7"/>
        <w:gridCol w:w="2409"/>
        <w:gridCol w:w="1429"/>
        <w:gridCol w:w="1389"/>
        <w:gridCol w:w="1559"/>
        <w:gridCol w:w="1719"/>
      </w:tblGrid>
      <w:tr w:rsidR="00FB7C07" w:rsidRPr="009135A6" w:rsidTr="00FB7C07">
        <w:trPr>
          <w:cantSplit/>
          <w:trHeight w:val="1443"/>
        </w:trPr>
        <w:tc>
          <w:tcPr>
            <w:tcW w:w="567" w:type="dxa"/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8"/>
              </w:rPr>
            </w:pPr>
            <w:r w:rsidRPr="009135A6">
              <w:rPr>
                <w:rFonts w:eastAsia="Times New Roman" w:cs="Times New Roman"/>
                <w:szCs w:val="28"/>
              </w:rPr>
              <w:t>№</w:t>
            </w:r>
          </w:p>
        </w:tc>
        <w:tc>
          <w:tcPr>
            <w:tcW w:w="2409" w:type="dxa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B7C07" w:rsidRPr="009135A6" w:rsidRDefault="00FB7C07" w:rsidP="0037139E">
            <w:pPr>
              <w:ind w:left="77"/>
              <w:jc w:val="center"/>
              <w:rPr>
                <w:rFonts w:eastAsia="Times New Roman" w:cs="Times New Roman"/>
                <w:spacing w:val="20"/>
                <w:szCs w:val="20"/>
              </w:rPr>
            </w:pPr>
            <w:r w:rsidRPr="009135A6">
              <w:rPr>
                <w:rFonts w:eastAsia="Times New Roman" w:cs="Times New Roman"/>
                <w:spacing w:val="20"/>
                <w:szCs w:val="20"/>
              </w:rPr>
              <w:t>Наименование операции</w:t>
            </w:r>
          </w:p>
        </w:tc>
        <w:tc>
          <w:tcPr>
            <w:tcW w:w="1429" w:type="dxa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pacing w:val="20"/>
                <w:szCs w:val="20"/>
              </w:rPr>
            </w:pPr>
            <w:r w:rsidRPr="009135A6">
              <w:rPr>
                <w:rFonts w:eastAsia="Times New Roman" w:cs="Times New Roman"/>
                <w:spacing w:val="20"/>
                <w:szCs w:val="20"/>
              </w:rPr>
              <w:t>Трудоемкость, н/ч</w:t>
            </w:r>
          </w:p>
        </w:tc>
        <w:tc>
          <w:tcPr>
            <w:tcW w:w="1389" w:type="dxa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B7C07" w:rsidRPr="009135A6" w:rsidRDefault="00FB7C07" w:rsidP="0037139E">
            <w:pPr>
              <w:ind w:left="95"/>
              <w:jc w:val="center"/>
              <w:rPr>
                <w:rFonts w:eastAsia="Times New Roman" w:cs="Times New Roman"/>
                <w:spacing w:val="20"/>
                <w:szCs w:val="20"/>
              </w:rPr>
            </w:pPr>
            <w:r w:rsidRPr="009135A6">
              <w:rPr>
                <w:rFonts w:eastAsia="Times New Roman" w:cs="Times New Roman"/>
                <w:spacing w:val="20"/>
                <w:szCs w:val="20"/>
              </w:rPr>
              <w:t>Средний разряд рабочего</w:t>
            </w:r>
          </w:p>
        </w:tc>
        <w:tc>
          <w:tcPr>
            <w:tcW w:w="1559" w:type="dxa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pacing w:val="20"/>
                <w:szCs w:val="20"/>
              </w:rPr>
            </w:pPr>
            <w:r w:rsidRPr="009135A6">
              <w:rPr>
                <w:rFonts w:eastAsia="Times New Roman" w:cs="Times New Roman"/>
                <w:spacing w:val="20"/>
                <w:szCs w:val="20"/>
              </w:rPr>
              <w:t>Часовая тарифная ставка, руб.</w:t>
            </w:r>
          </w:p>
        </w:tc>
        <w:tc>
          <w:tcPr>
            <w:tcW w:w="1719" w:type="dxa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pacing w:val="20"/>
                <w:szCs w:val="20"/>
              </w:rPr>
            </w:pPr>
            <w:r w:rsidRPr="009135A6">
              <w:rPr>
                <w:rFonts w:eastAsia="Times New Roman" w:cs="Times New Roman"/>
                <w:spacing w:val="20"/>
                <w:szCs w:val="20"/>
              </w:rPr>
              <w:t>Основная зарплата, руб.</w:t>
            </w:r>
          </w:p>
        </w:tc>
      </w:tr>
      <w:tr w:rsidR="00FB7C07" w:rsidRPr="009135A6" w:rsidTr="00FB7C07">
        <w:trPr>
          <w:trHeight w:val="255"/>
        </w:trPr>
        <w:tc>
          <w:tcPr>
            <w:tcW w:w="567" w:type="dxa"/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1</w:t>
            </w:r>
          </w:p>
        </w:tc>
        <w:tc>
          <w:tcPr>
            <w:tcW w:w="2409" w:type="dxa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B7C07" w:rsidRPr="009135A6" w:rsidRDefault="00FB7C07" w:rsidP="0037139E">
            <w:pPr>
              <w:ind w:left="77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Заготовительные</w:t>
            </w:r>
          </w:p>
        </w:tc>
        <w:tc>
          <w:tcPr>
            <w:tcW w:w="1429" w:type="dxa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B7C07" w:rsidRPr="009135A6" w:rsidRDefault="00FB7C07" w:rsidP="0037139E">
            <w:pPr>
              <w:ind w:left="117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2</w:t>
            </w:r>
          </w:p>
        </w:tc>
        <w:tc>
          <w:tcPr>
            <w:tcW w:w="1389" w:type="dxa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B7C07" w:rsidRPr="009135A6" w:rsidRDefault="00FB7C07" w:rsidP="0037139E">
            <w:pPr>
              <w:ind w:left="95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3</w:t>
            </w:r>
          </w:p>
        </w:tc>
        <w:tc>
          <w:tcPr>
            <w:tcW w:w="1559" w:type="dxa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56,67</w:t>
            </w:r>
          </w:p>
        </w:tc>
        <w:tc>
          <w:tcPr>
            <w:tcW w:w="1719" w:type="dxa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113,34</w:t>
            </w:r>
          </w:p>
        </w:tc>
      </w:tr>
      <w:tr w:rsidR="00FB7C07" w:rsidRPr="009135A6" w:rsidTr="00FB7C07">
        <w:trPr>
          <w:trHeight w:val="255"/>
        </w:trPr>
        <w:tc>
          <w:tcPr>
            <w:tcW w:w="567" w:type="dxa"/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2</w:t>
            </w:r>
          </w:p>
        </w:tc>
        <w:tc>
          <w:tcPr>
            <w:tcW w:w="2409" w:type="dxa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B7C07" w:rsidRPr="009135A6" w:rsidRDefault="00FB7C07" w:rsidP="0037139E">
            <w:pPr>
              <w:ind w:left="77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Слесарные</w:t>
            </w:r>
          </w:p>
        </w:tc>
        <w:tc>
          <w:tcPr>
            <w:tcW w:w="1429" w:type="dxa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B7C07" w:rsidRPr="009135A6" w:rsidRDefault="00FB7C07" w:rsidP="0037139E">
            <w:pPr>
              <w:ind w:left="117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1</w:t>
            </w:r>
          </w:p>
        </w:tc>
        <w:tc>
          <w:tcPr>
            <w:tcW w:w="1389" w:type="dxa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B7C07" w:rsidRPr="009135A6" w:rsidRDefault="00FB7C07" w:rsidP="0037139E">
            <w:pPr>
              <w:ind w:left="95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4</w:t>
            </w:r>
          </w:p>
        </w:tc>
        <w:tc>
          <w:tcPr>
            <w:tcW w:w="1559" w:type="dxa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60,28</w:t>
            </w:r>
          </w:p>
        </w:tc>
        <w:tc>
          <w:tcPr>
            <w:tcW w:w="1719" w:type="dxa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60,28</w:t>
            </w:r>
          </w:p>
        </w:tc>
      </w:tr>
      <w:tr w:rsidR="00FB7C07" w:rsidRPr="009135A6" w:rsidTr="00FB7C07">
        <w:trPr>
          <w:trHeight w:val="255"/>
        </w:trPr>
        <w:tc>
          <w:tcPr>
            <w:tcW w:w="567" w:type="dxa"/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lastRenderedPageBreak/>
              <w:t>3</w:t>
            </w:r>
          </w:p>
        </w:tc>
        <w:tc>
          <w:tcPr>
            <w:tcW w:w="2409" w:type="dxa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B7C07" w:rsidRPr="009135A6" w:rsidRDefault="00FB7C07" w:rsidP="0037139E">
            <w:pPr>
              <w:ind w:left="77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Фрезеровочные</w:t>
            </w:r>
          </w:p>
        </w:tc>
        <w:tc>
          <w:tcPr>
            <w:tcW w:w="1429" w:type="dxa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B7C07" w:rsidRPr="009135A6" w:rsidRDefault="00FB7C07" w:rsidP="0037139E">
            <w:pPr>
              <w:ind w:left="117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4</w:t>
            </w:r>
          </w:p>
        </w:tc>
        <w:tc>
          <w:tcPr>
            <w:tcW w:w="1389" w:type="dxa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B7C07" w:rsidRPr="009135A6" w:rsidRDefault="00FB7C07" w:rsidP="0037139E">
            <w:pPr>
              <w:ind w:left="95"/>
              <w:jc w:val="center"/>
              <w:rPr>
                <w:rFonts w:cs="Times New Roman"/>
                <w:szCs w:val="28"/>
                <w:lang w:val="en-US"/>
              </w:rPr>
            </w:pPr>
            <w:r w:rsidRPr="009135A6"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1559" w:type="dxa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65,12</w:t>
            </w:r>
          </w:p>
        </w:tc>
        <w:tc>
          <w:tcPr>
            <w:tcW w:w="1719" w:type="dxa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260,48</w:t>
            </w:r>
          </w:p>
        </w:tc>
      </w:tr>
      <w:tr w:rsidR="00FB7C07" w:rsidRPr="009135A6" w:rsidTr="00FB7C07">
        <w:trPr>
          <w:trHeight w:val="255"/>
        </w:trPr>
        <w:tc>
          <w:tcPr>
            <w:tcW w:w="567" w:type="dxa"/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4</w:t>
            </w:r>
          </w:p>
        </w:tc>
        <w:tc>
          <w:tcPr>
            <w:tcW w:w="2409" w:type="dxa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B7C07" w:rsidRPr="009135A6" w:rsidRDefault="00FB7C07" w:rsidP="0037139E">
            <w:pPr>
              <w:ind w:left="77"/>
              <w:rPr>
                <w:rFonts w:cs="Times New Roman"/>
                <w:szCs w:val="28"/>
              </w:rPr>
            </w:pPr>
            <w:proofErr w:type="spellStart"/>
            <w:r w:rsidRPr="009135A6">
              <w:rPr>
                <w:rFonts w:cs="Times New Roman"/>
                <w:szCs w:val="28"/>
              </w:rPr>
              <w:t>Сборочн</w:t>
            </w:r>
            <w:proofErr w:type="spellEnd"/>
            <w:r w:rsidRPr="009135A6">
              <w:rPr>
                <w:rFonts w:cs="Times New Roman"/>
                <w:szCs w:val="28"/>
              </w:rPr>
              <w:t>. монтаж</w:t>
            </w:r>
          </w:p>
        </w:tc>
        <w:tc>
          <w:tcPr>
            <w:tcW w:w="1429" w:type="dxa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B7C07" w:rsidRPr="009135A6" w:rsidRDefault="00FB7C07" w:rsidP="0037139E">
            <w:pPr>
              <w:ind w:left="117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5</w:t>
            </w:r>
          </w:p>
        </w:tc>
        <w:tc>
          <w:tcPr>
            <w:tcW w:w="1389" w:type="dxa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B7C07" w:rsidRPr="009135A6" w:rsidRDefault="00FB7C07" w:rsidP="0037139E">
            <w:pPr>
              <w:ind w:left="95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4</w:t>
            </w:r>
          </w:p>
        </w:tc>
        <w:tc>
          <w:tcPr>
            <w:tcW w:w="1559" w:type="dxa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60,28</w:t>
            </w:r>
          </w:p>
        </w:tc>
        <w:tc>
          <w:tcPr>
            <w:tcW w:w="1719" w:type="dxa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301,4</w:t>
            </w:r>
          </w:p>
        </w:tc>
      </w:tr>
      <w:tr w:rsidR="00FB7C07" w:rsidRPr="009135A6" w:rsidTr="00FB7C07">
        <w:trPr>
          <w:trHeight w:val="255"/>
        </w:trPr>
        <w:tc>
          <w:tcPr>
            <w:tcW w:w="567" w:type="dxa"/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5</w:t>
            </w:r>
          </w:p>
        </w:tc>
        <w:tc>
          <w:tcPr>
            <w:tcW w:w="2409" w:type="dxa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B7C07" w:rsidRPr="009135A6" w:rsidRDefault="00FB7C07" w:rsidP="0037139E">
            <w:pPr>
              <w:ind w:left="77"/>
              <w:jc w:val="left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 xml:space="preserve">Настроечные и регулировочные </w:t>
            </w:r>
          </w:p>
        </w:tc>
        <w:tc>
          <w:tcPr>
            <w:tcW w:w="1429" w:type="dxa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B7C07" w:rsidRPr="009135A6" w:rsidRDefault="00FB7C07" w:rsidP="0037139E">
            <w:pPr>
              <w:ind w:left="117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2</w:t>
            </w:r>
          </w:p>
        </w:tc>
        <w:tc>
          <w:tcPr>
            <w:tcW w:w="1389" w:type="dxa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B7C07" w:rsidRPr="009135A6" w:rsidRDefault="00FB7C07" w:rsidP="0037139E">
            <w:pPr>
              <w:ind w:left="95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5</w:t>
            </w:r>
          </w:p>
        </w:tc>
        <w:tc>
          <w:tcPr>
            <w:tcW w:w="1559" w:type="dxa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68,25</w:t>
            </w:r>
          </w:p>
        </w:tc>
        <w:tc>
          <w:tcPr>
            <w:tcW w:w="1719" w:type="dxa"/>
            <w:noWrap/>
            <w:tcMar>
              <w:top w:w="18" w:type="dxa"/>
              <w:left w:w="18" w:type="dxa"/>
              <w:bottom w:w="0" w:type="dxa"/>
              <w:right w:w="18" w:type="dxa"/>
            </w:tcMar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cs="Times New Roman"/>
                <w:szCs w:val="28"/>
              </w:rPr>
            </w:pPr>
            <w:r w:rsidRPr="009135A6">
              <w:rPr>
                <w:rFonts w:cs="Times New Roman"/>
                <w:szCs w:val="28"/>
              </w:rPr>
              <w:t>136,5</w:t>
            </w:r>
          </w:p>
        </w:tc>
      </w:tr>
      <w:tr w:rsidR="00FB7C07" w:rsidRPr="009135A6" w:rsidTr="00FB7C07">
        <w:trPr>
          <w:trHeight w:val="300"/>
        </w:trPr>
        <w:tc>
          <w:tcPr>
            <w:tcW w:w="9072" w:type="dxa"/>
            <w:gridSpan w:val="6"/>
            <w:vAlign w:val="center"/>
          </w:tcPr>
          <w:p w:rsidR="00FB7C07" w:rsidRPr="009135A6" w:rsidRDefault="00FB7C07" w:rsidP="0037139E">
            <w:pPr>
              <w:ind w:firstLine="124"/>
              <w:rPr>
                <w:rFonts w:eastAsia="Times New Roman" w:cs="Times New Roman"/>
                <w:szCs w:val="28"/>
              </w:rPr>
            </w:pPr>
            <w:r w:rsidRPr="009135A6">
              <w:rPr>
                <w:rFonts w:eastAsia="Times New Roman" w:cs="Times New Roman"/>
                <w:szCs w:val="20"/>
              </w:rPr>
              <w:t xml:space="preserve">Итого: </w:t>
            </w:r>
            <w:r w:rsidRPr="009135A6">
              <w:rPr>
                <w:rFonts w:cs="Times New Roman"/>
                <w:szCs w:val="28"/>
              </w:rPr>
              <w:t>872</w:t>
            </w:r>
            <w:r w:rsidRPr="009135A6">
              <w:rPr>
                <w:rFonts w:eastAsia="Times New Roman" w:cs="Times New Roman"/>
                <w:szCs w:val="20"/>
              </w:rPr>
              <w:t>р.</w:t>
            </w:r>
          </w:p>
        </w:tc>
      </w:tr>
    </w:tbl>
    <w:p w:rsidR="00FB7C07" w:rsidRPr="00D139C8" w:rsidRDefault="00FB7C07" w:rsidP="0037139E">
      <w:pPr>
        <w:ind w:firstLine="709"/>
        <w:contextualSpacing/>
        <w:rPr>
          <w:rFonts w:eastAsia="Times New Roman" w:cs="Times New Roman"/>
          <w:i/>
          <w:szCs w:val="28"/>
        </w:rPr>
      </w:pPr>
    </w:p>
    <w:p w:rsidR="00FB7C07" w:rsidRPr="00D139C8" w:rsidRDefault="00FB7C07" w:rsidP="0037139E">
      <w:pPr>
        <w:ind w:left="0"/>
        <w:contextualSpacing/>
        <w:rPr>
          <w:rFonts w:eastAsia="Times New Roman" w:cs="Times New Roman"/>
          <w:szCs w:val="28"/>
        </w:rPr>
      </w:pPr>
      <w:r w:rsidRPr="00D139C8">
        <w:rPr>
          <w:rFonts w:eastAsia="Times New Roman" w:cs="Times New Roman"/>
          <w:szCs w:val="28"/>
        </w:rPr>
        <w:t>7.</w:t>
      </w:r>
      <w:r w:rsidRPr="00D139C8">
        <w:rPr>
          <w:rFonts w:eastAsia="Times New Roman" w:cs="Times New Roman"/>
          <w:i/>
          <w:szCs w:val="28"/>
        </w:rPr>
        <w:t xml:space="preserve">  </w:t>
      </w:r>
      <w:r w:rsidRPr="00676E76">
        <w:rPr>
          <w:rFonts w:eastAsia="Times New Roman" w:cs="Times New Roman"/>
          <w:szCs w:val="28"/>
        </w:rPr>
        <w:t>Дополнительная зарплата</w:t>
      </w:r>
      <w:r w:rsidRPr="00D139C8">
        <w:rPr>
          <w:rFonts w:eastAsia="Times New Roman" w:cs="Times New Roman"/>
          <w:i/>
          <w:szCs w:val="28"/>
        </w:rPr>
        <w:t xml:space="preserve"> </w:t>
      </w:r>
      <w:r w:rsidRPr="00D139C8">
        <w:rPr>
          <w:rFonts w:eastAsia="Times New Roman" w:cs="Times New Roman"/>
          <w:szCs w:val="28"/>
        </w:rPr>
        <w:t>производственных рабочих рассчитывается как процент от основной зарплаты (</w:t>
      </w:r>
      <w:r w:rsidR="009A5C3A">
        <w:rPr>
          <w:rFonts w:eastAsia="Times New Roman" w:cs="Times New Roman"/>
          <w:szCs w:val="28"/>
        </w:rPr>
        <w:t>3</w:t>
      </w:r>
      <w:r w:rsidR="00B14C4F">
        <w:rPr>
          <w:rFonts w:eastAsia="Times New Roman" w:cs="Times New Roman"/>
          <w:szCs w:val="28"/>
        </w:rPr>
        <w:t>0</w:t>
      </w:r>
      <w:r w:rsidRPr="00D139C8">
        <w:rPr>
          <w:rFonts w:eastAsia="Times New Roman" w:cs="Times New Roman"/>
          <w:szCs w:val="28"/>
        </w:rPr>
        <w:t>%).</w:t>
      </w:r>
    </w:p>
    <w:p w:rsidR="00FB7C07" w:rsidRDefault="00C92CD7" w:rsidP="0037139E">
      <w:pPr>
        <w:ind w:left="0" w:firstLine="567"/>
        <w:contextualSpacing/>
        <w:rPr>
          <w:rFonts w:eastAsia="Times New Roman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доп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=261,6р.</m:t>
          </m:r>
        </m:oMath>
      </m:oMathPara>
    </w:p>
    <w:p w:rsidR="00FB7C07" w:rsidRPr="00D139C8" w:rsidRDefault="00FB7C07" w:rsidP="0037139E">
      <w:pPr>
        <w:ind w:left="0"/>
        <w:rPr>
          <w:rFonts w:eastAsia="Times New Roman" w:cs="Times New Roman"/>
          <w:szCs w:val="28"/>
        </w:rPr>
      </w:pPr>
      <w:r w:rsidRPr="00D139C8">
        <w:rPr>
          <w:rFonts w:eastAsia="Times New Roman" w:cs="Times New Roman"/>
          <w:szCs w:val="28"/>
        </w:rPr>
        <w:t>8.</w:t>
      </w:r>
      <w:r w:rsidRPr="00D139C8">
        <w:rPr>
          <w:rFonts w:eastAsia="Times New Roman" w:cs="Times New Roman"/>
          <w:i/>
          <w:szCs w:val="28"/>
        </w:rPr>
        <w:t xml:space="preserve"> </w:t>
      </w:r>
      <w:r w:rsidRPr="00676E76">
        <w:rPr>
          <w:rFonts w:eastAsia="Times New Roman" w:cs="Times New Roman"/>
          <w:szCs w:val="28"/>
        </w:rPr>
        <w:t>Начисления на зарплату</w:t>
      </w:r>
      <w:r w:rsidRPr="00D139C8">
        <w:rPr>
          <w:rFonts w:eastAsia="Times New Roman" w:cs="Times New Roman"/>
          <w:szCs w:val="28"/>
        </w:rPr>
        <w:t xml:space="preserve"> рассчитываются как процент от основн</w:t>
      </w:r>
      <w:r w:rsidR="009A5C3A">
        <w:rPr>
          <w:rFonts w:eastAsia="Times New Roman" w:cs="Times New Roman"/>
          <w:szCs w:val="28"/>
        </w:rPr>
        <w:t>ой и дополнительной зарплаты (30,6</w:t>
      </w:r>
      <w:r w:rsidRPr="00D139C8">
        <w:rPr>
          <w:rFonts w:eastAsia="Times New Roman" w:cs="Times New Roman"/>
          <w:szCs w:val="28"/>
        </w:rPr>
        <w:t>%).</w:t>
      </w:r>
    </w:p>
    <w:p w:rsidR="00FB7C07" w:rsidRDefault="00C92CD7" w:rsidP="0037139E">
      <w:pPr>
        <w:ind w:left="0" w:firstLine="567"/>
        <w:contextualSpacing/>
        <w:rPr>
          <w:rFonts w:eastAsia="Times New Roman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нз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=346,88р.</m:t>
          </m:r>
        </m:oMath>
      </m:oMathPara>
    </w:p>
    <w:p w:rsidR="00FB7C07" w:rsidRPr="00D139C8" w:rsidRDefault="00FB7C07" w:rsidP="0037139E">
      <w:pPr>
        <w:ind w:left="0"/>
        <w:rPr>
          <w:rFonts w:eastAsia="Times New Roman" w:cs="Times New Roman"/>
          <w:szCs w:val="28"/>
        </w:rPr>
      </w:pPr>
      <w:r w:rsidRPr="00D139C8">
        <w:rPr>
          <w:rFonts w:eastAsia="Times New Roman" w:cs="Times New Roman"/>
          <w:szCs w:val="28"/>
        </w:rPr>
        <w:t>9</w:t>
      </w:r>
      <w:r w:rsidRPr="00676E76">
        <w:rPr>
          <w:rFonts w:eastAsia="Times New Roman" w:cs="Times New Roman"/>
          <w:szCs w:val="28"/>
        </w:rPr>
        <w:t>. Расходы по эксплуатации и содержанию оборудования</w:t>
      </w:r>
      <w:r w:rsidRPr="00D139C8">
        <w:rPr>
          <w:rFonts w:eastAsia="Times New Roman" w:cs="Times New Roman"/>
          <w:szCs w:val="28"/>
        </w:rPr>
        <w:t xml:space="preserve"> рассчитываются по формуле: </w:t>
      </w:r>
    </w:p>
    <w:p w:rsidR="00FB7C07" w:rsidRDefault="00C92CD7" w:rsidP="0037139E">
      <w:pPr>
        <w:ind w:left="0" w:firstLine="567"/>
        <w:jc w:val="center"/>
        <w:rPr>
          <w:rFonts w:eastAsia="Times New Roman" w:cs="Times New Roman"/>
          <w:spacing w:val="20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Cs w:val="28"/>
              </w:rPr>
              <m:t>РСО</m:t>
            </m:r>
          </m:sub>
        </m:sSub>
        <m:r>
          <w:rPr>
            <w:rFonts w:ascii="Cambria Math" w:eastAsia="Times New Roman" w:hAnsi="Cambria Math" w:cs="Times New Roman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</w:rPr>
                  <m:t>РСО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Cs w:val="28"/>
              </w:rPr>
              <m:t>100%</m:t>
            </m:r>
          </m:den>
        </m:f>
        <m:sSub>
          <m:sSubPr>
            <m:ctrlPr>
              <w:rPr>
                <w:rFonts w:ascii="Cambria Math" w:eastAsia="Times New Roman" w:hAnsi="Cambria Math" w:cs="Times New Roman"/>
                <w:i/>
                <w:spacing w:val="20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pacing w:val="20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pacing w:val="20"/>
                <w:szCs w:val="28"/>
              </w:rPr>
              <m:t>ОСН</m:t>
            </m:r>
          </m:sub>
        </m:sSub>
      </m:oMath>
      <w:r w:rsidR="00FB7C07" w:rsidRPr="00D139C8">
        <w:rPr>
          <w:rFonts w:eastAsia="Times New Roman" w:cs="Times New Roman"/>
          <w:spacing w:val="20"/>
          <w:szCs w:val="28"/>
        </w:rPr>
        <w:t>,</w:t>
      </w:r>
    </w:p>
    <w:p w:rsidR="00FB7C07" w:rsidRPr="00D139C8" w:rsidRDefault="00FB7C07" w:rsidP="0037139E">
      <w:pPr>
        <w:ind w:left="0"/>
        <w:rPr>
          <w:rFonts w:eastAsia="Times New Roman" w:cs="Times New Roman"/>
          <w:szCs w:val="28"/>
        </w:rPr>
      </w:pPr>
      <w:r w:rsidRPr="00D139C8">
        <w:rPr>
          <w:rFonts w:eastAsia="Times New Roman" w:cs="Times New Roman"/>
          <w:spacing w:val="20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Cs w:val="28"/>
              </w:rPr>
              <m:t>РСО</m:t>
            </m:r>
          </m:sub>
        </m:sSub>
      </m:oMath>
      <w:r w:rsidRPr="00D139C8">
        <w:rPr>
          <w:rFonts w:eastAsia="Times New Roman" w:cs="Times New Roman"/>
          <w:szCs w:val="28"/>
        </w:rPr>
        <w:t xml:space="preserve"> – процент расхода по эксплуатации и содержанию оборудования (</w:t>
      </w:r>
      <w:r>
        <w:rPr>
          <w:rFonts w:eastAsia="Times New Roman" w:cs="Times New Roman"/>
          <w:szCs w:val="28"/>
        </w:rPr>
        <w:t>15</w:t>
      </w:r>
      <w:r w:rsidRPr="00D139C8">
        <w:rPr>
          <w:rFonts w:eastAsia="Times New Roman" w:cs="Times New Roman"/>
          <w:szCs w:val="28"/>
        </w:rPr>
        <w:t>%).</w:t>
      </w:r>
    </w:p>
    <w:p w:rsidR="00FB7C07" w:rsidRDefault="00C92CD7" w:rsidP="0037139E">
      <w:pPr>
        <w:ind w:left="0" w:firstLine="567"/>
        <w:contextualSpacing/>
        <w:rPr>
          <w:rFonts w:eastAsia="Times New Roman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РСО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=130,8 р.</m:t>
          </m:r>
        </m:oMath>
      </m:oMathPara>
    </w:p>
    <w:p w:rsidR="00FB7C07" w:rsidRPr="00D139C8" w:rsidRDefault="00FB7C07" w:rsidP="0037139E">
      <w:pPr>
        <w:ind w:left="0"/>
        <w:rPr>
          <w:rFonts w:eastAsia="Times New Roman" w:cs="Times New Roman"/>
          <w:szCs w:val="28"/>
        </w:rPr>
      </w:pPr>
      <w:r w:rsidRPr="00D139C8">
        <w:rPr>
          <w:rFonts w:eastAsia="Times New Roman" w:cs="Times New Roman"/>
          <w:szCs w:val="28"/>
        </w:rPr>
        <w:t xml:space="preserve">10. </w:t>
      </w:r>
      <w:r w:rsidRPr="00676E76">
        <w:rPr>
          <w:rFonts w:eastAsia="Times New Roman" w:cs="Times New Roman"/>
          <w:szCs w:val="28"/>
        </w:rPr>
        <w:t>Цеховые накладные расходы</w:t>
      </w:r>
      <w:r w:rsidRPr="00D139C8">
        <w:rPr>
          <w:rFonts w:eastAsia="Times New Roman" w:cs="Times New Roman"/>
          <w:szCs w:val="28"/>
        </w:rPr>
        <w:t xml:space="preserve"> рассчитываются по формуле:</w:t>
      </w:r>
    </w:p>
    <w:p w:rsidR="00FB7C07" w:rsidRPr="00D139C8" w:rsidRDefault="00C92CD7" w:rsidP="0037139E">
      <w:pPr>
        <w:ind w:left="0" w:firstLine="567"/>
        <w:jc w:val="center"/>
        <w:rPr>
          <w:rFonts w:eastAsia="Times New Roman" w:cs="Times New Roman"/>
          <w:spacing w:val="20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Cs w:val="28"/>
              </w:rPr>
              <m:t>ЦНР</m:t>
            </m:r>
          </m:sub>
        </m:sSub>
        <m:r>
          <w:rPr>
            <w:rFonts w:ascii="Cambria Math" w:eastAsia="Times New Roman" w:hAnsi="Cambria Math" w:cs="Times New Roman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</w:rPr>
                  <m:t>ЦНР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Cs w:val="28"/>
              </w:rPr>
              <m:t>100%</m:t>
            </m:r>
          </m:den>
        </m:f>
        <m:sSub>
          <m:sSubPr>
            <m:ctrlPr>
              <w:rPr>
                <w:rFonts w:ascii="Cambria Math" w:eastAsia="Times New Roman" w:hAnsi="Cambria Math" w:cs="Times New Roman"/>
                <w:i/>
                <w:spacing w:val="20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pacing w:val="20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pacing w:val="20"/>
                <w:szCs w:val="28"/>
              </w:rPr>
              <m:t>ОСН</m:t>
            </m:r>
          </m:sub>
        </m:sSub>
      </m:oMath>
      <w:r w:rsidR="00FB7C07" w:rsidRPr="00D139C8">
        <w:rPr>
          <w:rFonts w:eastAsia="Times New Roman" w:cs="Times New Roman"/>
          <w:spacing w:val="20"/>
          <w:szCs w:val="28"/>
        </w:rPr>
        <w:t>,</w:t>
      </w:r>
    </w:p>
    <w:p w:rsidR="00FB7C07" w:rsidRPr="00D139C8" w:rsidRDefault="00FB7C07" w:rsidP="0037139E">
      <w:pPr>
        <w:ind w:left="0"/>
        <w:rPr>
          <w:rFonts w:eastAsia="Times New Roman" w:cs="Times New Roman"/>
          <w:szCs w:val="28"/>
        </w:rPr>
      </w:pPr>
      <w:r w:rsidRPr="00D139C8">
        <w:rPr>
          <w:rFonts w:eastAsia="Times New Roman" w:cs="Times New Roman"/>
          <w:spacing w:val="20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Cs w:val="28"/>
              </w:rPr>
              <m:t>ЦНР</m:t>
            </m:r>
          </m:sub>
        </m:sSub>
      </m:oMath>
      <w:r w:rsidRPr="00D139C8">
        <w:rPr>
          <w:rFonts w:eastAsia="Times New Roman" w:cs="Times New Roman"/>
          <w:szCs w:val="28"/>
        </w:rPr>
        <w:t xml:space="preserve"> – процент цеховых накладных расходов (</w:t>
      </w:r>
      <w:r w:rsidR="00004BBC">
        <w:rPr>
          <w:rFonts w:eastAsia="Times New Roman" w:cs="Times New Roman"/>
          <w:szCs w:val="28"/>
        </w:rPr>
        <w:t>235</w:t>
      </w:r>
      <w:r w:rsidRPr="00D139C8">
        <w:rPr>
          <w:rFonts w:eastAsia="Times New Roman" w:cs="Times New Roman"/>
          <w:szCs w:val="28"/>
        </w:rPr>
        <w:t>%).</w:t>
      </w:r>
    </w:p>
    <w:p w:rsidR="00FB7C07" w:rsidRDefault="00C92CD7" w:rsidP="0037139E">
      <w:pPr>
        <w:ind w:left="0" w:firstLine="567"/>
        <w:rPr>
          <w:rFonts w:eastAsia="Times New Roman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ЦНР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=2049,2 р.</m:t>
          </m:r>
        </m:oMath>
      </m:oMathPara>
    </w:p>
    <w:p w:rsidR="00FB7C07" w:rsidRPr="00D139C8" w:rsidRDefault="00FB7C07" w:rsidP="0037139E">
      <w:pPr>
        <w:ind w:left="0"/>
        <w:rPr>
          <w:rFonts w:eastAsia="Times New Roman" w:cs="Times New Roman"/>
          <w:szCs w:val="28"/>
        </w:rPr>
      </w:pPr>
      <w:r w:rsidRPr="00D139C8">
        <w:rPr>
          <w:rFonts w:eastAsia="Times New Roman" w:cs="Times New Roman"/>
          <w:szCs w:val="28"/>
        </w:rPr>
        <w:t xml:space="preserve">11. </w:t>
      </w:r>
      <w:r w:rsidRPr="00676E76">
        <w:rPr>
          <w:rFonts w:eastAsia="Times New Roman" w:cs="Times New Roman"/>
          <w:szCs w:val="28"/>
        </w:rPr>
        <w:t>Заводские накладные расходы</w:t>
      </w:r>
      <w:r w:rsidRPr="00D139C8">
        <w:rPr>
          <w:rFonts w:eastAsia="Times New Roman" w:cs="Times New Roman"/>
          <w:szCs w:val="28"/>
        </w:rPr>
        <w:t xml:space="preserve"> рассчитываются по формуле:</w:t>
      </w:r>
    </w:p>
    <w:p w:rsidR="00FB7C07" w:rsidRPr="00D139C8" w:rsidRDefault="00C92CD7" w:rsidP="0037139E">
      <w:pPr>
        <w:ind w:left="0" w:firstLine="567"/>
        <w:jc w:val="center"/>
        <w:rPr>
          <w:rFonts w:eastAsia="Times New Roman" w:cs="Times New Roman"/>
          <w:spacing w:val="20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Cs w:val="28"/>
              </w:rPr>
              <m:t>ЗНР</m:t>
            </m:r>
          </m:sub>
        </m:sSub>
        <m:r>
          <w:rPr>
            <w:rFonts w:ascii="Cambria Math" w:eastAsia="Times New Roman" w:hAnsi="Cambria Math" w:cs="Times New Roman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Cs w:val="28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 w:cs="Times New Roman"/>
                    <w:szCs w:val="28"/>
                  </w:rPr>
                  <m:t>ЗНР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Cs w:val="28"/>
              </w:rPr>
              <m:t>100%</m:t>
            </m:r>
          </m:den>
        </m:f>
        <m:sSub>
          <m:sSubPr>
            <m:ctrlPr>
              <w:rPr>
                <w:rFonts w:ascii="Cambria Math" w:eastAsia="Times New Roman" w:hAnsi="Cambria Math" w:cs="Times New Roman"/>
                <w:i/>
                <w:spacing w:val="20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pacing w:val="20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pacing w:val="20"/>
                <w:szCs w:val="28"/>
              </w:rPr>
              <m:t>ОСН</m:t>
            </m:r>
          </m:sub>
        </m:sSub>
      </m:oMath>
      <w:r w:rsidR="00FB7C07" w:rsidRPr="00D139C8">
        <w:rPr>
          <w:rFonts w:eastAsia="Times New Roman" w:cs="Times New Roman"/>
          <w:spacing w:val="20"/>
          <w:szCs w:val="28"/>
        </w:rPr>
        <w:t>,</w:t>
      </w:r>
    </w:p>
    <w:p w:rsidR="00FB7C07" w:rsidRPr="00D139C8" w:rsidRDefault="00FB7C07" w:rsidP="0037139E">
      <w:pPr>
        <w:ind w:left="0"/>
        <w:rPr>
          <w:rFonts w:eastAsia="Times New Roman" w:cs="Times New Roman"/>
          <w:szCs w:val="28"/>
        </w:rPr>
      </w:pPr>
      <w:r w:rsidRPr="00D139C8">
        <w:rPr>
          <w:rFonts w:eastAsia="Times New Roman" w:cs="Times New Roman"/>
          <w:spacing w:val="20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Cs w:val="28"/>
              </w:rPr>
              <m:t>ЗНР</m:t>
            </m:r>
          </m:sub>
        </m:sSub>
      </m:oMath>
      <w:r w:rsidRPr="00D139C8">
        <w:rPr>
          <w:rFonts w:eastAsia="Times New Roman" w:cs="Times New Roman"/>
          <w:szCs w:val="28"/>
        </w:rPr>
        <w:t xml:space="preserve"> – процент заводских накладных расходов (</w:t>
      </w:r>
      <w:r w:rsidR="00004BBC">
        <w:rPr>
          <w:rFonts w:eastAsia="Times New Roman" w:cs="Times New Roman"/>
          <w:szCs w:val="28"/>
        </w:rPr>
        <w:t>280</w:t>
      </w:r>
      <w:r w:rsidRPr="00D139C8">
        <w:rPr>
          <w:rFonts w:eastAsia="Times New Roman" w:cs="Times New Roman"/>
          <w:szCs w:val="28"/>
        </w:rPr>
        <w:t>%).</w:t>
      </w:r>
    </w:p>
    <w:p w:rsidR="00FB7C07" w:rsidRDefault="00C92CD7" w:rsidP="0037139E">
      <w:pPr>
        <w:ind w:left="0" w:firstLine="567"/>
        <w:rPr>
          <w:rFonts w:eastAsia="Times New Roman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ЗНР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=2441,6 р.</m:t>
          </m:r>
        </m:oMath>
      </m:oMathPara>
    </w:p>
    <w:p w:rsidR="00FB7C07" w:rsidRPr="00D139C8" w:rsidRDefault="00FB7C07" w:rsidP="0037139E">
      <w:pPr>
        <w:ind w:left="0"/>
        <w:rPr>
          <w:rFonts w:eastAsia="Times New Roman" w:cs="Times New Roman"/>
          <w:szCs w:val="28"/>
        </w:rPr>
      </w:pPr>
      <w:r w:rsidRPr="00D139C8">
        <w:rPr>
          <w:rFonts w:eastAsia="Times New Roman" w:cs="Times New Roman"/>
          <w:szCs w:val="28"/>
        </w:rPr>
        <w:t xml:space="preserve">12. </w:t>
      </w:r>
      <w:r w:rsidRPr="00676E76">
        <w:rPr>
          <w:rFonts w:eastAsia="Times New Roman" w:cs="Times New Roman"/>
          <w:szCs w:val="28"/>
        </w:rPr>
        <w:t>Прочие производственные расходы</w:t>
      </w:r>
      <w:r w:rsidRPr="00D139C8">
        <w:rPr>
          <w:rFonts w:eastAsia="Times New Roman" w:cs="Times New Roman"/>
          <w:szCs w:val="28"/>
        </w:rPr>
        <w:t xml:space="preserve"> рассчитываются как процент от основной зарплаты рабочих (2,</w:t>
      </w:r>
      <w:r>
        <w:rPr>
          <w:rFonts w:eastAsia="Times New Roman" w:cs="Times New Roman"/>
          <w:szCs w:val="28"/>
        </w:rPr>
        <w:t>5</w:t>
      </w:r>
      <w:r w:rsidRPr="00D139C8">
        <w:rPr>
          <w:rFonts w:eastAsia="Times New Roman" w:cs="Times New Roman"/>
          <w:szCs w:val="28"/>
        </w:rPr>
        <w:t>%).</w:t>
      </w:r>
    </w:p>
    <w:p w:rsidR="00FB7C07" w:rsidRDefault="00C92CD7" w:rsidP="0037139E">
      <w:pPr>
        <w:ind w:left="0" w:firstLine="567"/>
        <w:rPr>
          <w:rFonts w:eastAsia="Times New Roman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ППР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=21,8 р.</m:t>
          </m:r>
        </m:oMath>
      </m:oMathPara>
    </w:p>
    <w:p w:rsidR="00DB4272" w:rsidRPr="00C27EBC" w:rsidRDefault="00FB7C07" w:rsidP="00C27EBC">
      <w:pPr>
        <w:ind w:left="0"/>
      </w:pPr>
      <w:r w:rsidRPr="00D139C8">
        <w:rPr>
          <w:rFonts w:eastAsia="Times New Roman" w:cs="Times New Roman"/>
          <w:szCs w:val="20"/>
        </w:rPr>
        <w:t>Калькуляция себестоимости</w:t>
      </w:r>
      <w:r w:rsidR="002471CD">
        <w:rPr>
          <w:rFonts w:eastAsia="Times New Roman" w:cs="Times New Roman"/>
          <w:szCs w:val="20"/>
        </w:rPr>
        <w:t xml:space="preserve"> датчика малых угловых перемещений приведена в таблице №5</w:t>
      </w:r>
      <w:r w:rsidR="00C27EBC">
        <w:rPr>
          <w:rFonts w:eastAsia="Times New Roman" w:cs="Times New Roman"/>
          <w:szCs w:val="20"/>
        </w:rPr>
        <w:t>.</w:t>
      </w:r>
    </w:p>
    <w:p w:rsidR="00FB7C07" w:rsidRPr="00D139C8" w:rsidRDefault="002471CD" w:rsidP="0037139E">
      <w:pPr>
        <w:pStyle w:val="a8"/>
        <w:jc w:val="right"/>
      </w:pPr>
      <w:r>
        <w:t>Таблица №5</w:t>
      </w:r>
      <w:r w:rsidR="00FB7C07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4"/>
        <w:gridCol w:w="5811"/>
        <w:gridCol w:w="43"/>
        <w:gridCol w:w="3123"/>
      </w:tblGrid>
      <w:tr w:rsidR="00FB7C07" w:rsidRPr="009135A6" w:rsidTr="00906DA8">
        <w:tc>
          <w:tcPr>
            <w:tcW w:w="594" w:type="dxa"/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 xml:space="preserve">№ </w:t>
            </w:r>
            <w:proofErr w:type="gramStart"/>
            <w:r w:rsidRPr="009135A6">
              <w:rPr>
                <w:rFonts w:eastAsia="Times New Roman" w:cs="Times New Roman"/>
                <w:szCs w:val="20"/>
              </w:rPr>
              <w:t>п</w:t>
            </w:r>
            <w:proofErr w:type="gramEnd"/>
            <w:r w:rsidRPr="009135A6">
              <w:rPr>
                <w:rFonts w:eastAsia="Times New Roman" w:cs="Times New Roman"/>
                <w:szCs w:val="20"/>
              </w:rPr>
              <w:t>/п</w:t>
            </w:r>
          </w:p>
        </w:tc>
        <w:tc>
          <w:tcPr>
            <w:tcW w:w="5854" w:type="dxa"/>
            <w:gridSpan w:val="2"/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Наименование статьи</w:t>
            </w:r>
          </w:p>
        </w:tc>
        <w:tc>
          <w:tcPr>
            <w:tcW w:w="3123" w:type="dxa"/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Расходы, руб.</w:t>
            </w:r>
          </w:p>
        </w:tc>
      </w:tr>
      <w:tr w:rsidR="00FB7C07" w:rsidRPr="009135A6" w:rsidTr="00906DA8">
        <w:tc>
          <w:tcPr>
            <w:tcW w:w="594" w:type="dxa"/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1</w:t>
            </w:r>
          </w:p>
        </w:tc>
        <w:tc>
          <w:tcPr>
            <w:tcW w:w="5854" w:type="dxa"/>
            <w:gridSpan w:val="2"/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Материалы основные</w:t>
            </w:r>
          </w:p>
        </w:tc>
        <w:tc>
          <w:tcPr>
            <w:tcW w:w="3123" w:type="dxa"/>
            <w:vAlign w:val="center"/>
          </w:tcPr>
          <w:p w:rsidR="00FB7C07" w:rsidRPr="009135A6" w:rsidRDefault="00640B36" w:rsidP="0037139E">
            <w:pPr>
              <w:ind w:left="0"/>
              <w:jc w:val="center"/>
              <w:rPr>
                <w:rFonts w:eastAsia="Times New Roman" w:cs="Times New Roman"/>
                <w:szCs w:val="20"/>
                <w:lang w:val="en-US"/>
              </w:rPr>
            </w:pPr>
            <w:r>
              <w:rPr>
                <w:rFonts w:eastAsia="Times New Roman" w:cs="Times New Roman"/>
                <w:szCs w:val="20"/>
              </w:rPr>
              <w:t>1602,65</w:t>
            </w:r>
          </w:p>
        </w:tc>
      </w:tr>
      <w:tr w:rsidR="00FB7C07" w:rsidRPr="009135A6" w:rsidTr="00906DA8">
        <w:tc>
          <w:tcPr>
            <w:tcW w:w="594" w:type="dxa"/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2</w:t>
            </w:r>
          </w:p>
        </w:tc>
        <w:tc>
          <w:tcPr>
            <w:tcW w:w="5854" w:type="dxa"/>
            <w:gridSpan w:val="2"/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Покупные изделия и полуфабрикаты</w:t>
            </w:r>
          </w:p>
        </w:tc>
        <w:tc>
          <w:tcPr>
            <w:tcW w:w="3123" w:type="dxa"/>
            <w:vAlign w:val="center"/>
          </w:tcPr>
          <w:p w:rsidR="00FB7C07" w:rsidRPr="009135A6" w:rsidRDefault="002B272D" w:rsidP="0037139E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1483,01</w:t>
            </w:r>
          </w:p>
        </w:tc>
      </w:tr>
      <w:tr w:rsidR="00FB7C07" w:rsidRPr="009135A6" w:rsidTr="00906DA8">
        <w:tc>
          <w:tcPr>
            <w:tcW w:w="594" w:type="dxa"/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3</w:t>
            </w:r>
          </w:p>
        </w:tc>
        <w:tc>
          <w:tcPr>
            <w:tcW w:w="5854" w:type="dxa"/>
            <w:gridSpan w:val="2"/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Транспортно-заготовительные расходы</w:t>
            </w:r>
          </w:p>
        </w:tc>
        <w:tc>
          <w:tcPr>
            <w:tcW w:w="3123" w:type="dxa"/>
            <w:vAlign w:val="center"/>
          </w:tcPr>
          <w:p w:rsidR="00FB7C07" w:rsidRPr="009135A6" w:rsidRDefault="002B272D" w:rsidP="00640B36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308,56</w:t>
            </w:r>
          </w:p>
        </w:tc>
      </w:tr>
      <w:tr w:rsidR="00FB7C07" w:rsidRPr="009135A6" w:rsidTr="00906DA8">
        <w:tc>
          <w:tcPr>
            <w:tcW w:w="594" w:type="dxa"/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0"/>
                <w:lang w:val="en-US"/>
              </w:rPr>
            </w:pPr>
            <w:r w:rsidRPr="009135A6">
              <w:rPr>
                <w:rFonts w:eastAsia="Times New Roman" w:cs="Times New Roman"/>
                <w:szCs w:val="20"/>
                <w:lang w:val="en-US"/>
              </w:rPr>
              <w:t>4</w:t>
            </w:r>
          </w:p>
        </w:tc>
        <w:tc>
          <w:tcPr>
            <w:tcW w:w="5854" w:type="dxa"/>
            <w:gridSpan w:val="2"/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Отходы возвратные</w:t>
            </w:r>
          </w:p>
        </w:tc>
        <w:tc>
          <w:tcPr>
            <w:tcW w:w="3123" w:type="dxa"/>
            <w:vAlign w:val="center"/>
          </w:tcPr>
          <w:p w:rsidR="00FB7C07" w:rsidRPr="009135A6" w:rsidRDefault="00FB7C07" w:rsidP="00640B36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- 17,</w:t>
            </w:r>
            <w:r w:rsidR="00640B36">
              <w:rPr>
                <w:rFonts w:eastAsia="Times New Roman" w:cs="Times New Roman"/>
                <w:szCs w:val="20"/>
              </w:rPr>
              <w:t>6</w:t>
            </w:r>
            <w:r w:rsidRPr="009135A6">
              <w:rPr>
                <w:rFonts w:eastAsia="Times New Roman" w:cs="Times New Roman"/>
                <w:szCs w:val="20"/>
              </w:rPr>
              <w:t>3</w:t>
            </w:r>
          </w:p>
        </w:tc>
      </w:tr>
      <w:tr w:rsidR="00FB7C07" w:rsidRPr="009135A6" w:rsidTr="00FB7C07">
        <w:tc>
          <w:tcPr>
            <w:tcW w:w="9571" w:type="dxa"/>
            <w:gridSpan w:val="4"/>
            <w:vAlign w:val="center"/>
          </w:tcPr>
          <w:p w:rsidR="00FB7C07" w:rsidRPr="009135A6" w:rsidRDefault="00FB7C07" w:rsidP="00640B36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ИТО</w:t>
            </w:r>
            <w:r w:rsidR="002471CD">
              <w:rPr>
                <w:rFonts w:eastAsia="Times New Roman" w:cs="Times New Roman"/>
                <w:szCs w:val="20"/>
              </w:rPr>
              <w:t>Г</w:t>
            </w:r>
            <w:r w:rsidR="006331B5">
              <w:rPr>
                <w:rFonts w:eastAsia="Times New Roman" w:cs="Times New Roman"/>
                <w:szCs w:val="20"/>
              </w:rPr>
              <w:t xml:space="preserve">О (материальные затраты): 3376,59 </w:t>
            </w:r>
            <w:r w:rsidRPr="009135A6">
              <w:rPr>
                <w:rFonts w:eastAsia="Times New Roman" w:cs="Times New Roman"/>
                <w:szCs w:val="20"/>
              </w:rPr>
              <w:t>руб.</w:t>
            </w:r>
          </w:p>
        </w:tc>
      </w:tr>
      <w:tr w:rsidR="00FB7C07" w:rsidRPr="009135A6" w:rsidTr="00906DA8">
        <w:tc>
          <w:tcPr>
            <w:tcW w:w="594" w:type="dxa"/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5</w:t>
            </w:r>
          </w:p>
        </w:tc>
        <w:tc>
          <w:tcPr>
            <w:tcW w:w="5854" w:type="dxa"/>
            <w:gridSpan w:val="2"/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Основная зарплата производственных рабочих</w:t>
            </w:r>
          </w:p>
        </w:tc>
        <w:tc>
          <w:tcPr>
            <w:tcW w:w="3123" w:type="dxa"/>
            <w:vAlign w:val="center"/>
          </w:tcPr>
          <w:p w:rsidR="00FB7C07" w:rsidRPr="009135A6" w:rsidRDefault="00FB7C07" w:rsidP="0037139E">
            <w:pPr>
              <w:ind w:left="77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872</w:t>
            </w:r>
          </w:p>
        </w:tc>
      </w:tr>
      <w:tr w:rsidR="00FB7C07" w:rsidRPr="009135A6" w:rsidTr="00906DA8">
        <w:tc>
          <w:tcPr>
            <w:tcW w:w="594" w:type="dxa"/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6</w:t>
            </w:r>
          </w:p>
        </w:tc>
        <w:tc>
          <w:tcPr>
            <w:tcW w:w="5854" w:type="dxa"/>
            <w:gridSpan w:val="2"/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Дополнительная зарплата производственных рабочих</w:t>
            </w:r>
          </w:p>
        </w:tc>
        <w:tc>
          <w:tcPr>
            <w:tcW w:w="3123" w:type="dxa"/>
            <w:vAlign w:val="center"/>
          </w:tcPr>
          <w:p w:rsidR="00FB7C07" w:rsidRPr="009135A6" w:rsidRDefault="004743B2" w:rsidP="0037139E">
            <w:pPr>
              <w:ind w:left="77"/>
              <w:jc w:val="center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261,6</w:t>
            </w:r>
          </w:p>
        </w:tc>
      </w:tr>
      <w:tr w:rsidR="00FB7C07" w:rsidRPr="009135A6" w:rsidTr="00906DA8">
        <w:tc>
          <w:tcPr>
            <w:tcW w:w="594" w:type="dxa"/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7</w:t>
            </w:r>
          </w:p>
        </w:tc>
        <w:tc>
          <w:tcPr>
            <w:tcW w:w="5854" w:type="dxa"/>
            <w:gridSpan w:val="2"/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Начисления на зарплату</w:t>
            </w:r>
          </w:p>
        </w:tc>
        <w:tc>
          <w:tcPr>
            <w:tcW w:w="3123" w:type="dxa"/>
            <w:vAlign w:val="center"/>
          </w:tcPr>
          <w:p w:rsidR="00FB7C07" w:rsidRPr="009135A6" w:rsidRDefault="004743B2" w:rsidP="0037139E">
            <w:pPr>
              <w:ind w:left="77"/>
              <w:jc w:val="center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346,88</w:t>
            </w:r>
          </w:p>
        </w:tc>
      </w:tr>
      <w:tr w:rsidR="00FB7C07" w:rsidRPr="009135A6" w:rsidTr="00906DA8">
        <w:tc>
          <w:tcPr>
            <w:tcW w:w="594" w:type="dxa"/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8</w:t>
            </w:r>
          </w:p>
        </w:tc>
        <w:tc>
          <w:tcPr>
            <w:tcW w:w="5854" w:type="dxa"/>
            <w:gridSpan w:val="2"/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Расходы по эксплуатации и содержанию оборудования</w:t>
            </w:r>
          </w:p>
        </w:tc>
        <w:tc>
          <w:tcPr>
            <w:tcW w:w="3123" w:type="dxa"/>
            <w:vAlign w:val="center"/>
          </w:tcPr>
          <w:p w:rsidR="00FB7C07" w:rsidRPr="009135A6" w:rsidRDefault="00FB7C07" w:rsidP="0037139E">
            <w:pPr>
              <w:ind w:left="77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130,8</w:t>
            </w:r>
          </w:p>
        </w:tc>
      </w:tr>
      <w:tr w:rsidR="00FB7C07" w:rsidRPr="009135A6" w:rsidTr="00906DA8">
        <w:tc>
          <w:tcPr>
            <w:tcW w:w="594" w:type="dxa"/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9</w:t>
            </w:r>
          </w:p>
        </w:tc>
        <w:tc>
          <w:tcPr>
            <w:tcW w:w="5854" w:type="dxa"/>
            <w:gridSpan w:val="2"/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Цеховые накладные расходы</w:t>
            </w:r>
          </w:p>
        </w:tc>
        <w:tc>
          <w:tcPr>
            <w:tcW w:w="3123" w:type="dxa"/>
            <w:vAlign w:val="center"/>
          </w:tcPr>
          <w:p w:rsidR="00FB7C07" w:rsidRPr="009135A6" w:rsidRDefault="004743B2" w:rsidP="0037139E">
            <w:pPr>
              <w:ind w:left="77"/>
              <w:jc w:val="center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2049,2</w:t>
            </w:r>
          </w:p>
        </w:tc>
      </w:tr>
      <w:tr w:rsidR="00FB7C07" w:rsidRPr="009135A6" w:rsidTr="00FB7C07">
        <w:tc>
          <w:tcPr>
            <w:tcW w:w="9571" w:type="dxa"/>
            <w:gridSpan w:val="4"/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 xml:space="preserve">ИТОГО (цеховая себестоимость): </w:t>
            </w:r>
            <w:r w:rsidR="004743B2">
              <w:rPr>
                <w:rFonts w:eastAsia="Times New Roman" w:cs="Times New Roman"/>
                <w:szCs w:val="20"/>
              </w:rPr>
              <w:t>3660,48</w:t>
            </w:r>
            <w:r w:rsidRPr="009135A6">
              <w:rPr>
                <w:rFonts w:eastAsia="Times New Roman" w:cs="Times New Roman"/>
                <w:szCs w:val="20"/>
              </w:rPr>
              <w:t>руб.</w:t>
            </w:r>
          </w:p>
        </w:tc>
      </w:tr>
      <w:tr w:rsidR="00FB7C07" w:rsidRPr="009135A6" w:rsidTr="00906DA8">
        <w:tc>
          <w:tcPr>
            <w:tcW w:w="594" w:type="dxa"/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10</w:t>
            </w:r>
          </w:p>
        </w:tc>
        <w:tc>
          <w:tcPr>
            <w:tcW w:w="5811" w:type="dxa"/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Заводские накладные расходы</w:t>
            </w:r>
          </w:p>
        </w:tc>
        <w:tc>
          <w:tcPr>
            <w:tcW w:w="3166" w:type="dxa"/>
            <w:gridSpan w:val="2"/>
            <w:vAlign w:val="center"/>
          </w:tcPr>
          <w:p w:rsidR="00FB7C07" w:rsidRPr="009135A6" w:rsidRDefault="004743B2" w:rsidP="0037139E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>
              <w:rPr>
                <w:rFonts w:eastAsia="Times New Roman" w:cs="Times New Roman"/>
                <w:szCs w:val="20"/>
              </w:rPr>
              <w:t>2441,6</w:t>
            </w:r>
          </w:p>
        </w:tc>
      </w:tr>
      <w:tr w:rsidR="00FB7C07" w:rsidRPr="009135A6" w:rsidTr="00906DA8">
        <w:tc>
          <w:tcPr>
            <w:tcW w:w="594" w:type="dxa"/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11</w:t>
            </w:r>
          </w:p>
        </w:tc>
        <w:tc>
          <w:tcPr>
            <w:tcW w:w="5811" w:type="dxa"/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Прочие производственные расходы</w:t>
            </w:r>
          </w:p>
        </w:tc>
        <w:tc>
          <w:tcPr>
            <w:tcW w:w="3166" w:type="dxa"/>
            <w:gridSpan w:val="2"/>
            <w:vAlign w:val="center"/>
          </w:tcPr>
          <w:p w:rsidR="00FB7C07" w:rsidRPr="009135A6" w:rsidRDefault="00452EF9" w:rsidP="0037139E">
            <w:pPr>
              <w:ind w:left="0"/>
              <w:jc w:val="center"/>
              <w:rPr>
                <w:rFonts w:eastAsia="Times New Roman" w:cs="Times New Roman"/>
                <w:szCs w:val="20"/>
                <w:lang w:val="en-US"/>
              </w:rPr>
            </w:pPr>
            <w:r>
              <w:rPr>
                <w:rFonts w:eastAsia="Times New Roman" w:cs="Times New Roman"/>
                <w:szCs w:val="20"/>
              </w:rPr>
              <w:t>21,8</w:t>
            </w:r>
          </w:p>
        </w:tc>
      </w:tr>
      <w:tr w:rsidR="00FB7C07" w:rsidRPr="009135A6" w:rsidTr="00FB7C07">
        <w:tc>
          <w:tcPr>
            <w:tcW w:w="9571" w:type="dxa"/>
            <w:gridSpan w:val="4"/>
            <w:vAlign w:val="center"/>
          </w:tcPr>
          <w:p w:rsidR="00FB7C07" w:rsidRPr="009135A6" w:rsidRDefault="00FB7C07" w:rsidP="0037139E">
            <w:pPr>
              <w:ind w:left="0"/>
              <w:jc w:val="center"/>
              <w:rPr>
                <w:rFonts w:eastAsia="Times New Roman" w:cs="Times New Roman"/>
                <w:szCs w:val="20"/>
              </w:rPr>
            </w:pPr>
            <w:r w:rsidRPr="009135A6">
              <w:rPr>
                <w:rFonts w:eastAsia="Times New Roman" w:cs="Times New Roman"/>
                <w:szCs w:val="20"/>
              </w:rPr>
              <w:t>ИТОГО (</w:t>
            </w:r>
            <w:r w:rsidR="00452EF9">
              <w:rPr>
                <w:rFonts w:eastAsia="Times New Roman" w:cs="Times New Roman"/>
                <w:szCs w:val="20"/>
              </w:rPr>
              <w:t>з</w:t>
            </w:r>
            <w:r w:rsidR="003B1742">
              <w:rPr>
                <w:rFonts w:eastAsia="Times New Roman" w:cs="Times New Roman"/>
                <w:szCs w:val="20"/>
              </w:rPr>
              <w:t xml:space="preserve">аводская себестоимость): </w:t>
            </w:r>
            <w:r w:rsidR="00421A5F">
              <w:rPr>
                <w:rFonts w:eastAsia="Times New Roman" w:cs="Times New Roman"/>
                <w:szCs w:val="20"/>
              </w:rPr>
              <w:t>13160,95</w:t>
            </w:r>
            <w:r w:rsidR="00421A5F" w:rsidRPr="009135A6">
              <w:rPr>
                <w:rFonts w:eastAsia="Times New Roman" w:cs="Times New Roman"/>
                <w:szCs w:val="20"/>
              </w:rPr>
              <w:t>руб</w:t>
            </w:r>
            <w:r w:rsidRPr="009135A6">
              <w:rPr>
                <w:rFonts w:eastAsia="Times New Roman" w:cs="Times New Roman"/>
                <w:szCs w:val="20"/>
              </w:rPr>
              <w:t>.</w:t>
            </w:r>
          </w:p>
        </w:tc>
      </w:tr>
    </w:tbl>
    <w:p w:rsidR="00E106D5" w:rsidRDefault="00E106D5" w:rsidP="0037139E">
      <w:pPr>
        <w:ind w:left="0"/>
        <w:rPr>
          <w:rFonts w:eastAsia="Times New Roman" w:cs="Times New Roman"/>
          <w:szCs w:val="28"/>
        </w:rPr>
      </w:pPr>
    </w:p>
    <w:p w:rsidR="008D6D4D" w:rsidRDefault="008D6D4D" w:rsidP="008D6D4D">
      <w:pPr>
        <w:spacing w:before="240" w:after="240"/>
        <w:ind w:left="0"/>
        <w:rPr>
          <w:rFonts w:eastAsia="Times New Roman" w:cs="Times New Roman"/>
          <w:b/>
          <w:i/>
          <w:szCs w:val="28"/>
        </w:rPr>
      </w:pPr>
      <w:r>
        <w:rPr>
          <w:rFonts w:eastAsia="Times New Roman" w:cs="Times New Roman"/>
          <w:b/>
          <w:i/>
          <w:szCs w:val="28"/>
        </w:rPr>
        <w:t>5.</w:t>
      </w:r>
      <w:r>
        <w:rPr>
          <w:rFonts w:eastAsia="Times New Roman" w:cs="Times New Roman"/>
          <w:b/>
          <w:i/>
          <w:szCs w:val="28"/>
          <w:lang w:val="en-US"/>
        </w:rPr>
        <w:t>3</w:t>
      </w:r>
      <w:r w:rsidRPr="001B52DE">
        <w:rPr>
          <w:rFonts w:eastAsia="Times New Roman" w:cs="Times New Roman"/>
          <w:b/>
          <w:i/>
          <w:szCs w:val="28"/>
        </w:rPr>
        <w:t xml:space="preserve">. </w:t>
      </w:r>
      <w:r>
        <w:rPr>
          <w:rFonts w:eastAsia="Times New Roman" w:cs="Times New Roman"/>
          <w:b/>
          <w:i/>
          <w:szCs w:val="28"/>
        </w:rPr>
        <w:t>Расчет эксплуатационных затрат</w:t>
      </w:r>
    </w:p>
    <w:p w:rsidR="00C92CD7" w:rsidRDefault="008D6D4D" w:rsidP="008D6D4D">
      <w:pPr>
        <w:spacing w:before="240" w:after="240"/>
        <w:ind w:left="0"/>
      </w:pPr>
      <w:r>
        <w:t>Разрабатываемое изделие предполагается применять в технологическом процессе на предприятии изготовителе. Изделие эксплуатируется в течени</w:t>
      </w:r>
      <w:proofErr w:type="gramStart"/>
      <w:r>
        <w:t>и</w:t>
      </w:r>
      <w:proofErr w:type="gramEnd"/>
      <w:r>
        <w:t xml:space="preserve"> 240 рабочих дней в год в режиме 1-ой 8-ми часовой смены.</w:t>
      </w:r>
    </w:p>
    <w:p w:rsidR="00C92CD7" w:rsidRDefault="00C92CD7" w:rsidP="008D6D4D">
      <w:pPr>
        <w:spacing w:before="240" w:after="240"/>
        <w:ind w:left="0"/>
      </w:pPr>
      <w:r>
        <w:t>Эксплуатационные затраты определяются по формуле:</w:t>
      </w:r>
    </w:p>
    <w:p w:rsidR="008D6D4D" w:rsidRDefault="00C92CD7" w:rsidP="008D6D4D">
      <w:pPr>
        <w:spacing w:before="240" w:after="240"/>
        <w:ind w:left="0"/>
      </w:pPr>
      <w:r w:rsidRPr="00C92CD7">
        <w:rPr>
          <w:position w:val="-12"/>
        </w:rPr>
        <w:object w:dxaOrig="33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7.25pt;height:18.75pt" o:ole="">
            <v:imagedata r:id="rId6" o:title=""/>
          </v:shape>
          <o:OLEObject Type="Embed" ProgID="Equation.DSMT4" ShapeID="_x0000_i1025" DrawAspect="Content" ObjectID="_1430238734" r:id="rId7"/>
        </w:object>
      </w:r>
      <w:r w:rsidR="008D6D4D">
        <w:t xml:space="preserve"> </w:t>
      </w:r>
    </w:p>
    <w:p w:rsidR="00C21A39" w:rsidRDefault="00C21A39" w:rsidP="00C21A39">
      <w:pPr>
        <w:pStyle w:val="DVE"/>
      </w:pPr>
      <w:r>
        <w:t>Расчет пр</w:t>
      </w:r>
      <w:r w:rsidR="00D755B7">
        <w:t>оизводится только по параметрам</w:t>
      </w:r>
      <w:r>
        <w:t>, которые различны для базового и нового изделия.</w:t>
      </w:r>
    </w:p>
    <w:p w:rsidR="00C21A39" w:rsidRDefault="00C21A39" w:rsidP="00C21A39">
      <w:pPr>
        <w:pStyle w:val="DVE"/>
      </w:pPr>
      <w:r>
        <w:t>Затраты на электроэнергию для базового и нового вариантов одинаковы, поэтому в расчет не включены.</w:t>
      </w:r>
    </w:p>
    <w:p w:rsidR="00181EF9" w:rsidRDefault="00181EF9" w:rsidP="00C21A39">
      <w:pPr>
        <w:pStyle w:val="DVE"/>
      </w:pPr>
      <w:r>
        <w:t>Затраты на заработную плату одинаковы для базового и нового вариантов, поэтому в расчет не включены.</w:t>
      </w:r>
    </w:p>
    <w:p w:rsidR="0097036B" w:rsidRDefault="0097036B" w:rsidP="00C21A39">
      <w:pPr>
        <w:pStyle w:val="DVE"/>
      </w:pPr>
      <w:r>
        <w:t>Затраты на материалы и вспомогательные расходы также не включены в расчет, т.к. базовый и разрабатываемый блок работают по одному принципу.</w:t>
      </w:r>
    </w:p>
    <w:p w:rsidR="00C21A39" w:rsidRDefault="00C21A39" w:rsidP="00C21A39">
      <w:pPr>
        <w:pStyle w:val="DVE"/>
      </w:pPr>
      <w:r>
        <w:t>Техническое обслуживание и ремонт нового изделия производится по тому же регламенту и с теми же затратами, что и для базового варианта изделия.</w:t>
      </w:r>
    </w:p>
    <w:p w:rsidR="00C21A39" w:rsidRDefault="00C21A39" w:rsidP="00C21A39">
      <w:pPr>
        <w:pStyle w:val="DVE"/>
      </w:pPr>
      <w:r>
        <w:t>Амортизационные отчисления:</w:t>
      </w:r>
    </w:p>
    <w:p w:rsidR="00C21A39" w:rsidRDefault="00C21A39" w:rsidP="00AB751F">
      <w:pPr>
        <w:pStyle w:val="DVE"/>
      </w:pPr>
      <w:r w:rsidRPr="00C21A39">
        <w:rPr>
          <w:position w:val="-28"/>
        </w:rPr>
        <w:object w:dxaOrig="1780" w:dyaOrig="720">
          <v:shape id="_x0000_i1026" type="#_x0000_t75" style="width:89.25pt;height:36pt" o:ole="">
            <v:imagedata r:id="rId8" o:title=""/>
          </v:shape>
          <o:OLEObject Type="Embed" ProgID="Equation.DSMT4" ShapeID="_x0000_i1026" DrawAspect="Content" ObjectID="_1430238735" r:id="rId9"/>
        </w:object>
      </w:r>
      <w:r>
        <w:t xml:space="preserve"> </w:t>
      </w:r>
    </w:p>
    <w:p w:rsidR="00C21A39" w:rsidRDefault="00C21A39" w:rsidP="00C21A39">
      <w:pPr>
        <w:pStyle w:val="DVE"/>
      </w:pPr>
      <w:r>
        <w:t xml:space="preserve">где: </w:t>
      </w:r>
      <w:r w:rsidR="00AB751F" w:rsidRPr="00AB751F">
        <w:rPr>
          <w:position w:val="-12"/>
        </w:rPr>
        <w:object w:dxaOrig="400" w:dyaOrig="380">
          <v:shape id="_x0000_i1027" type="#_x0000_t75" style="width:20.25pt;height:18.75pt" o:ole="">
            <v:imagedata r:id="rId10" o:title=""/>
          </v:shape>
          <o:OLEObject Type="Embed" ProgID="Equation.DSMT4" ShapeID="_x0000_i1027" DrawAspect="Content" ObjectID="_1430238736" r:id="rId11"/>
        </w:object>
      </w:r>
      <w:r>
        <w:t>-</w:t>
      </w:r>
      <w:r>
        <w:t>ставка амортизации (2</w:t>
      </w:r>
      <w:r w:rsidR="00AB751F">
        <w:t>0</w:t>
      </w:r>
      <w:r>
        <w:t>%);</w:t>
      </w:r>
    </w:p>
    <w:p w:rsidR="00C21A39" w:rsidRDefault="00AB751F" w:rsidP="00C21A39">
      <w:pPr>
        <w:pStyle w:val="DVE"/>
      </w:pPr>
      <w:r w:rsidRPr="00AB751F">
        <w:rPr>
          <w:position w:val="-12"/>
        </w:rPr>
        <w:object w:dxaOrig="380" w:dyaOrig="380">
          <v:shape id="_x0000_i1028" type="#_x0000_t75" style="width:18.75pt;height:18.75pt" o:ole="">
            <v:imagedata r:id="rId12" o:title=""/>
          </v:shape>
          <o:OLEObject Type="Embed" ProgID="Equation.DSMT4" ShapeID="_x0000_i1028" DrawAspect="Content" ObjectID="_1430238737" r:id="rId13"/>
        </w:object>
      </w:r>
      <w:r w:rsidR="00C21A39">
        <w:t>-</w:t>
      </w:r>
      <w:r>
        <w:t xml:space="preserve"> балансная </w:t>
      </w:r>
      <w:r w:rsidR="00C21A39">
        <w:t>стоимость изделия.</w:t>
      </w:r>
    </w:p>
    <w:p w:rsidR="00C21A39" w:rsidRDefault="00C21A39" w:rsidP="00C21A39">
      <w:pPr>
        <w:pStyle w:val="DVE"/>
      </w:pPr>
      <w:r>
        <w:t>Для базового варианта:</w:t>
      </w:r>
    </w:p>
    <w:p w:rsidR="00C21A39" w:rsidRDefault="00181EF9" w:rsidP="00C21A39">
      <w:pPr>
        <w:pStyle w:val="DVE"/>
      </w:pPr>
      <w:r w:rsidRPr="00AB751F">
        <w:rPr>
          <w:position w:val="-12"/>
        </w:rPr>
        <w:object w:dxaOrig="2740" w:dyaOrig="380">
          <v:shape id="_x0000_i1030" type="#_x0000_t75" style="width:137.25pt;height:18.75pt" o:ole="">
            <v:imagedata r:id="rId14" o:title=""/>
          </v:shape>
          <o:OLEObject Type="Embed" ProgID="Equation.DSMT4" ShapeID="_x0000_i1030" DrawAspect="Content" ObjectID="_1430238738" r:id="rId15"/>
        </w:object>
      </w:r>
    </w:p>
    <w:p w:rsidR="00C21A39" w:rsidRDefault="00C21A39" w:rsidP="00C21A39">
      <w:pPr>
        <w:pStyle w:val="DVE"/>
      </w:pPr>
      <w:r>
        <w:t>Для нового варианта:</w:t>
      </w:r>
    </w:p>
    <w:p w:rsidR="00C21A39" w:rsidRDefault="00421A5F" w:rsidP="00C21A39">
      <w:pPr>
        <w:pStyle w:val="DVE"/>
      </w:pPr>
      <w:r w:rsidRPr="00AB751F">
        <w:rPr>
          <w:position w:val="-12"/>
        </w:rPr>
        <w:object w:dxaOrig="3460" w:dyaOrig="380">
          <v:shape id="_x0000_i1029" type="#_x0000_t75" style="width:173.25pt;height:18.75pt" o:ole="">
            <v:imagedata r:id="rId16" o:title=""/>
          </v:shape>
          <o:OLEObject Type="Embed" ProgID="Equation.DSMT4" ShapeID="_x0000_i1029" DrawAspect="Content" ObjectID="_1430238739" r:id="rId17"/>
        </w:object>
      </w:r>
      <w:r w:rsidR="00C21A39">
        <w:t>.</w:t>
      </w:r>
    </w:p>
    <w:p w:rsidR="00C21A39" w:rsidRPr="002B2219" w:rsidRDefault="00C21A39" w:rsidP="00C21A39">
      <w:pPr>
        <w:pStyle w:val="aa"/>
        <w:spacing w:line="360" w:lineRule="auto"/>
        <w:rPr>
          <w:b w:val="0"/>
          <w:i w:val="0"/>
        </w:rPr>
      </w:pPr>
      <w:r w:rsidRPr="002B2219">
        <w:rPr>
          <w:b w:val="0"/>
          <w:i w:val="0"/>
        </w:rPr>
        <w:t xml:space="preserve">Полученные данные сведены в таблицу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8"/>
        <w:gridCol w:w="2249"/>
        <w:gridCol w:w="2429"/>
      </w:tblGrid>
      <w:tr w:rsidR="00C21A39" w:rsidTr="00C21A39">
        <w:trPr>
          <w:cantSplit/>
          <w:trHeight w:val="510"/>
        </w:trPr>
        <w:tc>
          <w:tcPr>
            <w:tcW w:w="46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1A39" w:rsidRDefault="00C21A39">
            <w:pPr>
              <w:pStyle w:val="7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Статьи расхода</w:t>
            </w:r>
          </w:p>
        </w:tc>
        <w:tc>
          <w:tcPr>
            <w:tcW w:w="46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1A39" w:rsidRDefault="00C21A39">
            <w:pPr>
              <w:jc w:val="center"/>
              <w:rPr>
                <w:bCs/>
                <w:szCs w:val="28"/>
              </w:rPr>
            </w:pPr>
            <w:r>
              <w:rPr>
                <w:bCs/>
              </w:rPr>
              <w:t>Эксплуатационные расходы</w:t>
            </w:r>
          </w:p>
        </w:tc>
      </w:tr>
      <w:tr w:rsidR="00C21A39" w:rsidTr="00C21A39">
        <w:trPr>
          <w:cantSplit/>
          <w:trHeight w:val="510"/>
        </w:trPr>
        <w:tc>
          <w:tcPr>
            <w:tcW w:w="46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1A39" w:rsidRDefault="00C21A39">
            <w:pPr>
              <w:rPr>
                <w:szCs w:val="28"/>
              </w:rPr>
            </w:pP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1A39" w:rsidRDefault="00C21A39">
            <w:pPr>
              <w:jc w:val="center"/>
              <w:rPr>
                <w:bCs/>
                <w:szCs w:val="28"/>
              </w:rPr>
            </w:pPr>
            <w:proofErr w:type="spellStart"/>
            <w:proofErr w:type="gramStart"/>
            <w:r>
              <w:rPr>
                <w:bCs/>
              </w:rPr>
              <w:t>С</w:t>
            </w:r>
            <w:r>
              <w:rPr>
                <w:bCs/>
                <w:vertAlign w:val="subscript"/>
              </w:rPr>
              <w:t>б</w:t>
            </w:r>
            <w:proofErr w:type="spellEnd"/>
            <w:proofErr w:type="gramEnd"/>
            <w:r>
              <w:rPr>
                <w:bCs/>
              </w:rPr>
              <w:t>, руб.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1A39" w:rsidRDefault="00C21A39">
            <w:pPr>
              <w:jc w:val="center"/>
              <w:rPr>
                <w:bCs/>
                <w:szCs w:val="28"/>
              </w:rPr>
            </w:pPr>
            <w:proofErr w:type="spellStart"/>
            <w:r>
              <w:rPr>
                <w:bCs/>
              </w:rPr>
              <w:t>С</w:t>
            </w:r>
            <w:r>
              <w:rPr>
                <w:bCs/>
                <w:vertAlign w:val="subscript"/>
              </w:rPr>
              <w:t>н</w:t>
            </w:r>
            <w:proofErr w:type="spellEnd"/>
            <w:r>
              <w:rPr>
                <w:bCs/>
              </w:rPr>
              <w:t>, руб.</w:t>
            </w:r>
          </w:p>
        </w:tc>
      </w:tr>
      <w:tr w:rsidR="00C21A39" w:rsidTr="00C21A39">
        <w:trPr>
          <w:trHeight w:val="51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1A39" w:rsidRDefault="0097036B">
            <w:pPr>
              <w:rPr>
                <w:szCs w:val="28"/>
              </w:rPr>
            </w:pPr>
            <w:r>
              <w:t>1</w:t>
            </w:r>
            <w:r w:rsidR="00C21A39">
              <w:t>. Амортизационные отчисления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1A39" w:rsidRDefault="000E4086">
            <w:pPr>
              <w:jc w:val="center"/>
              <w:rPr>
                <w:szCs w:val="28"/>
              </w:rPr>
            </w:pPr>
            <w:r>
              <w:t>5960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1A39" w:rsidRDefault="000E4086">
            <w:pPr>
              <w:jc w:val="center"/>
              <w:rPr>
                <w:szCs w:val="28"/>
              </w:rPr>
            </w:pPr>
            <w:r>
              <w:t>2632,19</w:t>
            </w:r>
          </w:p>
        </w:tc>
      </w:tr>
      <w:tr w:rsidR="00C21A39" w:rsidTr="00C21A39">
        <w:trPr>
          <w:trHeight w:val="510"/>
        </w:trPr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1A39" w:rsidRDefault="00C21A39">
            <w:pPr>
              <w:rPr>
                <w:szCs w:val="28"/>
              </w:rPr>
            </w:pPr>
            <w:r>
              <w:t>ИТОГО: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1A39" w:rsidRDefault="00AD0463">
            <w:pPr>
              <w:jc w:val="center"/>
              <w:rPr>
                <w:szCs w:val="28"/>
              </w:rPr>
            </w:pPr>
            <w:r>
              <w:t>5960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21A39" w:rsidRDefault="00AD0463">
            <w:pPr>
              <w:jc w:val="center"/>
              <w:rPr>
                <w:szCs w:val="28"/>
              </w:rPr>
            </w:pPr>
            <w:r>
              <w:t>2635,19</w:t>
            </w:r>
          </w:p>
        </w:tc>
      </w:tr>
    </w:tbl>
    <w:p w:rsidR="002B2219" w:rsidRDefault="002B2219" w:rsidP="002B2219">
      <w:pPr>
        <w:spacing w:before="240" w:after="240"/>
        <w:ind w:left="0"/>
        <w:rPr>
          <w:rFonts w:eastAsia="Times New Roman" w:cs="Times New Roman"/>
          <w:b/>
          <w:i/>
          <w:szCs w:val="28"/>
        </w:rPr>
      </w:pPr>
      <w:r>
        <w:rPr>
          <w:rFonts w:eastAsia="Times New Roman" w:cs="Times New Roman"/>
          <w:b/>
          <w:i/>
          <w:szCs w:val="28"/>
        </w:rPr>
        <w:lastRenderedPageBreak/>
        <w:t>5.</w:t>
      </w:r>
      <w:r w:rsidR="005F2042">
        <w:rPr>
          <w:rFonts w:eastAsia="Times New Roman" w:cs="Times New Roman"/>
          <w:b/>
          <w:i/>
          <w:szCs w:val="28"/>
        </w:rPr>
        <w:t>4</w:t>
      </w:r>
      <w:r w:rsidRPr="001B52DE">
        <w:rPr>
          <w:rFonts w:eastAsia="Times New Roman" w:cs="Times New Roman"/>
          <w:b/>
          <w:i/>
          <w:szCs w:val="28"/>
        </w:rPr>
        <w:t xml:space="preserve">. </w:t>
      </w:r>
      <w:r>
        <w:rPr>
          <w:rFonts w:eastAsia="Times New Roman" w:cs="Times New Roman"/>
          <w:b/>
          <w:i/>
          <w:szCs w:val="28"/>
        </w:rPr>
        <w:t xml:space="preserve">Расчет </w:t>
      </w:r>
      <w:r>
        <w:rPr>
          <w:rFonts w:eastAsia="Times New Roman" w:cs="Times New Roman"/>
          <w:b/>
          <w:i/>
          <w:szCs w:val="28"/>
        </w:rPr>
        <w:t>годового экономического эффекта</w:t>
      </w:r>
    </w:p>
    <w:p w:rsidR="00B154AB" w:rsidRDefault="00B154AB" w:rsidP="00B154AB">
      <w:pPr>
        <w:pStyle w:val="BodyTextIndent3"/>
        <w:tabs>
          <w:tab w:val="left" w:pos="0"/>
        </w:tabs>
        <w:spacing w:line="360" w:lineRule="auto"/>
        <w:ind w:left="0" w:firstLine="900"/>
      </w:pPr>
      <w:r>
        <w:t xml:space="preserve">Произведем расчет годового экономического эффекта от производства и эксплуатации </w:t>
      </w:r>
      <w:r>
        <w:t>блока регулятора цикла сварки</w:t>
      </w:r>
      <w:r>
        <w:t>.</w:t>
      </w:r>
    </w:p>
    <w:p w:rsidR="00B154AB" w:rsidRDefault="00B154AB" w:rsidP="00B154AB">
      <w:pPr>
        <w:ind w:firstLine="709"/>
      </w:pPr>
      <w:r>
        <w:t>Годовой экономический эффект:</w:t>
      </w:r>
    </w:p>
    <w:p w:rsidR="00B154AB" w:rsidRDefault="00B154AB" w:rsidP="00B154AB">
      <w:pPr>
        <w:jc w:val="center"/>
      </w:pPr>
      <w:proofErr w:type="spellStart"/>
      <w:r>
        <w:t>Э</w:t>
      </w:r>
      <w:r>
        <w:rPr>
          <w:vertAlign w:val="subscript"/>
        </w:rPr>
        <w:t>год</w:t>
      </w:r>
      <w:proofErr w:type="spellEnd"/>
      <w:r>
        <w:t xml:space="preserve"> = (</w:t>
      </w:r>
      <w:proofErr w:type="spellStart"/>
      <w:proofErr w:type="gramStart"/>
      <w:r>
        <w:t>С</w:t>
      </w:r>
      <w:r>
        <w:rPr>
          <w:vertAlign w:val="subscript"/>
        </w:rPr>
        <w:t>б</w:t>
      </w:r>
      <w:proofErr w:type="spellEnd"/>
      <w:proofErr w:type="gramEnd"/>
      <w:r>
        <w:t xml:space="preserve"> – </w:t>
      </w:r>
      <w:proofErr w:type="spellStart"/>
      <w:r>
        <w:t>С</w:t>
      </w:r>
      <w:r>
        <w:rPr>
          <w:vertAlign w:val="subscript"/>
        </w:rPr>
        <w:t>н</w:t>
      </w:r>
      <w:proofErr w:type="spellEnd"/>
      <w:r>
        <w:t>)+ (К</w:t>
      </w:r>
      <w:r>
        <w:rPr>
          <w:vertAlign w:val="subscript"/>
        </w:rPr>
        <w:t>б</w:t>
      </w:r>
      <w:r>
        <w:t xml:space="preserve"> – </w:t>
      </w:r>
      <w:proofErr w:type="spellStart"/>
      <w:r>
        <w:t>К</w:t>
      </w:r>
      <w:r>
        <w:rPr>
          <w:vertAlign w:val="subscript"/>
        </w:rPr>
        <w:t>н</w:t>
      </w:r>
      <w:proofErr w:type="spellEnd"/>
      <w:r>
        <w:t>)·</w:t>
      </w:r>
      <w:proofErr w:type="spellStart"/>
      <w:r>
        <w:t>Ен</w:t>
      </w:r>
      <w:proofErr w:type="spellEnd"/>
      <w:r>
        <w:t xml:space="preserve"> ; </w:t>
      </w:r>
    </w:p>
    <w:p w:rsidR="00B154AB" w:rsidRDefault="00B154AB" w:rsidP="00B154AB">
      <w:r>
        <w:t>где:</w:t>
      </w:r>
    </w:p>
    <w:p w:rsidR="00B154AB" w:rsidRDefault="00B154AB" w:rsidP="00B154AB">
      <w:proofErr w:type="spellStart"/>
      <w:proofErr w:type="gramStart"/>
      <w:r>
        <w:t>С</w:t>
      </w:r>
      <w:r>
        <w:rPr>
          <w:vertAlign w:val="subscript"/>
        </w:rPr>
        <w:t>б</w:t>
      </w:r>
      <w:proofErr w:type="spellEnd"/>
      <w:proofErr w:type="gramEnd"/>
      <w:r>
        <w:t xml:space="preserve"> - годовые эксплуатационные расходы базового изделия;</w:t>
      </w:r>
    </w:p>
    <w:p w:rsidR="00B154AB" w:rsidRDefault="00B154AB" w:rsidP="00B154AB">
      <w:proofErr w:type="spellStart"/>
      <w:r>
        <w:t>С</w:t>
      </w:r>
      <w:r>
        <w:rPr>
          <w:vertAlign w:val="subscript"/>
        </w:rPr>
        <w:t>н</w:t>
      </w:r>
      <w:proofErr w:type="spellEnd"/>
      <w:r>
        <w:t xml:space="preserve"> - годовые эксплуатационные расходы нового изделия;</w:t>
      </w:r>
    </w:p>
    <w:p w:rsidR="00B154AB" w:rsidRDefault="00B154AB" w:rsidP="00B154AB">
      <w:r>
        <w:t>К</w:t>
      </w:r>
      <w:r>
        <w:rPr>
          <w:vertAlign w:val="subscript"/>
        </w:rPr>
        <w:t>б</w:t>
      </w:r>
      <w:r>
        <w:t xml:space="preserve"> - стоимость базового изделия;</w:t>
      </w:r>
    </w:p>
    <w:p w:rsidR="00B154AB" w:rsidRDefault="00B154AB" w:rsidP="00B154AB">
      <w:pPr>
        <w:jc w:val="left"/>
      </w:pPr>
      <w:proofErr w:type="spellStart"/>
      <w:r>
        <w:t>К</w:t>
      </w:r>
      <w:r>
        <w:rPr>
          <w:vertAlign w:val="subscript"/>
        </w:rPr>
        <w:t>н</w:t>
      </w:r>
      <w:proofErr w:type="spellEnd"/>
      <w:r>
        <w:t xml:space="preserve"> - стоимость нового изделия;</w:t>
      </w:r>
      <w:r>
        <w:br/>
      </w:r>
      <w:proofErr w:type="spellStart"/>
      <w:r>
        <w:t>Ен</w:t>
      </w:r>
      <w:proofErr w:type="spellEnd"/>
      <w:r>
        <w:t xml:space="preserve"> – нормативный коэффициент капитальных вложений;</w:t>
      </w:r>
    </w:p>
    <w:p w:rsidR="00AD0463" w:rsidRDefault="00AD0463" w:rsidP="00AD0463">
      <w:pPr>
        <w:ind w:left="0" w:firstLine="709"/>
      </w:pPr>
      <w:proofErr w:type="spellStart"/>
      <w:r>
        <w:t>К</w:t>
      </w:r>
      <w:r>
        <w:rPr>
          <w:vertAlign w:val="subscript"/>
        </w:rPr>
        <w:t>н</w:t>
      </w:r>
      <w:proofErr w:type="spellEnd"/>
      <w:r>
        <w:t xml:space="preserve"> =</w:t>
      </w:r>
      <w:proofErr w:type="spellStart"/>
      <w:r>
        <w:t>Сс+Спр</w:t>
      </w:r>
      <w:proofErr w:type="spellEnd"/>
      <w:r>
        <w:t>/</w:t>
      </w:r>
      <w:proofErr w:type="spellStart"/>
      <w:r>
        <w:t>прог</w:t>
      </w:r>
      <w:proofErr w:type="gramStart"/>
      <w:r>
        <w:t>.в</w:t>
      </w:r>
      <w:proofErr w:type="gramEnd"/>
      <w:r>
        <w:t>ып</w:t>
      </w:r>
      <w:proofErr w:type="spellEnd"/>
      <w:r>
        <w:t>.= 1</w:t>
      </w:r>
      <w:r>
        <w:t>3160</w:t>
      </w:r>
      <w:r>
        <w:t>,</w:t>
      </w:r>
      <w:r>
        <w:t>95</w:t>
      </w:r>
      <w:r>
        <w:t>+</w:t>
      </w:r>
      <w:r w:rsidR="009E6A00">
        <w:rPr>
          <w:szCs w:val="28"/>
        </w:rPr>
        <w:t>82125</w:t>
      </w:r>
      <w:r>
        <w:t>/</w:t>
      </w:r>
      <w:r>
        <w:t>3</w:t>
      </w:r>
      <w:r>
        <w:t>=</w:t>
      </w:r>
      <w:r w:rsidR="009E6A00">
        <w:t>40435,95</w:t>
      </w:r>
      <w:r>
        <w:t xml:space="preserve"> </w:t>
      </w:r>
      <w:proofErr w:type="spellStart"/>
      <w:r>
        <w:t>руб</w:t>
      </w:r>
      <w:proofErr w:type="spellEnd"/>
    </w:p>
    <w:p w:rsidR="00AD0463" w:rsidRDefault="00AD0463" w:rsidP="00AD0463">
      <w:pPr>
        <w:ind w:left="0" w:firstLine="709"/>
        <w:rPr>
          <w:spacing w:val="20"/>
        </w:rPr>
      </w:pPr>
      <w:r>
        <w:t>Тогда годовой экономический эффект будет равен:</w:t>
      </w:r>
    </w:p>
    <w:p w:rsidR="00AD0463" w:rsidRDefault="00AD0463" w:rsidP="00AD0463">
      <w:pPr>
        <w:ind w:left="0" w:firstLine="709"/>
      </w:pPr>
      <w:proofErr w:type="spellStart"/>
      <w:r>
        <w:t>Э</w:t>
      </w:r>
      <w:r>
        <w:rPr>
          <w:vertAlign w:val="subscript"/>
        </w:rPr>
        <w:t>год</w:t>
      </w:r>
      <w:proofErr w:type="spellEnd"/>
      <w:r>
        <w:t xml:space="preserve"> = (</w:t>
      </w:r>
      <w:proofErr w:type="spellStart"/>
      <w:proofErr w:type="gramStart"/>
      <w:r>
        <w:t>С</w:t>
      </w:r>
      <w:r>
        <w:rPr>
          <w:vertAlign w:val="subscript"/>
        </w:rPr>
        <w:t>б</w:t>
      </w:r>
      <w:proofErr w:type="spellEnd"/>
      <w:proofErr w:type="gramEnd"/>
      <w:r>
        <w:t xml:space="preserve"> – </w:t>
      </w:r>
      <w:proofErr w:type="spellStart"/>
      <w:r>
        <w:t>С</w:t>
      </w:r>
      <w:r>
        <w:rPr>
          <w:vertAlign w:val="subscript"/>
        </w:rPr>
        <w:t>н</w:t>
      </w:r>
      <w:proofErr w:type="spellEnd"/>
      <w:r>
        <w:t>)+ (К</w:t>
      </w:r>
      <w:r>
        <w:rPr>
          <w:vertAlign w:val="subscript"/>
        </w:rPr>
        <w:t>б</w:t>
      </w:r>
      <w:r>
        <w:t xml:space="preserve"> – </w:t>
      </w:r>
      <w:proofErr w:type="spellStart"/>
      <w:r>
        <w:t>К</w:t>
      </w:r>
      <w:r>
        <w:rPr>
          <w:vertAlign w:val="subscript"/>
        </w:rPr>
        <w:t>н</w:t>
      </w:r>
      <w:proofErr w:type="spellEnd"/>
      <w:r>
        <w:t>)·</w:t>
      </w:r>
      <w:proofErr w:type="spellStart"/>
      <w:r>
        <w:t>Ен</w:t>
      </w:r>
      <w:proofErr w:type="spellEnd"/>
      <w:r>
        <w:t>=(</w:t>
      </w:r>
      <w:r>
        <w:t>5960</w:t>
      </w:r>
      <w:r>
        <w:t>–</w:t>
      </w:r>
      <w:r>
        <w:t>2632,19</w:t>
      </w:r>
      <w:r>
        <w:t>)+(</w:t>
      </w:r>
      <w:r>
        <w:t>29800</w:t>
      </w:r>
      <w:r>
        <w:t>–</w:t>
      </w:r>
      <w:r w:rsidR="009E6A00">
        <w:t>40435,95</w:t>
      </w:r>
      <w:r>
        <w:t>)·0,13=</w:t>
      </w:r>
      <w:r w:rsidR="009E6A00" w:rsidRPr="009E6A00">
        <w:t>3327,81</w:t>
      </w:r>
      <w:r>
        <w:t xml:space="preserve"> – </w:t>
      </w:r>
      <w:r w:rsidR="009E6A00" w:rsidRPr="009E6A00">
        <w:t>13</w:t>
      </w:r>
      <w:r w:rsidR="009E6A00">
        <w:t>95,67</w:t>
      </w:r>
      <w:r>
        <w:t>=</w:t>
      </w:r>
      <w:r w:rsidR="009E6A00" w:rsidRPr="009E6A00">
        <w:rPr>
          <w:b/>
        </w:rPr>
        <w:t>1932,14</w:t>
      </w:r>
      <w:r>
        <w:rPr>
          <w:b/>
        </w:rPr>
        <w:t xml:space="preserve"> руб</w:t>
      </w:r>
      <w:r>
        <w:t>.</w:t>
      </w:r>
    </w:p>
    <w:p w:rsidR="00B9470A" w:rsidRDefault="00B9470A" w:rsidP="00AD0463">
      <w:pPr>
        <w:ind w:left="0" w:firstLine="709"/>
      </w:pPr>
    </w:p>
    <w:p w:rsidR="005F2042" w:rsidRDefault="005F2042" w:rsidP="005F2042">
      <w:pPr>
        <w:spacing w:before="240" w:after="240"/>
        <w:ind w:left="0"/>
        <w:rPr>
          <w:rFonts w:eastAsia="Times New Roman" w:cs="Times New Roman"/>
          <w:b/>
          <w:i/>
          <w:szCs w:val="28"/>
        </w:rPr>
      </w:pPr>
      <w:r>
        <w:rPr>
          <w:rFonts w:eastAsia="Times New Roman" w:cs="Times New Roman"/>
          <w:b/>
          <w:i/>
          <w:szCs w:val="28"/>
        </w:rPr>
        <w:t>5.4</w:t>
      </w:r>
      <w:r w:rsidRPr="001B52DE">
        <w:rPr>
          <w:rFonts w:eastAsia="Times New Roman" w:cs="Times New Roman"/>
          <w:b/>
          <w:i/>
          <w:szCs w:val="28"/>
        </w:rPr>
        <w:t xml:space="preserve">. </w:t>
      </w:r>
      <w:r>
        <w:rPr>
          <w:rFonts w:eastAsia="Times New Roman" w:cs="Times New Roman"/>
          <w:b/>
          <w:i/>
          <w:szCs w:val="28"/>
        </w:rPr>
        <w:t>Вывод</w:t>
      </w:r>
    </w:p>
    <w:p w:rsidR="004E1B5E" w:rsidRPr="004E1B5E" w:rsidRDefault="00EE317E" w:rsidP="004E1B5E">
      <w:pPr>
        <w:spacing w:before="240" w:after="240"/>
        <w:ind w:left="0" w:firstLine="851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Наличие годового экономического эффекта в размере 1932,14 </w:t>
      </w:r>
      <w:proofErr w:type="spellStart"/>
      <w:r>
        <w:rPr>
          <w:rFonts w:eastAsia="Times New Roman" w:cs="Times New Roman"/>
          <w:szCs w:val="28"/>
        </w:rPr>
        <w:t>руб</w:t>
      </w:r>
      <w:proofErr w:type="spellEnd"/>
      <w:r>
        <w:rPr>
          <w:rFonts w:eastAsia="Times New Roman" w:cs="Times New Roman"/>
          <w:szCs w:val="28"/>
        </w:rPr>
        <w:t>, полученного за счет снижения себестоимости разрабатываемого изделия, свидетельствует о целесообразности разработки и внедрения блока регулятора цикла сварки.</w:t>
      </w:r>
    </w:p>
    <w:p w:rsidR="00B154AB" w:rsidRDefault="00B154AB" w:rsidP="005F2042">
      <w:pPr>
        <w:ind w:left="0"/>
        <w:jc w:val="left"/>
      </w:pPr>
    </w:p>
    <w:p w:rsidR="00B154AB" w:rsidRDefault="00B154AB" w:rsidP="00B154AB">
      <w:pPr>
        <w:ind w:left="0" w:firstLine="851"/>
      </w:pPr>
    </w:p>
    <w:p w:rsidR="00B154AB" w:rsidRDefault="00B154AB" w:rsidP="00B154AB">
      <w:pPr>
        <w:ind w:left="0" w:firstLine="720"/>
        <w:rPr>
          <w:rFonts w:eastAsia="Times New Roman" w:cs="Times New Roman"/>
          <w:b/>
          <w:i/>
          <w:szCs w:val="28"/>
        </w:rPr>
      </w:pPr>
    </w:p>
    <w:p w:rsidR="00C21A39" w:rsidRPr="00C92CD7" w:rsidRDefault="00C21A39" w:rsidP="008D6D4D">
      <w:pPr>
        <w:spacing w:before="240" w:after="240"/>
        <w:ind w:left="0"/>
      </w:pPr>
    </w:p>
    <w:p w:rsidR="00420BCD" w:rsidRPr="008D6D4D" w:rsidRDefault="00420BCD" w:rsidP="008D6D4D">
      <w:pPr>
        <w:ind w:left="0"/>
      </w:pPr>
    </w:p>
    <w:sectPr w:rsidR="00420BCD" w:rsidRPr="008D6D4D" w:rsidSect="002A05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F0283"/>
    <w:multiLevelType w:val="hybridMultilevel"/>
    <w:tmpl w:val="AF167D2E"/>
    <w:lvl w:ilvl="0" w:tplc="C1DC908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8738FC"/>
    <w:multiLevelType w:val="hybridMultilevel"/>
    <w:tmpl w:val="6F80E31A"/>
    <w:lvl w:ilvl="0" w:tplc="393E7798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BB4AAF"/>
    <w:multiLevelType w:val="multilevel"/>
    <w:tmpl w:val="B2DC40C0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20CD0807"/>
    <w:multiLevelType w:val="hybridMultilevel"/>
    <w:tmpl w:val="A6465E2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6C42377"/>
    <w:multiLevelType w:val="multilevel"/>
    <w:tmpl w:val="7A1C2376"/>
    <w:lvl w:ilvl="0">
      <w:start w:val="5"/>
      <w:numFmt w:val="decimal"/>
      <w:lvlText w:val="%1."/>
      <w:lvlJc w:val="left"/>
      <w:pPr>
        <w:ind w:left="450" w:hanging="450"/>
      </w:pPr>
      <w:rPr>
        <w:rFonts w:eastAsiaTheme="minorHAnsi" w:cstheme="minorBidi"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eastAsiaTheme="minorHAnsi" w:cstheme="minorBidi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Theme="minorHAnsi" w:cstheme="minorBidi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Theme="minorHAnsi" w:cstheme="minorBidi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eastAsiaTheme="minorHAnsi" w:cstheme="minorBidi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Theme="minorHAnsi" w:cstheme="minorBidi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eastAsiaTheme="minorHAnsi" w:cstheme="minorBidi" w:hint="default"/>
      </w:rPr>
    </w:lvl>
  </w:abstractNum>
  <w:abstractNum w:abstractNumId="5">
    <w:nsid w:val="61C34A94"/>
    <w:multiLevelType w:val="multilevel"/>
    <w:tmpl w:val="CDF27CBC"/>
    <w:lvl w:ilvl="0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200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9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94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62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87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9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81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2463" w:hanging="2160"/>
      </w:pPr>
      <w:rPr>
        <w:rFonts w:hint="default"/>
      </w:rPr>
    </w:lvl>
  </w:abstractNum>
  <w:abstractNum w:abstractNumId="6">
    <w:nsid w:val="77CE66A2"/>
    <w:multiLevelType w:val="hybridMultilevel"/>
    <w:tmpl w:val="5E36D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C07"/>
    <w:rsid w:val="00004BBC"/>
    <w:rsid w:val="000542CB"/>
    <w:rsid w:val="000E4086"/>
    <w:rsid w:val="000F3707"/>
    <w:rsid w:val="000F4BF4"/>
    <w:rsid w:val="000F4FDA"/>
    <w:rsid w:val="00124E89"/>
    <w:rsid w:val="0017733C"/>
    <w:rsid w:val="00181EF9"/>
    <w:rsid w:val="001A416A"/>
    <w:rsid w:val="001B52DE"/>
    <w:rsid w:val="001B777A"/>
    <w:rsid w:val="001C4380"/>
    <w:rsid w:val="001F1889"/>
    <w:rsid w:val="00233B26"/>
    <w:rsid w:val="002471CD"/>
    <w:rsid w:val="00247AD7"/>
    <w:rsid w:val="002543C1"/>
    <w:rsid w:val="002A05F6"/>
    <w:rsid w:val="002B2219"/>
    <w:rsid w:val="002B272D"/>
    <w:rsid w:val="002C3A79"/>
    <w:rsid w:val="002D7745"/>
    <w:rsid w:val="00302020"/>
    <w:rsid w:val="00325614"/>
    <w:rsid w:val="00353F73"/>
    <w:rsid w:val="0037139E"/>
    <w:rsid w:val="003970EC"/>
    <w:rsid w:val="003B1742"/>
    <w:rsid w:val="003E2AF1"/>
    <w:rsid w:val="003E5535"/>
    <w:rsid w:val="003F2D25"/>
    <w:rsid w:val="004109FD"/>
    <w:rsid w:val="00413909"/>
    <w:rsid w:val="00420BCD"/>
    <w:rsid w:val="00421A5F"/>
    <w:rsid w:val="00452EF9"/>
    <w:rsid w:val="004743B2"/>
    <w:rsid w:val="004A5EFF"/>
    <w:rsid w:val="004A6DB0"/>
    <w:rsid w:val="004B7D6A"/>
    <w:rsid w:val="004E1B5E"/>
    <w:rsid w:val="004F5B50"/>
    <w:rsid w:val="005101D9"/>
    <w:rsid w:val="00520EA9"/>
    <w:rsid w:val="00521361"/>
    <w:rsid w:val="005B04FC"/>
    <w:rsid w:val="005B318E"/>
    <w:rsid w:val="005F2042"/>
    <w:rsid w:val="00611F65"/>
    <w:rsid w:val="00622F9D"/>
    <w:rsid w:val="006331B5"/>
    <w:rsid w:val="00633C1E"/>
    <w:rsid w:val="00640B36"/>
    <w:rsid w:val="006D3E1D"/>
    <w:rsid w:val="006E5FD1"/>
    <w:rsid w:val="006F43E3"/>
    <w:rsid w:val="00734EE9"/>
    <w:rsid w:val="007551AE"/>
    <w:rsid w:val="00770482"/>
    <w:rsid w:val="007B5C60"/>
    <w:rsid w:val="007C2581"/>
    <w:rsid w:val="007C41D9"/>
    <w:rsid w:val="00806781"/>
    <w:rsid w:val="008365F7"/>
    <w:rsid w:val="00861380"/>
    <w:rsid w:val="00864CE1"/>
    <w:rsid w:val="00885BCC"/>
    <w:rsid w:val="008D6D4D"/>
    <w:rsid w:val="008E14AF"/>
    <w:rsid w:val="00906DA8"/>
    <w:rsid w:val="009314A5"/>
    <w:rsid w:val="00944C1B"/>
    <w:rsid w:val="0097036B"/>
    <w:rsid w:val="00976C6E"/>
    <w:rsid w:val="00997D4A"/>
    <w:rsid w:val="009A2C11"/>
    <w:rsid w:val="009A4F85"/>
    <w:rsid w:val="009A5C3A"/>
    <w:rsid w:val="009E6A00"/>
    <w:rsid w:val="009F36DC"/>
    <w:rsid w:val="00A1034B"/>
    <w:rsid w:val="00A6597C"/>
    <w:rsid w:val="00A94563"/>
    <w:rsid w:val="00A94A62"/>
    <w:rsid w:val="00A96964"/>
    <w:rsid w:val="00AB751F"/>
    <w:rsid w:val="00AD0463"/>
    <w:rsid w:val="00B14C4F"/>
    <w:rsid w:val="00B154AB"/>
    <w:rsid w:val="00B2585F"/>
    <w:rsid w:val="00B319EB"/>
    <w:rsid w:val="00B503FC"/>
    <w:rsid w:val="00B54DAD"/>
    <w:rsid w:val="00B74AED"/>
    <w:rsid w:val="00B9470A"/>
    <w:rsid w:val="00B971C1"/>
    <w:rsid w:val="00BA1066"/>
    <w:rsid w:val="00BA1EAA"/>
    <w:rsid w:val="00BD6017"/>
    <w:rsid w:val="00BE0A82"/>
    <w:rsid w:val="00C21A39"/>
    <w:rsid w:val="00C27EBC"/>
    <w:rsid w:val="00C3534A"/>
    <w:rsid w:val="00C65007"/>
    <w:rsid w:val="00C65165"/>
    <w:rsid w:val="00C90C6D"/>
    <w:rsid w:val="00C92CD7"/>
    <w:rsid w:val="00CA0B26"/>
    <w:rsid w:val="00CC095D"/>
    <w:rsid w:val="00CC5835"/>
    <w:rsid w:val="00D212D4"/>
    <w:rsid w:val="00D35BB5"/>
    <w:rsid w:val="00D40A72"/>
    <w:rsid w:val="00D70754"/>
    <w:rsid w:val="00D755B7"/>
    <w:rsid w:val="00DA6EC0"/>
    <w:rsid w:val="00DB4272"/>
    <w:rsid w:val="00DD400D"/>
    <w:rsid w:val="00E106D5"/>
    <w:rsid w:val="00E344DF"/>
    <w:rsid w:val="00E66BAF"/>
    <w:rsid w:val="00E727E1"/>
    <w:rsid w:val="00ED3FBC"/>
    <w:rsid w:val="00EE317E"/>
    <w:rsid w:val="00F8679C"/>
    <w:rsid w:val="00FB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C07"/>
    <w:pPr>
      <w:spacing w:after="0" w:line="360" w:lineRule="auto"/>
      <w:ind w:left="720"/>
      <w:jc w:val="both"/>
    </w:pPr>
    <w:rPr>
      <w:rFonts w:ascii="Times New Roman" w:hAnsi="Times New Roman"/>
      <w:sz w:val="28"/>
    </w:rPr>
  </w:style>
  <w:style w:type="paragraph" w:styleId="7">
    <w:name w:val="heading 7"/>
    <w:basedOn w:val="a"/>
    <w:next w:val="a"/>
    <w:link w:val="70"/>
    <w:unhideWhenUsed/>
    <w:qFormat/>
    <w:rsid w:val="00C21A39"/>
    <w:pPr>
      <w:spacing w:before="240" w:after="60" w:line="240" w:lineRule="auto"/>
      <w:ind w:left="0"/>
      <w:jc w:val="left"/>
      <w:outlineLvl w:val="6"/>
    </w:pPr>
    <w:rPr>
      <w:rFonts w:eastAsia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араграф"/>
    <w:basedOn w:val="a"/>
    <w:qFormat/>
    <w:rsid w:val="00FB7C07"/>
    <w:pPr>
      <w:ind w:left="0" w:firstLine="709"/>
      <w:contextualSpacing/>
    </w:pPr>
  </w:style>
  <w:style w:type="paragraph" w:styleId="a4">
    <w:name w:val="List Paragraph"/>
    <w:basedOn w:val="a"/>
    <w:uiPriority w:val="34"/>
    <w:qFormat/>
    <w:rsid w:val="00FB7C07"/>
    <w:pPr>
      <w:contextualSpacing/>
    </w:pPr>
  </w:style>
  <w:style w:type="table" w:styleId="a5">
    <w:name w:val="Table Grid"/>
    <w:basedOn w:val="a1"/>
    <w:uiPriority w:val="59"/>
    <w:rsid w:val="00FB7C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FB7C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B7C07"/>
    <w:rPr>
      <w:rFonts w:ascii="Tahoma" w:hAnsi="Tahoma" w:cs="Tahoma"/>
      <w:sz w:val="16"/>
      <w:szCs w:val="16"/>
    </w:rPr>
  </w:style>
  <w:style w:type="paragraph" w:styleId="2">
    <w:name w:val="Body Text Indent 2"/>
    <w:basedOn w:val="a"/>
    <w:link w:val="20"/>
    <w:rsid w:val="00A96964"/>
    <w:pPr>
      <w:spacing w:after="120" w:line="480" w:lineRule="auto"/>
      <w:ind w:left="283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A969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VE">
    <w:name w:val="Текст DVE"/>
    <w:basedOn w:val="a"/>
    <w:autoRedefine/>
    <w:rsid w:val="00A96964"/>
    <w:pPr>
      <w:ind w:left="0" w:firstLine="720"/>
    </w:pPr>
    <w:rPr>
      <w:rFonts w:eastAsia="Times New Roman" w:cs="Times New Roman"/>
      <w:szCs w:val="28"/>
      <w:lang w:eastAsia="ru-RU"/>
    </w:rPr>
  </w:style>
  <w:style w:type="paragraph" w:styleId="a8">
    <w:name w:val="No Spacing"/>
    <w:uiPriority w:val="1"/>
    <w:qFormat/>
    <w:rsid w:val="009A2C11"/>
    <w:pPr>
      <w:spacing w:after="0" w:line="240" w:lineRule="auto"/>
      <w:ind w:left="720"/>
      <w:jc w:val="both"/>
    </w:pPr>
    <w:rPr>
      <w:rFonts w:ascii="Times New Roman" w:hAnsi="Times New Roman"/>
      <w:sz w:val="28"/>
    </w:rPr>
  </w:style>
  <w:style w:type="character" w:styleId="a9">
    <w:name w:val="Placeholder Text"/>
    <w:basedOn w:val="a0"/>
    <w:uiPriority w:val="99"/>
    <w:semiHidden/>
    <w:rsid w:val="002471CD"/>
    <w:rPr>
      <w:color w:val="808080"/>
    </w:rPr>
  </w:style>
  <w:style w:type="character" w:customStyle="1" w:styleId="70">
    <w:name w:val="Заголовок 7 Знак"/>
    <w:basedOn w:val="a0"/>
    <w:link w:val="7"/>
    <w:rsid w:val="00C21A3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caption"/>
    <w:basedOn w:val="a"/>
    <w:next w:val="a"/>
    <w:semiHidden/>
    <w:unhideWhenUsed/>
    <w:qFormat/>
    <w:rsid w:val="00C21A39"/>
    <w:pPr>
      <w:widowControl w:val="0"/>
      <w:shd w:val="clear" w:color="auto" w:fill="FFFFFF"/>
      <w:autoSpaceDE w:val="0"/>
      <w:autoSpaceDN w:val="0"/>
      <w:adjustRightInd w:val="0"/>
      <w:spacing w:line="240" w:lineRule="auto"/>
      <w:ind w:left="0"/>
      <w:jc w:val="left"/>
    </w:pPr>
    <w:rPr>
      <w:rFonts w:eastAsia="Times New Roman" w:cs="Times New Roman"/>
      <w:b/>
      <w:bCs/>
      <w:i/>
      <w:iCs/>
      <w:color w:val="000000"/>
      <w:szCs w:val="31"/>
      <w:lang w:eastAsia="ru-RU"/>
    </w:rPr>
  </w:style>
  <w:style w:type="paragraph" w:customStyle="1" w:styleId="BodyTextIndent3">
    <w:name w:val="Body Text Indent 3"/>
    <w:basedOn w:val="a"/>
    <w:rsid w:val="00B154AB"/>
    <w:pPr>
      <w:overflowPunct w:val="0"/>
      <w:autoSpaceDE w:val="0"/>
      <w:autoSpaceDN w:val="0"/>
      <w:adjustRightInd w:val="0"/>
      <w:spacing w:line="240" w:lineRule="auto"/>
      <w:ind w:left="540"/>
    </w:pPr>
    <w:rPr>
      <w:rFonts w:eastAsia="Times New Roman" w:cs="Times New Roman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C07"/>
    <w:pPr>
      <w:spacing w:after="0" w:line="360" w:lineRule="auto"/>
      <w:ind w:left="720"/>
      <w:jc w:val="both"/>
    </w:pPr>
    <w:rPr>
      <w:rFonts w:ascii="Times New Roman" w:hAnsi="Times New Roman"/>
      <w:sz w:val="28"/>
    </w:rPr>
  </w:style>
  <w:style w:type="paragraph" w:styleId="7">
    <w:name w:val="heading 7"/>
    <w:basedOn w:val="a"/>
    <w:next w:val="a"/>
    <w:link w:val="70"/>
    <w:unhideWhenUsed/>
    <w:qFormat/>
    <w:rsid w:val="00C21A39"/>
    <w:pPr>
      <w:spacing w:before="240" w:after="60" w:line="240" w:lineRule="auto"/>
      <w:ind w:left="0"/>
      <w:jc w:val="left"/>
      <w:outlineLvl w:val="6"/>
    </w:pPr>
    <w:rPr>
      <w:rFonts w:eastAsia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араграф"/>
    <w:basedOn w:val="a"/>
    <w:qFormat/>
    <w:rsid w:val="00FB7C07"/>
    <w:pPr>
      <w:ind w:left="0" w:firstLine="709"/>
      <w:contextualSpacing/>
    </w:pPr>
  </w:style>
  <w:style w:type="paragraph" w:styleId="a4">
    <w:name w:val="List Paragraph"/>
    <w:basedOn w:val="a"/>
    <w:uiPriority w:val="34"/>
    <w:qFormat/>
    <w:rsid w:val="00FB7C07"/>
    <w:pPr>
      <w:contextualSpacing/>
    </w:pPr>
  </w:style>
  <w:style w:type="table" w:styleId="a5">
    <w:name w:val="Table Grid"/>
    <w:basedOn w:val="a1"/>
    <w:uiPriority w:val="59"/>
    <w:rsid w:val="00FB7C0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FB7C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B7C07"/>
    <w:rPr>
      <w:rFonts w:ascii="Tahoma" w:hAnsi="Tahoma" w:cs="Tahoma"/>
      <w:sz w:val="16"/>
      <w:szCs w:val="16"/>
    </w:rPr>
  </w:style>
  <w:style w:type="paragraph" w:styleId="2">
    <w:name w:val="Body Text Indent 2"/>
    <w:basedOn w:val="a"/>
    <w:link w:val="20"/>
    <w:rsid w:val="00A96964"/>
    <w:pPr>
      <w:spacing w:after="120" w:line="480" w:lineRule="auto"/>
      <w:ind w:left="283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A969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VE">
    <w:name w:val="Текст DVE"/>
    <w:basedOn w:val="a"/>
    <w:autoRedefine/>
    <w:rsid w:val="00A96964"/>
    <w:pPr>
      <w:ind w:left="0" w:firstLine="720"/>
    </w:pPr>
    <w:rPr>
      <w:rFonts w:eastAsia="Times New Roman" w:cs="Times New Roman"/>
      <w:szCs w:val="28"/>
      <w:lang w:eastAsia="ru-RU"/>
    </w:rPr>
  </w:style>
  <w:style w:type="paragraph" w:styleId="a8">
    <w:name w:val="No Spacing"/>
    <w:uiPriority w:val="1"/>
    <w:qFormat/>
    <w:rsid w:val="009A2C11"/>
    <w:pPr>
      <w:spacing w:after="0" w:line="240" w:lineRule="auto"/>
      <w:ind w:left="720"/>
      <w:jc w:val="both"/>
    </w:pPr>
    <w:rPr>
      <w:rFonts w:ascii="Times New Roman" w:hAnsi="Times New Roman"/>
      <w:sz w:val="28"/>
    </w:rPr>
  </w:style>
  <w:style w:type="character" w:styleId="a9">
    <w:name w:val="Placeholder Text"/>
    <w:basedOn w:val="a0"/>
    <w:uiPriority w:val="99"/>
    <w:semiHidden/>
    <w:rsid w:val="002471CD"/>
    <w:rPr>
      <w:color w:val="808080"/>
    </w:rPr>
  </w:style>
  <w:style w:type="character" w:customStyle="1" w:styleId="70">
    <w:name w:val="Заголовок 7 Знак"/>
    <w:basedOn w:val="a0"/>
    <w:link w:val="7"/>
    <w:rsid w:val="00C21A3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caption"/>
    <w:basedOn w:val="a"/>
    <w:next w:val="a"/>
    <w:semiHidden/>
    <w:unhideWhenUsed/>
    <w:qFormat/>
    <w:rsid w:val="00C21A39"/>
    <w:pPr>
      <w:widowControl w:val="0"/>
      <w:shd w:val="clear" w:color="auto" w:fill="FFFFFF"/>
      <w:autoSpaceDE w:val="0"/>
      <w:autoSpaceDN w:val="0"/>
      <w:adjustRightInd w:val="0"/>
      <w:spacing w:line="240" w:lineRule="auto"/>
      <w:ind w:left="0"/>
      <w:jc w:val="left"/>
    </w:pPr>
    <w:rPr>
      <w:rFonts w:eastAsia="Times New Roman" w:cs="Times New Roman"/>
      <w:b/>
      <w:bCs/>
      <w:i/>
      <w:iCs/>
      <w:color w:val="000000"/>
      <w:szCs w:val="31"/>
      <w:lang w:eastAsia="ru-RU"/>
    </w:rPr>
  </w:style>
  <w:style w:type="paragraph" w:customStyle="1" w:styleId="BodyTextIndent3">
    <w:name w:val="Body Text Indent 3"/>
    <w:basedOn w:val="a"/>
    <w:rsid w:val="00B154AB"/>
    <w:pPr>
      <w:overflowPunct w:val="0"/>
      <w:autoSpaceDE w:val="0"/>
      <w:autoSpaceDN w:val="0"/>
      <w:adjustRightInd w:val="0"/>
      <w:spacing w:line="240" w:lineRule="auto"/>
      <w:ind w:left="540"/>
    </w:pPr>
    <w:rPr>
      <w:rFonts w:eastAsia="Times New Roman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3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10</Pages>
  <Words>1374</Words>
  <Characters>7835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milssky</cp:lastModifiedBy>
  <cp:revision>54</cp:revision>
  <dcterms:created xsi:type="dcterms:W3CDTF">2013-05-12T08:08:00Z</dcterms:created>
  <dcterms:modified xsi:type="dcterms:W3CDTF">2013-05-16T15:45:00Z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