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07" w:rsidRPr="00FB7C07" w:rsidRDefault="00FB7C07" w:rsidP="0037139E">
      <w:pPr>
        <w:pStyle w:val="a3"/>
        <w:spacing w:before="240" w:after="240"/>
        <w:ind w:firstLine="0"/>
        <w:jc w:val="center"/>
        <w:rPr>
          <w:b/>
          <w:sz w:val="32"/>
          <w:szCs w:val="32"/>
        </w:rPr>
      </w:pPr>
      <w:r w:rsidRPr="00FB7C07">
        <w:rPr>
          <w:b/>
          <w:sz w:val="32"/>
          <w:szCs w:val="32"/>
        </w:rPr>
        <w:t>5. Организационно-экономическая часть</w:t>
      </w:r>
    </w:p>
    <w:p w:rsidR="007C41D9" w:rsidRDefault="00861380" w:rsidP="0037139E">
      <w:pPr>
        <w:spacing w:before="240" w:after="200"/>
        <w:ind w:left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 xml:space="preserve">5.1. </w:t>
      </w:r>
      <w:r w:rsidR="00C65165" w:rsidRPr="00FB7C07">
        <w:rPr>
          <w:rFonts w:cs="Times New Roman"/>
          <w:b/>
          <w:i/>
          <w:szCs w:val="28"/>
        </w:rPr>
        <w:t>Технико-экономическое</w:t>
      </w:r>
      <w:r w:rsidR="00FB7C07" w:rsidRPr="00FB7C07">
        <w:rPr>
          <w:rFonts w:cs="Times New Roman"/>
          <w:b/>
          <w:i/>
          <w:szCs w:val="28"/>
        </w:rPr>
        <w:t xml:space="preserve"> обоснование</w:t>
      </w:r>
    </w:p>
    <w:p w:rsidR="00BA1EAA" w:rsidRDefault="00BA1EAA" w:rsidP="0037139E">
      <w:pPr>
        <w:spacing w:before="240" w:after="20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регулятора цикла сварки предназначен для регулирования параметров цикла сварки. В его основу положен фазовым метод регулирования угла открытия тиристорного контактора, с помощью которого осуществляется передача мощности в свариваемую деталь. </w:t>
      </w:r>
      <w:r w:rsidR="00CC5835">
        <w:rPr>
          <w:rFonts w:cs="Times New Roman"/>
          <w:szCs w:val="28"/>
        </w:rPr>
        <w:t xml:space="preserve">Преимуществом разработанного блока является гораздо меньшая дискретность установки уровня мощности по сравнению с аналогами, что позволяет более точно подобрать режим сварки. В этом случае качество наварки проволокой будет максимальным, а, следовательно, будет максимальная прочность восстанавливаемой детали. </w:t>
      </w:r>
      <w:r w:rsidR="000F4FDA">
        <w:rPr>
          <w:rFonts w:cs="Times New Roman"/>
          <w:szCs w:val="28"/>
        </w:rPr>
        <w:t>Например, у самого современного регулятора контактной сварки РК</w:t>
      </w:r>
      <w:r w:rsidR="008E14AF">
        <w:rPr>
          <w:rFonts w:cs="Times New Roman"/>
          <w:szCs w:val="28"/>
        </w:rPr>
        <w:t>М</w:t>
      </w:r>
      <w:r w:rsidR="000F4FDA">
        <w:rPr>
          <w:rFonts w:cs="Times New Roman"/>
          <w:szCs w:val="28"/>
        </w:rPr>
        <w:t>-803, дискретность установки уровня мощности составляет 1%. В разрабатываемом же блоке получена дискретность 0.25% и это не предел.</w:t>
      </w:r>
      <w:r w:rsidR="000F4FDA">
        <w:rPr>
          <w:rFonts w:cs="Times New Roman"/>
          <w:szCs w:val="28"/>
        </w:rPr>
        <w:t xml:space="preserve"> </w:t>
      </w:r>
      <w:r w:rsidR="00944C1B">
        <w:rPr>
          <w:rFonts w:cs="Times New Roman"/>
          <w:szCs w:val="28"/>
        </w:rPr>
        <w:t xml:space="preserve"> Так же у разрабатываемого аналога гораздо меньшие габаритные размеры и масса, что благоприятно сказывается на вибростойкость изделия</w:t>
      </w:r>
      <w:r w:rsidR="009F36DC">
        <w:rPr>
          <w:rFonts w:cs="Times New Roman"/>
          <w:szCs w:val="28"/>
        </w:rPr>
        <w:t>.</w:t>
      </w:r>
      <w:bookmarkStart w:id="0" w:name="_GoBack"/>
      <w:bookmarkEnd w:id="0"/>
      <w:r w:rsidR="00944C1B">
        <w:rPr>
          <w:rFonts w:cs="Times New Roman"/>
          <w:szCs w:val="28"/>
        </w:rPr>
        <w:t xml:space="preserve"> </w:t>
      </w:r>
      <w:proofErr w:type="gramStart"/>
      <w:r w:rsidR="00CC5835">
        <w:rPr>
          <w:rFonts w:cs="Times New Roman"/>
          <w:szCs w:val="28"/>
        </w:rPr>
        <w:t>Разработанное изделие применяется</w:t>
      </w:r>
      <w:proofErr w:type="gramEnd"/>
      <w:r w:rsidR="00CC5835">
        <w:rPr>
          <w:rFonts w:cs="Times New Roman"/>
          <w:szCs w:val="28"/>
        </w:rPr>
        <w:t xml:space="preserve"> для внутренних </w:t>
      </w:r>
      <w:r w:rsidR="00C65007">
        <w:rPr>
          <w:rFonts w:cs="Times New Roman"/>
          <w:szCs w:val="28"/>
        </w:rPr>
        <w:t>нужд предприятия, в частности, оно используется для проведени</w:t>
      </w:r>
      <w:r w:rsidR="002C3A79">
        <w:rPr>
          <w:rFonts w:cs="Times New Roman"/>
          <w:szCs w:val="28"/>
        </w:rPr>
        <w:t>я</w:t>
      </w:r>
      <w:r w:rsidR="00C65007">
        <w:rPr>
          <w:rFonts w:cs="Times New Roman"/>
          <w:szCs w:val="28"/>
        </w:rPr>
        <w:t xml:space="preserve"> НИР сотрудников и, поэтому, имеет ряд конструктивных особенностей, связанных со спецификой эксплуатации.</w:t>
      </w:r>
    </w:p>
    <w:p w:rsidR="00FB7C07" w:rsidRPr="001B52DE" w:rsidRDefault="0037139E" w:rsidP="0037139E">
      <w:pPr>
        <w:spacing w:before="240" w:after="240"/>
        <w:ind w:left="0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t>5.2</w:t>
      </w:r>
      <w:r w:rsidR="001B52DE" w:rsidRPr="001B52DE">
        <w:rPr>
          <w:rFonts w:eastAsia="Times New Roman" w:cs="Times New Roman"/>
          <w:b/>
          <w:i/>
          <w:szCs w:val="28"/>
        </w:rPr>
        <w:t xml:space="preserve">. </w:t>
      </w:r>
      <w:r w:rsidR="00FB7C07" w:rsidRPr="001B52DE">
        <w:rPr>
          <w:rFonts w:eastAsia="Times New Roman" w:cs="Times New Roman"/>
          <w:b/>
          <w:i/>
          <w:szCs w:val="28"/>
        </w:rPr>
        <w:t>Расчет экономических показателей</w:t>
      </w:r>
    </w:p>
    <w:p w:rsidR="00FB7C07" w:rsidRPr="00E106D5" w:rsidRDefault="009A2C11" w:rsidP="0037139E">
      <w:pPr>
        <w:spacing w:before="240" w:after="240"/>
        <w:ind w:left="0"/>
        <w:contextualSpacing/>
        <w:rPr>
          <w:rFonts w:eastAsia="Times New Roman" w:cs="Times New Roman"/>
          <w:szCs w:val="28"/>
        </w:rPr>
      </w:pPr>
      <w:r w:rsidRPr="00E106D5">
        <w:rPr>
          <w:rFonts w:eastAsia="Times New Roman" w:cs="Times New Roman"/>
          <w:szCs w:val="28"/>
        </w:rPr>
        <w:t xml:space="preserve">1. </w:t>
      </w:r>
      <w:r w:rsidR="00FB7C07" w:rsidRPr="00E106D5">
        <w:rPr>
          <w:rFonts w:eastAsia="Times New Roman" w:cs="Times New Roman"/>
          <w:szCs w:val="28"/>
        </w:rPr>
        <w:t>Рассчитаем предпроизводственные затраты:</w:t>
      </w:r>
    </w:p>
    <w:p w:rsidR="00FB7C07" w:rsidRPr="001B52DE" w:rsidRDefault="00BA1066" w:rsidP="0037139E">
      <w:pPr>
        <w:ind w:firstLine="567"/>
        <w:contextualSpacing/>
        <w:jc w:val="center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cs="Times New Roman"/>
                <w:szCs w:val="28"/>
              </w:rPr>
              <m:t>ПР</m:t>
            </m:r>
          </m:sub>
        </m:sSub>
        <m:r>
          <w:rPr>
            <w:rFonts w:ascii="Cambria Math" w:eastAsia="Times New Roman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1B52DE">
        <w:rPr>
          <w:rFonts w:eastAsia="Times New Roman" w:cs="Times New Roman"/>
          <w:szCs w:val="28"/>
        </w:rPr>
        <w:t xml:space="preserve"> 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гд</w:t>
      </w:r>
      <w:r w:rsidRPr="00D139C8">
        <w:rPr>
          <w:rFonts w:eastAsia="Times New Roman" w:cs="Times New Roman"/>
          <w:i/>
          <w:szCs w:val="28"/>
        </w:rPr>
        <w:t xml:space="preserve">е </w:t>
      </w:r>
      <w:r w:rsidR="009A2C11">
        <w:rPr>
          <w:rFonts w:eastAsia="Times New Roman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</m:oMath>
      <w:r w:rsidRPr="00D139C8">
        <w:rPr>
          <w:rFonts w:eastAsia="Times New Roman" w:cs="Times New Roman"/>
          <w:i/>
          <w:szCs w:val="28"/>
        </w:rPr>
        <w:t xml:space="preserve"> - </w:t>
      </w:r>
      <w:r w:rsidRPr="00D139C8">
        <w:rPr>
          <w:rFonts w:eastAsia="Times New Roman" w:cs="Times New Roman"/>
          <w:szCs w:val="28"/>
        </w:rPr>
        <w:t>трудоемкость соответствующих исполнителей, чел.-мес.;</w:t>
      </w:r>
    </w:p>
    <w:p w:rsidR="00FB7C07" w:rsidRPr="00D139C8" w:rsidRDefault="00FB7C07" w:rsidP="0037139E">
      <w:pPr>
        <w:ind w:left="0" w:firstLine="567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- средняя стоимость одного чел.-мес., руб;</w:t>
      </w:r>
    </w:p>
    <w:p w:rsidR="00FB7C07" w:rsidRPr="00D139C8" w:rsidRDefault="00FB7C07" w:rsidP="0037139E">
      <w:pPr>
        <w:ind w:left="0" w:firstLine="567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      </w:t>
      </w:r>
      <w:r w:rsidRPr="00D139C8">
        <w:rPr>
          <w:rFonts w:eastAsia="Times New Roman" w:cs="Times New Roman"/>
          <w:i/>
          <w:szCs w:val="28"/>
          <w:lang w:val="en-US"/>
        </w:rPr>
        <w:t>n</w:t>
      </w:r>
      <w:r w:rsidRPr="00D139C8">
        <w:rPr>
          <w:rFonts w:eastAsia="Times New Roman" w:cs="Times New Roman"/>
          <w:i/>
          <w:szCs w:val="28"/>
        </w:rPr>
        <w:t xml:space="preserve"> – </w:t>
      </w:r>
      <w:proofErr w:type="gramStart"/>
      <w:r w:rsidRPr="00D139C8">
        <w:rPr>
          <w:rFonts w:eastAsia="Times New Roman" w:cs="Times New Roman"/>
          <w:szCs w:val="28"/>
        </w:rPr>
        <w:t>число</w:t>
      </w:r>
      <w:proofErr w:type="gramEnd"/>
      <w:r w:rsidRPr="00D139C8">
        <w:rPr>
          <w:rFonts w:eastAsia="Times New Roman" w:cs="Times New Roman"/>
          <w:szCs w:val="28"/>
        </w:rPr>
        <w:t xml:space="preserve"> категорий исполнителей.</w:t>
      </w: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 w:rsidRPr="008961CD">
        <w:rPr>
          <w:rFonts w:eastAsia="Times New Roman" w:cs="Times New Roman"/>
          <w:szCs w:val="28"/>
        </w:rPr>
        <w:t>Стоимость 1 ч-м включает: основную зарплату исполнителя за месяц, дополнительную зарплату, начисления на зарплату, накладные расходы.</w:t>
      </w:r>
    </w:p>
    <w:p w:rsidR="009A2C11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lastRenderedPageBreak/>
        <w:t>Основная зарплата</w:t>
      </w:r>
      <w:r>
        <w:rPr>
          <w:rFonts w:eastAsia="Times New Roman" w:cs="Times New Roman"/>
          <w:szCs w:val="28"/>
        </w:rPr>
        <w:t xml:space="preserve"> для разработчика, конструктора и технолога составляет </w:t>
      </w: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15 000 р.</w:t>
      </w:r>
    </w:p>
    <w:p w:rsidR="00FB7C07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=15 000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Дополнительная зарплата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производственных рабочих рассчитывается как процент от основной зарплаты (</w:t>
      </w:r>
      <w:r w:rsidR="00D40A72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0</w:t>
      </w:r>
      <w:r w:rsidRPr="00D139C8">
        <w:rPr>
          <w:rFonts w:eastAsia="Times New Roman" w:cs="Times New Roman"/>
          <w:szCs w:val="28"/>
        </w:rPr>
        <w:t>%).</w:t>
      </w:r>
    </w:p>
    <w:p w:rsidR="00FB7C07" w:rsidRPr="00D139C8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=4500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Начисления на зарплату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основной</w:t>
      </w:r>
      <w:r w:rsidR="00D40A72">
        <w:rPr>
          <w:rFonts w:eastAsia="Times New Roman" w:cs="Times New Roman"/>
          <w:szCs w:val="28"/>
        </w:rPr>
        <w:t xml:space="preserve">  и дополнительной зарплаты (30,6</w:t>
      </w:r>
      <w:r>
        <w:rPr>
          <w:rFonts w:eastAsia="Times New Roman" w:cs="Times New Roman"/>
          <w:szCs w:val="28"/>
        </w:rPr>
        <w:t>%).</w:t>
      </w:r>
    </w:p>
    <w:p w:rsidR="00FB7C07" w:rsidRPr="00D139C8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нз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=5967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BA1066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накладных расходов (</w:t>
      </w:r>
      <w:r w:rsidR="00A6597C">
        <w:rPr>
          <w:rFonts w:eastAsia="Times New Roman" w:cs="Times New Roman"/>
          <w:szCs w:val="28"/>
        </w:rPr>
        <w:t>515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FB7C0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szCs w:val="28"/>
            </w:rPr>
            <m:t>=77250 р.</m:t>
          </m:r>
        </m:oMath>
      </m:oMathPara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итоге </w:t>
      </w:r>
      <w:r w:rsidRPr="00D139C8">
        <w:rPr>
          <w:rFonts w:eastAsia="Times New Roman" w:cs="Times New Roman"/>
          <w:szCs w:val="28"/>
        </w:rPr>
        <w:t>средняя стоимость одного чел.-мес.</w:t>
      </w:r>
      <w:r w:rsidRPr="006B1F8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 разработчика, конструктора и технолога составляет:</w:t>
      </w:r>
    </w:p>
    <w:p w:rsidR="00FB7C07" w:rsidRPr="008961CD" w:rsidRDefault="00BA1066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cs="Times New Roman"/>
              <w:szCs w:val="28"/>
            </w:rPr>
            <m:t>=102717</m:t>
          </m:r>
          <m:r>
            <w:rPr>
              <w:rFonts w:ascii="Cambria Math" w:eastAsia="Times New Roman" w:cs="Times New Roman"/>
              <w:szCs w:val="28"/>
            </w:rPr>
            <m:t>р</m:t>
          </m:r>
          <m:r>
            <w:rPr>
              <w:rFonts w:ascii="Cambria Math" w:eastAsia="Times New Roman" w:cs="Times New Roman"/>
              <w:szCs w:val="28"/>
            </w:rPr>
            <m:t>.</m:t>
          </m:r>
        </m:oMath>
      </m:oMathPara>
    </w:p>
    <w:p w:rsidR="009A2C11" w:rsidRDefault="009A2C11" w:rsidP="0037139E">
      <w:pPr>
        <w:spacing w:after="240"/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таблице 1</w:t>
      </w:r>
      <w:r w:rsidR="00FB7C07">
        <w:rPr>
          <w:rFonts w:eastAsia="Times New Roman" w:cs="Times New Roman"/>
          <w:szCs w:val="28"/>
        </w:rPr>
        <w:t xml:space="preserve"> приведем расчет предпроизводственных затрат</w:t>
      </w:r>
    </w:p>
    <w:p w:rsidR="00FB7C07" w:rsidRDefault="009A2C11" w:rsidP="0037139E">
      <w:pPr>
        <w:pStyle w:val="a8"/>
        <w:spacing w:line="360" w:lineRule="auto"/>
        <w:jc w:val="right"/>
      </w:pPr>
      <w:r>
        <w:t>Таблица №1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033"/>
        <w:gridCol w:w="1805"/>
        <w:gridCol w:w="1572"/>
        <w:gridCol w:w="1926"/>
      </w:tblGrid>
      <w:tr w:rsidR="00FB7C07" w:rsidTr="00FB7C07">
        <w:tc>
          <w:tcPr>
            <w:tcW w:w="2235" w:type="dxa"/>
            <w:vAlign w:val="center"/>
          </w:tcPr>
          <w:p w:rsidR="00FB7C07" w:rsidRPr="00EB6A05" w:rsidRDefault="00FB7C07" w:rsidP="0037139E">
            <w:pPr>
              <w:ind w:left="0"/>
              <w:jc w:val="center"/>
              <w:rPr>
                <w:szCs w:val="28"/>
              </w:rPr>
            </w:pPr>
            <w:r w:rsidRPr="00EB6A05">
              <w:rPr>
                <w:szCs w:val="28"/>
              </w:rPr>
              <w:t>Категория исполнителей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ind w:left="0"/>
              <w:jc w:val="center"/>
              <w:rPr>
                <w:szCs w:val="28"/>
              </w:rPr>
            </w:pPr>
            <w:r w:rsidRPr="00EB6A05">
              <w:rPr>
                <w:szCs w:val="28"/>
              </w:rPr>
              <w:t>Тр</w:t>
            </w:r>
            <w:r>
              <w:rPr>
                <w:szCs w:val="28"/>
              </w:rPr>
              <w:t>удоемкость,</w:t>
            </w:r>
          </w:p>
          <w:p w:rsidR="00FB7C07" w:rsidRPr="00EB6A05" w:rsidRDefault="00FB7C07" w:rsidP="0037139E">
            <w:pPr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мес.</w:t>
            </w:r>
          </w:p>
        </w:tc>
        <w:tc>
          <w:tcPr>
            <w:tcW w:w="1805" w:type="dxa"/>
            <w:vAlign w:val="center"/>
          </w:tcPr>
          <w:p w:rsidR="00FB7C07" w:rsidRPr="00EB6A05" w:rsidRDefault="00FB7C07" w:rsidP="0037139E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</w:t>
            </w:r>
          </w:p>
        </w:tc>
        <w:tc>
          <w:tcPr>
            <w:tcW w:w="1572" w:type="dxa"/>
            <w:vAlign w:val="center"/>
          </w:tcPr>
          <w:p w:rsidR="00FB7C07" w:rsidRDefault="00FB7C07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 одного чел.-мес., руб.</w:t>
            </w:r>
          </w:p>
        </w:tc>
        <w:tc>
          <w:tcPr>
            <w:tcW w:w="1926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Общая стоимость,</w:t>
            </w:r>
          </w:p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руб.</w:t>
            </w:r>
          </w:p>
        </w:tc>
      </w:tr>
      <w:tr w:rsidR="00FB7C07" w:rsidTr="00FB7C07">
        <w:tc>
          <w:tcPr>
            <w:tcW w:w="223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Разработчик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0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vAlign w:val="center"/>
          </w:tcPr>
          <w:p w:rsidR="00FB7C07" w:rsidRDefault="007C2581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  <w:tc>
          <w:tcPr>
            <w:tcW w:w="1926" w:type="dxa"/>
            <w:vAlign w:val="center"/>
          </w:tcPr>
          <w:p w:rsidR="00FB7C07" w:rsidRDefault="00B503FC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</w:tr>
      <w:tr w:rsidR="00FB7C07" w:rsidTr="00FB7C07">
        <w:tc>
          <w:tcPr>
            <w:tcW w:w="223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Конструктор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0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vAlign w:val="center"/>
          </w:tcPr>
          <w:p w:rsidR="00FB7C07" w:rsidRDefault="007C2581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  <w:tc>
          <w:tcPr>
            <w:tcW w:w="1926" w:type="dxa"/>
            <w:vAlign w:val="center"/>
          </w:tcPr>
          <w:p w:rsidR="00FB7C07" w:rsidRDefault="00B503FC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</w:tr>
      <w:tr w:rsidR="00FB7C07" w:rsidTr="00FB7C07">
        <w:tc>
          <w:tcPr>
            <w:tcW w:w="2235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Технолог</w:t>
            </w:r>
          </w:p>
        </w:tc>
        <w:tc>
          <w:tcPr>
            <w:tcW w:w="2033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B503FC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  <w:tc>
          <w:tcPr>
            <w:tcW w:w="1926" w:type="dxa"/>
            <w:vAlign w:val="center"/>
          </w:tcPr>
          <w:p w:rsidR="00FB7C07" w:rsidRDefault="007C2581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51358,5</w:t>
            </w:r>
          </w:p>
        </w:tc>
      </w:tr>
      <w:tr w:rsidR="004743B2" w:rsidTr="00BA1EAA">
        <w:trPr>
          <w:trHeight w:val="441"/>
        </w:trPr>
        <w:tc>
          <w:tcPr>
            <w:tcW w:w="9571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43B2" w:rsidRDefault="004743B2" w:rsidP="0037139E">
            <w:pPr>
              <w:spacing w:after="120"/>
              <w:ind w:left="0"/>
              <w:rPr>
                <w:szCs w:val="28"/>
              </w:rPr>
            </w:pPr>
            <w:r>
              <w:rPr>
                <w:szCs w:val="28"/>
              </w:rPr>
              <w:t>Итого: 256792,5</w:t>
            </w:r>
            <w:proofErr w:type="gramStart"/>
            <w:r>
              <w:rPr>
                <w:szCs w:val="28"/>
              </w:rPr>
              <w:t>р</w:t>
            </w:r>
            <w:proofErr w:type="gramEnd"/>
          </w:p>
        </w:tc>
      </w:tr>
    </w:tbl>
    <w:p w:rsidR="00FB7C07" w:rsidRPr="00D139C8" w:rsidRDefault="00FB7C07" w:rsidP="0037139E">
      <w:pPr>
        <w:ind w:left="0" w:firstLine="567"/>
        <w:rPr>
          <w:rFonts w:ascii="Arial" w:eastAsia="Times New Roman" w:hAnsi="Arial" w:cs="Times New Roman"/>
          <w:szCs w:val="28"/>
        </w:rPr>
      </w:pPr>
    </w:p>
    <w:p w:rsidR="009A2C11" w:rsidRPr="00E106D5" w:rsidRDefault="009A2C11" w:rsidP="0037139E">
      <w:pPr>
        <w:spacing w:before="240" w:after="240"/>
        <w:ind w:left="0"/>
        <w:contextualSpacing/>
        <w:rPr>
          <w:rFonts w:eastAsia="Times New Roman" w:cs="Times New Roman"/>
          <w:szCs w:val="28"/>
        </w:rPr>
      </w:pPr>
      <w:r w:rsidRPr="00E106D5">
        <w:rPr>
          <w:rFonts w:eastAsia="Times New Roman" w:cs="Times New Roman"/>
          <w:szCs w:val="28"/>
        </w:rPr>
        <w:t xml:space="preserve">2. </w:t>
      </w:r>
      <w:r w:rsidR="00FB7C07" w:rsidRPr="00E106D5">
        <w:rPr>
          <w:rFonts w:eastAsia="Times New Roman" w:cs="Times New Roman"/>
          <w:szCs w:val="28"/>
        </w:rPr>
        <w:t xml:space="preserve">Расчет себестоимости и цены </w:t>
      </w:r>
      <w:r w:rsidR="002C3A79">
        <w:rPr>
          <w:rFonts w:eastAsia="Times New Roman" w:cs="Times New Roman"/>
          <w:szCs w:val="28"/>
        </w:rPr>
        <w:t>блока регулятора цикла сварки</w:t>
      </w:r>
      <w:r w:rsidR="00FB7C07" w:rsidRPr="00E106D5">
        <w:rPr>
          <w:rFonts w:eastAsia="Times New Roman" w:cs="Times New Roman"/>
          <w:szCs w:val="28"/>
        </w:rPr>
        <w:t>:</w:t>
      </w:r>
    </w:p>
    <w:p w:rsidR="00FB7C07" w:rsidRPr="009A2C11" w:rsidRDefault="00FB7C07" w:rsidP="0037139E">
      <w:pPr>
        <w:spacing w:before="240" w:after="240"/>
        <w:ind w:left="0"/>
        <w:contextualSpacing/>
        <w:rPr>
          <w:rFonts w:eastAsia="Times New Roman" w:cs="Times New Roman"/>
          <w:i/>
          <w:szCs w:val="28"/>
        </w:rPr>
      </w:pPr>
      <w:r w:rsidRPr="00D139C8">
        <w:rPr>
          <w:rFonts w:eastAsia="Times New Roman" w:cs="Times New Roman"/>
          <w:szCs w:val="28"/>
        </w:rPr>
        <w:lastRenderedPageBreak/>
        <w:t xml:space="preserve">Расчет полной себестоимости </w:t>
      </w:r>
      <w:r w:rsidR="00622F9D">
        <w:rPr>
          <w:rFonts w:eastAsia="Times New Roman" w:cs="Times New Roman"/>
          <w:szCs w:val="28"/>
        </w:rPr>
        <w:t>блока регулятора цикла сварки</w:t>
      </w:r>
      <w:r w:rsidR="009A2C11">
        <w:rPr>
          <w:rFonts w:eastAsia="Times New Roman" w:cs="Times New Roman"/>
          <w:szCs w:val="28"/>
        </w:rPr>
        <w:t xml:space="preserve"> проводит</w:t>
      </w:r>
      <w:r w:rsidRPr="00D139C8">
        <w:rPr>
          <w:rFonts w:eastAsia="Times New Roman" w:cs="Times New Roman"/>
          <w:szCs w:val="28"/>
        </w:rPr>
        <w:t>ся по калькуляционн</w:t>
      </w:r>
      <w:r w:rsidR="009A2C11">
        <w:rPr>
          <w:rFonts w:eastAsia="Times New Roman" w:cs="Times New Roman"/>
          <w:szCs w:val="28"/>
        </w:rPr>
        <w:t>ым статьям расходов и составляется</w:t>
      </w:r>
      <w:r w:rsidRPr="00D139C8">
        <w:rPr>
          <w:rFonts w:eastAsia="Times New Roman" w:cs="Times New Roman"/>
          <w:szCs w:val="28"/>
        </w:rPr>
        <w:t xml:space="preserve"> калькуляция себестоимости </w:t>
      </w:r>
      <w:r w:rsidR="009A2C11">
        <w:rPr>
          <w:rFonts w:eastAsia="Times New Roman" w:cs="Times New Roman"/>
          <w:szCs w:val="28"/>
        </w:rPr>
        <w:t>датчика</w:t>
      </w:r>
      <w:r w:rsidRPr="00D139C8">
        <w:rPr>
          <w:rFonts w:eastAsia="Times New Roman" w:cs="Times New Roman"/>
          <w:szCs w:val="28"/>
        </w:rPr>
        <w:t xml:space="preserve">. 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Расчет </w:t>
      </w:r>
      <w:r w:rsidRPr="00676E76">
        <w:rPr>
          <w:rFonts w:eastAsia="Times New Roman" w:cs="Times New Roman"/>
          <w:szCs w:val="28"/>
        </w:rPr>
        <w:t>стоимости основных материалов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производится по формуле:</w:t>
      </w:r>
    </w:p>
    <w:p w:rsidR="00FB7C07" w:rsidRPr="00D139C8" w:rsidRDefault="00BA1066" w:rsidP="0037139E">
      <w:pPr>
        <w:ind w:left="0" w:firstLine="567"/>
        <w:jc w:val="center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Pi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D139C8">
        <w:rPr>
          <w:rFonts w:eastAsia="Times New Roman" w:cs="Times New Roman"/>
          <w:szCs w:val="28"/>
        </w:rPr>
        <w:t>,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Pi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- норма расхода материала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-го вида;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- цена материалов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-го вида;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</w:t>
      </w:r>
      <w:r w:rsidR="00FB7C07" w:rsidRPr="00D139C8">
        <w:rPr>
          <w:rFonts w:eastAsia="Times New Roman" w:cs="Times New Roman"/>
          <w:i/>
          <w:szCs w:val="28"/>
          <w:lang w:val="en-US"/>
        </w:rPr>
        <w:t>m</w:t>
      </w:r>
      <w:r w:rsidR="00FB7C07" w:rsidRPr="00D139C8">
        <w:rPr>
          <w:rFonts w:eastAsia="Times New Roman" w:cs="Times New Roman"/>
          <w:szCs w:val="28"/>
        </w:rPr>
        <w:t xml:space="preserve"> – </w:t>
      </w:r>
      <w:proofErr w:type="gramStart"/>
      <w:r w:rsidR="00FB7C07" w:rsidRPr="00D139C8">
        <w:rPr>
          <w:rFonts w:eastAsia="Times New Roman" w:cs="Times New Roman"/>
          <w:szCs w:val="28"/>
        </w:rPr>
        <w:t>номенклатура</w:t>
      </w:r>
      <w:proofErr w:type="gramEnd"/>
      <w:r w:rsidR="00FB7C07" w:rsidRPr="00D139C8">
        <w:rPr>
          <w:rFonts w:eastAsia="Times New Roman" w:cs="Times New Roman"/>
          <w:szCs w:val="28"/>
        </w:rPr>
        <w:t xml:space="preserve"> используемых материалов.</w:t>
      </w:r>
    </w:p>
    <w:p w:rsidR="0037139E" w:rsidRDefault="00FB7C07" w:rsidP="0037139E">
      <w:pPr>
        <w:ind w:left="0"/>
        <w:rPr>
          <w:rFonts w:cs="Times New Roman"/>
          <w:szCs w:val="28"/>
        </w:rPr>
      </w:pPr>
      <w:r w:rsidRPr="003906EB">
        <w:rPr>
          <w:rFonts w:cs="Times New Roman"/>
          <w:szCs w:val="28"/>
        </w:rPr>
        <w:t xml:space="preserve">Расчет стоимости основных и вспомогательных материалов приведен в таблице </w:t>
      </w:r>
      <w:r w:rsidR="009A2C11">
        <w:rPr>
          <w:rFonts w:cs="Times New Roman"/>
          <w:szCs w:val="28"/>
        </w:rPr>
        <w:t>№2</w:t>
      </w:r>
      <w:r w:rsidRPr="003906EB">
        <w:rPr>
          <w:rFonts w:cs="Times New Roman"/>
          <w:szCs w:val="28"/>
        </w:rPr>
        <w:t>, в которой указаны нормы расхода и стоимость материалов для изготовления</w:t>
      </w:r>
      <w:r w:rsidR="009A2C11">
        <w:rPr>
          <w:rFonts w:cs="Times New Roman"/>
          <w:szCs w:val="28"/>
        </w:rPr>
        <w:t xml:space="preserve"> датчика малых угловых перемещений</w:t>
      </w:r>
      <w:r w:rsidRPr="003906EB">
        <w:rPr>
          <w:rFonts w:cs="Times New Roman"/>
          <w:szCs w:val="28"/>
        </w:rPr>
        <w:t>.</w:t>
      </w:r>
    </w:p>
    <w:p w:rsidR="00FB7C07" w:rsidRPr="0037139E" w:rsidRDefault="00FB7C07" w:rsidP="0037139E">
      <w:pPr>
        <w:ind w:left="0"/>
        <w:jc w:val="right"/>
        <w:rPr>
          <w:rFonts w:cs="Times New Roman"/>
          <w:szCs w:val="28"/>
        </w:rPr>
      </w:pPr>
      <w:r w:rsidRPr="00D139C8">
        <w:rPr>
          <w:rFonts w:eastAsia="Times New Roman" w:cs="Times New Roman"/>
          <w:szCs w:val="20"/>
        </w:rPr>
        <w:t xml:space="preserve">Таблица </w:t>
      </w:r>
      <w:r w:rsidR="009A2C11">
        <w:rPr>
          <w:rFonts w:eastAsia="Times New Roman" w:cs="Times New Roman"/>
          <w:szCs w:val="20"/>
        </w:rPr>
        <w:t>№2</w:t>
      </w:r>
      <w:r w:rsidRPr="00D139C8">
        <w:rPr>
          <w:rFonts w:eastAsia="Times New Roman" w:cs="Times New Roman"/>
          <w:szCs w:val="20"/>
        </w:rPr>
        <w:t xml:space="preserve">. </w:t>
      </w:r>
    </w:p>
    <w:tbl>
      <w:tblPr>
        <w:tblW w:w="9513" w:type="dxa"/>
        <w:tblInd w:w="93" w:type="dxa"/>
        <w:tblLook w:val="0000" w:firstRow="0" w:lastRow="0" w:firstColumn="0" w:lastColumn="0" w:noHBand="0" w:noVBand="0"/>
      </w:tblPr>
      <w:tblGrid>
        <w:gridCol w:w="699"/>
        <w:gridCol w:w="3285"/>
        <w:gridCol w:w="986"/>
        <w:gridCol w:w="1260"/>
        <w:gridCol w:w="1582"/>
        <w:gridCol w:w="1701"/>
      </w:tblGrid>
      <w:tr w:rsidR="00FB7C07" w:rsidRPr="009135A6" w:rsidTr="00FB7C07">
        <w:trPr>
          <w:trHeight w:val="6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Наименование</w:t>
            </w:r>
          </w:p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материалов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Разм</w:t>
            </w:r>
            <w:proofErr w:type="spellEnd"/>
            <w:r w:rsidRPr="009135A6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Норма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6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 xml:space="preserve">Цена, </w:t>
            </w: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 xml:space="preserve">Сумма, </w:t>
            </w: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руб</w:t>
            </w:r>
            <w:proofErr w:type="spellEnd"/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Припой ПОС-61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cs="Times New Roman"/>
                <w:szCs w:val="28"/>
              </w:rPr>
              <w:t>29,5</w:t>
            </w:r>
          </w:p>
        </w:tc>
      </w:tr>
      <w:tr w:rsidR="00DD400D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DD400D">
            <w:pPr>
              <w:ind w:left="5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Паяльная паста </w:t>
            </w:r>
            <w:r>
              <w:rPr>
                <w:rFonts w:cs="Times New Roman"/>
                <w:szCs w:val="28"/>
                <w:lang w:val="en-US"/>
              </w:rPr>
              <w:t>AOYUE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 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proofErr w:type="spellStart"/>
            <w:r w:rsidRPr="009135A6">
              <w:rPr>
                <w:rFonts w:cs="Times New Roman"/>
                <w:szCs w:val="28"/>
              </w:rPr>
              <w:t>Спирто</w:t>
            </w:r>
            <w:proofErr w:type="spellEnd"/>
            <w:r w:rsidRPr="009135A6">
              <w:rPr>
                <w:rFonts w:cs="Times New Roman"/>
                <w:szCs w:val="28"/>
              </w:rPr>
              <w:t>-бензиновая смесь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л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Плата печатная</w:t>
            </w: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Изготовление</w:t>
            </w: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подготовка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  <w:vertAlign w:val="superscript"/>
              </w:rPr>
            </w:pPr>
            <w:r w:rsidRPr="009135A6">
              <w:rPr>
                <w:rFonts w:cs="Times New Roman"/>
                <w:szCs w:val="28"/>
              </w:rPr>
              <w:t>дм</w:t>
            </w:r>
            <w:proofErr w:type="gramStart"/>
            <w:r w:rsidRPr="009135A6">
              <w:rPr>
                <w:rFonts w:cs="Times New Roman"/>
                <w:szCs w:val="28"/>
                <w:vertAlign w:val="superscript"/>
              </w:rPr>
              <w:t>2</w:t>
            </w:r>
            <w:proofErr w:type="gramEnd"/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622F9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  <w:p w:rsidR="00FB7C07" w:rsidRPr="009135A6" w:rsidRDefault="002D7745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135</w:t>
            </w:r>
          </w:p>
          <w:p w:rsidR="00FB7C07" w:rsidRPr="009135A6" w:rsidRDefault="00FB7C07" w:rsidP="002D7745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</w:t>
            </w:r>
            <w:r w:rsidR="002D7745">
              <w:rPr>
                <w:rFonts w:cs="Times New Roman"/>
                <w:szCs w:val="28"/>
              </w:rPr>
              <w:t>3</w:t>
            </w:r>
            <w:r w:rsidRPr="009135A6">
              <w:rPr>
                <w:rFonts w:cs="Times New Roman"/>
                <w:szCs w:val="28"/>
              </w:rPr>
              <w:t>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:rsidR="00FB7C07" w:rsidRPr="009135A6" w:rsidRDefault="002D7745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135</w:t>
            </w:r>
          </w:p>
          <w:p w:rsidR="00FB7C07" w:rsidRPr="009135A6" w:rsidRDefault="00FB7C07" w:rsidP="002D7745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2D7745">
              <w:rPr>
                <w:rFonts w:eastAsia="Times New Roman" w:cs="Times New Roman"/>
                <w:color w:val="000000"/>
                <w:szCs w:val="28"/>
              </w:rPr>
              <w:t>3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>00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 w:right="-108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Краска ПФ-115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smartTag w:uri="urn:schemas-microsoft-com:office:smarttags" w:element="metricconverter">
              <w:smartTagPr>
                <w:attr w:name="ProductID" w:val="0,05 кг"/>
              </w:smartTagPr>
              <w:r w:rsidRPr="009135A6">
                <w:rPr>
                  <w:rFonts w:cs="Times New Roman"/>
                  <w:szCs w:val="28"/>
                </w:rPr>
                <w:t>0,05 кг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3,35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Канифоль сосновая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proofErr w:type="gramStart"/>
            <w:r w:rsidRPr="009135A6">
              <w:rPr>
                <w:rFonts w:cs="Times New Roman"/>
                <w:szCs w:val="28"/>
              </w:rPr>
              <w:t>кг</w:t>
            </w:r>
            <w:proofErr w:type="gramEnd"/>
            <w:r w:rsidRPr="009135A6">
              <w:rPr>
                <w:rFonts w:cs="Times New Roman"/>
                <w:szCs w:val="28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7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Ветошь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proofErr w:type="gramStart"/>
            <w:r w:rsidRPr="009135A6">
              <w:rPr>
                <w:rFonts w:cs="Times New Roman"/>
                <w:szCs w:val="28"/>
              </w:rPr>
              <w:t>кг</w:t>
            </w:r>
            <w:proofErr w:type="gramEnd"/>
            <w:r w:rsidRPr="009135A6">
              <w:rPr>
                <w:rFonts w:cs="Times New Roman"/>
                <w:szCs w:val="28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0,20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3,8</w:t>
            </w:r>
          </w:p>
        </w:tc>
      </w:tr>
      <w:tr w:rsidR="00FB7C07" w:rsidRPr="009135A6" w:rsidTr="00FB7C07">
        <w:trPr>
          <w:trHeight w:val="255"/>
        </w:trPr>
        <w:tc>
          <w:tcPr>
            <w:tcW w:w="9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C07" w:rsidRPr="009135A6" w:rsidRDefault="00FB7C07" w:rsidP="00B319EB">
            <w:pPr>
              <w:ind w:left="49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 xml:space="preserve">Итого:  </w:t>
            </w:r>
            <w:r w:rsidR="00B319EB">
              <w:rPr>
                <w:rFonts w:eastAsia="Times New Roman" w:cs="Times New Roman"/>
                <w:color w:val="000000"/>
                <w:szCs w:val="28"/>
              </w:rPr>
              <w:t>1602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>,</w:t>
            </w:r>
            <w:r w:rsidR="003E2AF1">
              <w:rPr>
                <w:rFonts w:eastAsia="Times New Roman" w:cs="Times New Roman"/>
                <w:color w:val="000000"/>
                <w:szCs w:val="28"/>
              </w:rPr>
              <w:t>65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 xml:space="preserve"> р.</w:t>
            </w:r>
          </w:p>
        </w:tc>
      </w:tr>
    </w:tbl>
    <w:p w:rsidR="00FB7C07" w:rsidRPr="00E106D5" w:rsidRDefault="00FB7C07" w:rsidP="0037139E">
      <w:pPr>
        <w:spacing w:before="240"/>
        <w:ind w:left="0"/>
        <w:rPr>
          <w:rFonts w:eastAsia="Times New Roman" w:cs="Times New Roman"/>
          <w:szCs w:val="20"/>
        </w:rPr>
      </w:pPr>
      <w:r w:rsidRPr="00E106D5">
        <w:rPr>
          <w:rFonts w:eastAsia="Times New Roman" w:cs="Times New Roman"/>
          <w:szCs w:val="20"/>
        </w:rPr>
        <w:t>3. Затраты на покупные комплектующие изделия и полуфабрикаты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lastRenderedPageBreak/>
        <w:t>Затраты на покупные комплектующие изделия и полуфабрикаты рассчитываются в соответствии</w:t>
      </w:r>
      <w:r w:rsidR="009A5C3A">
        <w:rPr>
          <w:rFonts w:eastAsia="Times New Roman" w:cs="Times New Roman"/>
          <w:szCs w:val="20"/>
        </w:rPr>
        <w:t xml:space="preserve"> с ведомостью покупных изделий </w:t>
      </w:r>
      <w:r w:rsidRPr="00D139C8">
        <w:rPr>
          <w:rFonts w:eastAsia="Times New Roman" w:cs="Times New Roman"/>
          <w:szCs w:val="20"/>
        </w:rPr>
        <w:t>и определяются, как сумма произведений нормы расхода на цену:</w:t>
      </w:r>
    </w:p>
    <w:p w:rsidR="0037139E" w:rsidRDefault="00FB7C07" w:rsidP="0037139E">
      <w:pPr>
        <w:ind w:left="0"/>
        <w:jc w:val="center"/>
        <w:rPr>
          <w:rFonts w:eastAsia="Times New Roman" w:cs="Times New Roman"/>
          <w:szCs w:val="20"/>
          <w:vertAlign w:val="subscript"/>
        </w:rPr>
      </w:pPr>
      <w:proofErr w:type="spellStart"/>
      <w:r w:rsidRPr="00D139C8">
        <w:rPr>
          <w:rFonts w:eastAsia="Times New Roman" w:cs="Times New Roman"/>
          <w:szCs w:val="20"/>
        </w:rPr>
        <w:t>S</w:t>
      </w:r>
      <w:r w:rsidRPr="00D139C8">
        <w:rPr>
          <w:rFonts w:eastAsia="Times New Roman" w:cs="Times New Roman"/>
          <w:szCs w:val="20"/>
          <w:vertAlign w:val="subscript"/>
        </w:rPr>
        <w:t>п.и</w:t>
      </w:r>
      <w:proofErr w:type="gramStart"/>
      <w:r w:rsidRPr="00D139C8">
        <w:rPr>
          <w:rFonts w:eastAsia="Times New Roman" w:cs="Times New Roman"/>
          <w:szCs w:val="20"/>
          <w:vertAlign w:val="subscript"/>
        </w:rPr>
        <w:t>.п</w:t>
      </w:r>
      <w:proofErr w:type="spellEnd"/>
      <w:proofErr w:type="gramEnd"/>
      <w:r w:rsidRPr="00D139C8">
        <w:rPr>
          <w:rFonts w:eastAsia="Times New Roman" w:cs="Times New Roman"/>
          <w:szCs w:val="20"/>
          <w:vertAlign w:val="subscript"/>
        </w:rPr>
        <w:t>/ф</w:t>
      </w:r>
      <w:r w:rsidRPr="00D139C8">
        <w:rPr>
          <w:rFonts w:eastAsia="Times New Roman" w:cs="Times New Roman"/>
          <w:szCs w:val="20"/>
        </w:rPr>
        <w:t>=</w:t>
      </w:r>
      <w:r w:rsidRPr="00D139C8">
        <w:rPr>
          <w:rFonts w:eastAsia="Times New Roman" w:cs="Times New Roman"/>
          <w:szCs w:val="20"/>
        </w:rPr>
        <w:sym w:font="Symbol" w:char="F053"/>
      </w:r>
      <w:r w:rsidRPr="00D139C8">
        <w:rPr>
          <w:rFonts w:eastAsia="Times New Roman" w:cs="Times New Roman"/>
          <w:szCs w:val="20"/>
        </w:rPr>
        <w:t xml:space="preserve"> </w:t>
      </w:r>
      <w:proofErr w:type="spellStart"/>
      <w:r w:rsidRPr="00D139C8">
        <w:rPr>
          <w:rFonts w:eastAsia="Times New Roman" w:cs="Times New Roman"/>
          <w:szCs w:val="20"/>
        </w:rPr>
        <w:t>n</w:t>
      </w:r>
      <w:r w:rsidRPr="00D139C8">
        <w:rPr>
          <w:rFonts w:eastAsia="Times New Roman" w:cs="Times New Roman"/>
          <w:szCs w:val="20"/>
          <w:vertAlign w:val="subscript"/>
        </w:rPr>
        <w:t>п</w:t>
      </w:r>
      <w:proofErr w:type="spellEnd"/>
      <w:r w:rsidRPr="00D139C8">
        <w:rPr>
          <w:rFonts w:eastAsia="Times New Roman" w:cs="Times New Roman"/>
          <w:szCs w:val="20"/>
          <w:vertAlign w:val="subscript"/>
        </w:rPr>
        <w:t xml:space="preserve">/ф </w:t>
      </w:r>
      <w:proofErr w:type="spellStart"/>
      <w:r w:rsidRPr="00D139C8">
        <w:rPr>
          <w:rFonts w:eastAsia="Times New Roman" w:cs="Times New Roman"/>
          <w:szCs w:val="20"/>
          <w:vertAlign w:val="subscript"/>
        </w:rPr>
        <w:t>пок.i</w:t>
      </w:r>
      <w:proofErr w:type="spellEnd"/>
      <w:r w:rsidRPr="00D139C8">
        <w:rPr>
          <w:rFonts w:eastAsia="Times New Roman" w:cs="Times New Roman"/>
          <w:szCs w:val="20"/>
        </w:rPr>
        <w:sym w:font="Symbol" w:char="F0B4"/>
      </w:r>
      <w:proofErr w:type="spellStart"/>
      <w:r w:rsidRPr="00D139C8">
        <w:rPr>
          <w:rFonts w:eastAsia="Times New Roman" w:cs="Times New Roman"/>
          <w:szCs w:val="20"/>
        </w:rPr>
        <w:t>ц</w:t>
      </w:r>
      <w:r w:rsidRPr="00D139C8">
        <w:rPr>
          <w:rFonts w:eastAsia="Times New Roman" w:cs="Times New Roman"/>
          <w:szCs w:val="20"/>
          <w:vertAlign w:val="subscript"/>
        </w:rPr>
        <w:t>п</w:t>
      </w:r>
      <w:proofErr w:type="spellEnd"/>
      <w:r w:rsidRPr="00D139C8">
        <w:rPr>
          <w:rFonts w:eastAsia="Times New Roman" w:cs="Times New Roman"/>
          <w:szCs w:val="20"/>
          <w:vertAlign w:val="subscript"/>
        </w:rPr>
        <w:t xml:space="preserve">/ф </w:t>
      </w:r>
      <w:proofErr w:type="spellStart"/>
      <w:r w:rsidRPr="00D139C8">
        <w:rPr>
          <w:rFonts w:eastAsia="Times New Roman" w:cs="Times New Roman"/>
          <w:szCs w:val="20"/>
          <w:vertAlign w:val="subscript"/>
        </w:rPr>
        <w:t>пок.i</w:t>
      </w:r>
      <w:proofErr w:type="spellEnd"/>
    </w:p>
    <w:p w:rsidR="00FB7C07" w:rsidRPr="0037139E" w:rsidRDefault="00FB7C07" w:rsidP="0037139E">
      <w:pPr>
        <w:ind w:left="0"/>
        <w:rPr>
          <w:rFonts w:eastAsia="Times New Roman" w:cs="Times New Roman"/>
          <w:szCs w:val="20"/>
          <w:vertAlign w:val="subscript"/>
        </w:rPr>
      </w:pPr>
      <w:r w:rsidRPr="00D139C8">
        <w:rPr>
          <w:rFonts w:eastAsia="Times New Roman" w:cs="Times New Roman"/>
          <w:szCs w:val="20"/>
        </w:rPr>
        <w:t xml:space="preserve">Расчет по данной статье сведем в таблицу </w:t>
      </w:r>
      <w:r w:rsidR="00997D4A">
        <w:rPr>
          <w:rFonts w:eastAsia="Times New Roman" w:cs="Times New Roman"/>
          <w:szCs w:val="20"/>
        </w:rPr>
        <w:t>№</w:t>
      </w:r>
      <w:r w:rsidR="00997D4A" w:rsidRPr="00997D4A">
        <w:rPr>
          <w:rFonts w:eastAsia="Times New Roman" w:cs="Times New Roman"/>
          <w:szCs w:val="20"/>
        </w:rPr>
        <w:t>3</w:t>
      </w:r>
      <w:r w:rsidRPr="00D139C8">
        <w:rPr>
          <w:rFonts w:eastAsia="Times New Roman" w:cs="Times New Roman"/>
          <w:szCs w:val="20"/>
        </w:rPr>
        <w:t>:</w:t>
      </w: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FB7C07" w:rsidRPr="00997D4A" w:rsidRDefault="00FB7C07" w:rsidP="0037139E">
      <w:pPr>
        <w:pStyle w:val="a8"/>
        <w:spacing w:line="360" w:lineRule="auto"/>
        <w:ind w:left="0"/>
        <w:jc w:val="right"/>
      </w:pPr>
      <w:r w:rsidRPr="00D139C8">
        <w:t xml:space="preserve">Таблица </w:t>
      </w:r>
      <w:r w:rsidR="00997D4A">
        <w:t>№3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268"/>
        <w:gridCol w:w="2127"/>
        <w:gridCol w:w="1663"/>
      </w:tblGrid>
      <w:tr w:rsidR="00FB7C07" w:rsidRPr="009135A6" w:rsidTr="00633C1E">
        <w:trPr>
          <w:trHeight w:val="127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Наименование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Норма расхода</w:t>
            </w:r>
          </w:p>
          <w:p w:rsidR="00FB7C07" w:rsidRPr="009135A6" w:rsidRDefault="00FB7C07" w:rsidP="0037139E">
            <w:pPr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шт.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Оптовая цена</w:t>
            </w:r>
          </w:p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Затраты</w:t>
            </w:r>
          </w:p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633C1E" w:rsidRDefault="00633C1E" w:rsidP="00633C1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633C1E">
              <w:rPr>
                <w:rFonts w:eastAsia="Times New Roman" w:cs="Times New Roman"/>
                <w:szCs w:val="28"/>
              </w:rPr>
              <w:t>Кварцевый резонатор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9135A6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HC-48US</w:t>
            </w:r>
          </w:p>
        </w:tc>
        <w:tc>
          <w:tcPr>
            <w:tcW w:w="2268" w:type="dxa"/>
            <w:vAlign w:val="center"/>
          </w:tcPr>
          <w:p w:rsidR="00520EA9" w:rsidRPr="009135A6" w:rsidRDefault="00520EA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520EA9" w:rsidRPr="000F3707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663" w:type="dxa"/>
            <w:vAlign w:val="center"/>
          </w:tcPr>
          <w:p w:rsidR="00520EA9" w:rsidRPr="000F3707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BD6017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BD6017" w:rsidRP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Прокладка </w:t>
            </w:r>
            <w:r w:rsidRPr="00BD6017">
              <w:rPr>
                <w:rFonts w:eastAsia="Times New Roman" w:cs="Times New Roman"/>
                <w:szCs w:val="28"/>
              </w:rPr>
              <w:t>Q-9007 MULAR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2,4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9135A6" w:rsidRDefault="00633C1E" w:rsidP="0037139E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9135A6">
              <w:rPr>
                <w:rFonts w:eastAsia="Times New Roman" w:cs="Times New Roman"/>
                <w:szCs w:val="28"/>
              </w:rPr>
              <w:t>Конденсаторы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A94A62" w:rsidRDefault="00520EA9" w:rsidP="00806781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325614">
              <w:rPr>
                <w:rFonts w:eastAsia="Times New Roman" w:cs="Times New Roman"/>
                <w:szCs w:val="28"/>
              </w:rPr>
              <w:t>0</w:t>
            </w:r>
            <w:r w:rsidR="00806781">
              <w:rPr>
                <w:rFonts w:eastAsia="Times New Roman" w:cs="Times New Roman"/>
                <w:szCs w:val="28"/>
              </w:rPr>
              <w:t>8</w:t>
            </w:r>
            <w:r w:rsidRPr="00325614">
              <w:rPr>
                <w:rFonts w:eastAsia="Times New Roman" w:cs="Times New Roman"/>
                <w:szCs w:val="28"/>
              </w:rPr>
              <w:t>0</w:t>
            </w:r>
            <w:r w:rsidR="00806781">
              <w:rPr>
                <w:rFonts w:eastAsia="Times New Roman" w:cs="Times New Roman"/>
                <w:szCs w:val="28"/>
              </w:rPr>
              <w:t>5</w:t>
            </w:r>
            <w:r w:rsidRPr="00520EA9">
              <w:rPr>
                <w:rFonts w:eastAsia="Times New Roman" w:cs="Times New Roman"/>
                <w:szCs w:val="28"/>
              </w:rPr>
              <w:t>±</w:t>
            </w:r>
            <w:r w:rsidR="00A94A62" w:rsidRPr="00325614">
              <w:rPr>
                <w:rFonts w:eastAsia="Times New Roman" w:cs="Times New Roman"/>
                <w:szCs w:val="28"/>
              </w:rPr>
              <w:t>10% 50</w:t>
            </w:r>
            <w:r w:rsidR="00A94A62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:rsidR="00520EA9" w:rsidRPr="009135A6" w:rsidRDefault="00806781" w:rsidP="00806781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2127" w:type="dxa"/>
            <w:vAlign w:val="center"/>
          </w:tcPr>
          <w:p w:rsidR="00520EA9" w:rsidRPr="009135A6" w:rsidRDefault="00A94A62" w:rsidP="00806781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0.</w:t>
            </w:r>
            <w:r w:rsidR="00806781"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1663" w:type="dxa"/>
            <w:vAlign w:val="center"/>
          </w:tcPr>
          <w:p w:rsidR="00520EA9" w:rsidRPr="009135A6" w:rsidRDefault="00806781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325614" w:rsidRDefault="00806781" w:rsidP="00806781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TypeB</w:t>
            </w:r>
            <w:proofErr w:type="spellEnd"/>
            <w:r w:rsidRPr="00520EA9">
              <w:rPr>
                <w:rFonts w:eastAsia="Times New Roman" w:cs="Times New Roman"/>
                <w:szCs w:val="28"/>
              </w:rPr>
              <w:t xml:space="preserve"> ± 10% 1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  <w:r w:rsidRPr="009135A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:rsidR="00325614" w:rsidRDefault="00325614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325614" w:rsidRP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3.6</w:t>
            </w:r>
          </w:p>
        </w:tc>
        <w:tc>
          <w:tcPr>
            <w:tcW w:w="1663" w:type="dxa"/>
            <w:vAlign w:val="center"/>
          </w:tcPr>
          <w:p w:rsidR="00325614" w:rsidRP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7.2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E344DF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E344DF">
              <w:rPr>
                <w:rFonts w:eastAsia="Times New Roman" w:cs="Times New Roman"/>
                <w:szCs w:val="28"/>
                <w:lang w:val="en-US"/>
              </w:rPr>
              <w:t>B41828A4108M000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16В</w:t>
            </w:r>
          </w:p>
        </w:tc>
        <w:tc>
          <w:tcPr>
            <w:tcW w:w="2268" w:type="dxa"/>
            <w:vAlign w:val="center"/>
          </w:tcPr>
          <w:p w:rsidR="00520EA9" w:rsidRPr="00520EA9" w:rsidRDefault="00520EA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 w:rsidRPr="00520EA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520EA9" w:rsidRPr="009135A6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25,5</w:t>
            </w:r>
          </w:p>
        </w:tc>
        <w:tc>
          <w:tcPr>
            <w:tcW w:w="1663" w:type="dxa"/>
            <w:vAlign w:val="center"/>
          </w:tcPr>
          <w:p w:rsidR="00520EA9" w:rsidRPr="009135A6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51</w:t>
            </w:r>
          </w:p>
        </w:tc>
      </w:tr>
      <w:tr w:rsidR="00520EA9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20EA9" w:rsidRPr="009135A6" w:rsidRDefault="00E344DF" w:rsidP="00E344DF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B41828A8108M000</w:t>
            </w:r>
            <w:r w:rsidRPr="00E344D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63</w:t>
            </w:r>
            <w:r w:rsidR="00520EA9" w:rsidRPr="009135A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20EA9" w:rsidRP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20EA9" w:rsidRPr="009135A6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520EA9" w:rsidRP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8"/>
              </w:rPr>
              <w:t>Микросхемы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E344DF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LM1117</w:t>
            </w:r>
          </w:p>
        </w:tc>
        <w:tc>
          <w:tcPr>
            <w:tcW w:w="2268" w:type="dxa"/>
            <w:vAlign w:val="center"/>
          </w:tcPr>
          <w:p w:rsidR="00325614" w:rsidRPr="00325614" w:rsidRDefault="00325614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9135A6" w:rsidRDefault="00325614" w:rsidP="00E344DF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LM290</w:t>
            </w:r>
            <w:r w:rsidR="00E344DF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13,7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13,7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9135A6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LM317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10,6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10,6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OPA364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31,2</w:t>
            </w:r>
          </w:p>
        </w:tc>
        <w:tc>
          <w:tcPr>
            <w:tcW w:w="1663" w:type="dxa"/>
            <w:vAlign w:val="center"/>
          </w:tcPr>
          <w:p w:rsidR="00325614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31,2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STM32F100C4T6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1663" w:type="dxa"/>
            <w:vAlign w:val="center"/>
          </w:tcPr>
          <w:p w:rsidR="00325614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</w:tr>
      <w:tr w:rsidR="00E344DF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E344DF" w:rsidRPr="00124E89" w:rsidRDefault="00124E8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К554СА3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E344DF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Резисторы</w:t>
            </w:r>
          </w:p>
        </w:tc>
      </w:tr>
      <w:tr w:rsidR="001B777A" w:rsidRPr="009135A6" w:rsidTr="00FB7C07">
        <w:trPr>
          <w:trHeight w:val="555"/>
        </w:trPr>
        <w:tc>
          <w:tcPr>
            <w:tcW w:w="3510" w:type="dxa"/>
            <w:vAlign w:val="center"/>
          </w:tcPr>
          <w:p w:rsidR="001B777A" w:rsidRPr="00DA6EC0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0805</w:t>
            </w:r>
            <w:r w:rsidRPr="00520EA9">
              <w:rPr>
                <w:rFonts w:eastAsia="Times New Roman" w:cs="Times New Roman"/>
                <w:szCs w:val="28"/>
              </w:rPr>
              <w:t>±</w:t>
            </w:r>
            <w:r>
              <w:rPr>
                <w:rFonts w:eastAsia="Times New Roman" w:cs="Times New Roman"/>
                <w:szCs w:val="28"/>
              </w:rPr>
              <w:t>5% 0,125Вт</w:t>
            </w:r>
          </w:p>
        </w:tc>
        <w:tc>
          <w:tcPr>
            <w:tcW w:w="2268" w:type="dxa"/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2127" w:type="dxa"/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0,11</w:t>
            </w:r>
          </w:p>
        </w:tc>
        <w:tc>
          <w:tcPr>
            <w:tcW w:w="1663" w:type="dxa"/>
            <w:vAlign w:val="center"/>
          </w:tcPr>
          <w:p w:rsidR="001B777A" w:rsidRPr="00520EA9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2,86</w:t>
            </w:r>
          </w:p>
        </w:tc>
      </w:tr>
      <w:tr w:rsidR="001B777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1B777A" w:rsidRPr="00DA6EC0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0542CB">
              <w:rPr>
                <w:rFonts w:eastAsia="Times New Roman" w:cs="Times New Roman"/>
                <w:szCs w:val="28"/>
              </w:rPr>
              <w:t>3266W-1-103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Кнопки тактовые</w:t>
            </w:r>
          </w:p>
        </w:tc>
      </w:tr>
      <w:tr w:rsidR="00770482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770482" w:rsidRPr="00770482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0542CB">
              <w:rPr>
                <w:rFonts w:eastAsia="Times New Roman" w:cs="Times New Roman"/>
                <w:szCs w:val="28"/>
                <w:lang w:val="en-US"/>
              </w:rPr>
              <w:t>0750HIM-130G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3,19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15,95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 w:rsidRPr="005B04FC">
              <w:rPr>
                <w:rFonts w:eastAsia="Times New Roman" w:cs="Times New Roman"/>
                <w:szCs w:val="28"/>
              </w:rPr>
              <w:t>Оптопары транзисторные</w:t>
            </w:r>
          </w:p>
        </w:tc>
      </w:tr>
      <w:tr w:rsidR="005101D9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101D9" w:rsidRPr="005101D9" w:rsidRDefault="001A416A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1A416A">
              <w:rPr>
                <w:rFonts w:eastAsia="Times New Roman" w:cs="Times New Roman"/>
                <w:szCs w:val="28"/>
                <w:lang w:val="en-US"/>
              </w:rPr>
              <w:t>4N35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101D9" w:rsidRPr="005101D9" w:rsidRDefault="005101D9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101D9" w:rsidRPr="001A416A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5101D9" w:rsidRPr="001A416A" w:rsidRDefault="001A416A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Диоды</w:t>
            </w:r>
          </w:p>
        </w:tc>
      </w:tr>
      <w:tr w:rsidR="005101D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101D9" w:rsidRPr="001A416A" w:rsidRDefault="001A416A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1N4007</w:t>
            </w:r>
          </w:p>
        </w:tc>
        <w:tc>
          <w:tcPr>
            <w:tcW w:w="2268" w:type="dxa"/>
            <w:vAlign w:val="center"/>
          </w:tcPr>
          <w:p w:rsidR="005101D9" w:rsidRPr="005101D9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:rsidR="005101D9" w:rsidRPr="005101D9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0.67</w:t>
            </w:r>
          </w:p>
        </w:tc>
        <w:tc>
          <w:tcPr>
            <w:tcW w:w="1663" w:type="dxa"/>
            <w:vAlign w:val="center"/>
          </w:tcPr>
          <w:p w:rsidR="005101D9" w:rsidRPr="005101D9" w:rsidRDefault="001A416A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6.7</w:t>
            </w:r>
          </w:p>
        </w:tc>
      </w:tr>
      <w:tr w:rsidR="00C3534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DB107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Транзисторы</w:t>
            </w:r>
          </w:p>
        </w:tc>
      </w:tr>
      <w:tr w:rsidR="00C3534A" w:rsidRPr="009135A6" w:rsidTr="00FB7C07">
        <w:trPr>
          <w:trHeight w:val="555"/>
        </w:trPr>
        <w:tc>
          <w:tcPr>
            <w:tcW w:w="3510" w:type="dxa"/>
            <w:vAlign w:val="center"/>
          </w:tcPr>
          <w:p w:rsidR="00C3534A" w:rsidRDefault="007B5C60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B5C60">
              <w:rPr>
                <w:rFonts w:eastAsia="Times New Roman" w:cs="Times New Roman"/>
                <w:szCs w:val="28"/>
                <w:lang w:val="en-US"/>
              </w:rPr>
              <w:t>BC847</w:t>
            </w:r>
          </w:p>
        </w:tc>
        <w:tc>
          <w:tcPr>
            <w:tcW w:w="2268" w:type="dxa"/>
            <w:vAlign w:val="center"/>
          </w:tcPr>
          <w:p w:rsidR="00C3534A" w:rsidRPr="007B5C60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C3534A" w:rsidRPr="007B5C60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0,95</w:t>
            </w:r>
          </w:p>
        </w:tc>
        <w:tc>
          <w:tcPr>
            <w:tcW w:w="1663" w:type="dxa"/>
            <w:vAlign w:val="center"/>
          </w:tcPr>
          <w:p w:rsidR="00C3534A" w:rsidRPr="007B5C60" w:rsidRDefault="007B5C60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0,95</w:t>
            </w:r>
          </w:p>
        </w:tc>
      </w:tr>
      <w:tr w:rsidR="00C3534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3534A" w:rsidRPr="007B5C60" w:rsidRDefault="007B5C60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D604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23.4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Вилки</w:t>
            </w:r>
          </w:p>
        </w:tc>
      </w:tr>
      <w:tr w:rsidR="005101D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101D9" w:rsidRPr="009135A6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247AD7">
              <w:rPr>
                <w:rFonts w:eastAsia="Times New Roman" w:cs="Times New Roman"/>
                <w:szCs w:val="28"/>
                <w:lang w:val="en-US"/>
              </w:rPr>
              <w:t>IDC-20MS</w:t>
            </w:r>
          </w:p>
        </w:tc>
        <w:tc>
          <w:tcPr>
            <w:tcW w:w="2268" w:type="dxa"/>
            <w:vAlign w:val="center"/>
          </w:tcPr>
          <w:p w:rsidR="005101D9" w:rsidRPr="005101D9" w:rsidRDefault="005101D9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5101D9" w:rsidRPr="005101D9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3.3</w:t>
            </w:r>
          </w:p>
        </w:tc>
        <w:tc>
          <w:tcPr>
            <w:tcW w:w="1663" w:type="dxa"/>
            <w:vAlign w:val="center"/>
          </w:tcPr>
          <w:p w:rsidR="005101D9" w:rsidRPr="005101D9" w:rsidRDefault="00247AD7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3.3</w:t>
            </w:r>
          </w:p>
        </w:tc>
      </w:tr>
      <w:tr w:rsidR="00247AD7" w:rsidRPr="009135A6" w:rsidTr="00FB7C07">
        <w:trPr>
          <w:trHeight w:val="555"/>
        </w:trPr>
        <w:tc>
          <w:tcPr>
            <w:tcW w:w="3510" w:type="dxa"/>
            <w:vAlign w:val="center"/>
          </w:tcPr>
          <w:p w:rsidR="00247AD7" w:rsidRP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WF-2</w:t>
            </w:r>
          </w:p>
        </w:tc>
        <w:tc>
          <w:tcPr>
            <w:tcW w:w="2268" w:type="dxa"/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0.35</w:t>
            </w:r>
          </w:p>
        </w:tc>
        <w:tc>
          <w:tcPr>
            <w:tcW w:w="1663" w:type="dxa"/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0.35</w:t>
            </w:r>
          </w:p>
        </w:tc>
      </w:tr>
      <w:tr w:rsidR="00247AD7" w:rsidRPr="009135A6" w:rsidTr="00FB7C07">
        <w:trPr>
          <w:trHeight w:val="555"/>
        </w:trPr>
        <w:tc>
          <w:tcPr>
            <w:tcW w:w="3510" w:type="dxa"/>
            <w:vAlign w:val="center"/>
          </w:tcPr>
          <w:p w:rsid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WF-3</w:t>
            </w:r>
          </w:p>
        </w:tc>
        <w:tc>
          <w:tcPr>
            <w:tcW w:w="2268" w:type="dxa"/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0.53</w:t>
            </w:r>
          </w:p>
        </w:tc>
        <w:tc>
          <w:tcPr>
            <w:tcW w:w="1663" w:type="dxa"/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0.53</w:t>
            </w:r>
          </w:p>
        </w:tc>
      </w:tr>
      <w:tr w:rsidR="00247AD7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</w:t>
            </w:r>
            <w:r w:rsidR="00F8679C"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0.57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0.57</w:t>
            </w:r>
          </w:p>
        </w:tc>
      </w:tr>
      <w:tr w:rsidR="00413909" w:rsidRPr="009135A6" w:rsidTr="00413909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Дисплей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P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MT-08S2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250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250</w:t>
            </w:r>
          </w:p>
        </w:tc>
      </w:tr>
      <w:tr w:rsidR="00413909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Кнопки на блок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PBS-10B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19.5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97.5</w:t>
            </w:r>
          </w:p>
        </w:tc>
      </w:tr>
      <w:tr w:rsidR="00413909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Тумблер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SMTS-102-A2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14.8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14.8</w:t>
            </w:r>
          </w:p>
        </w:tc>
      </w:tr>
      <w:tr w:rsidR="00413909" w:rsidRPr="009135A6" w:rsidTr="00413909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Выходной разъем</w:t>
            </w:r>
          </w:p>
        </w:tc>
      </w:tr>
      <w:tr w:rsidR="00413909" w:rsidRPr="009135A6" w:rsidTr="002A05F6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lastRenderedPageBreak/>
              <w:t>РШАВКП-20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50</w:t>
            </w:r>
          </w:p>
        </w:tc>
      </w:tr>
      <w:tr w:rsidR="002A05F6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2A05F6" w:rsidRDefault="00BE0A82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Трансформатор</w:t>
            </w:r>
          </w:p>
        </w:tc>
      </w:tr>
      <w:tr w:rsidR="00734EE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734EE9" w:rsidRPr="00734EE9" w:rsidRDefault="00734EE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Тороидальный трансформатор 380-7-12-24</w:t>
            </w:r>
          </w:p>
        </w:tc>
        <w:tc>
          <w:tcPr>
            <w:tcW w:w="2268" w:type="dxa"/>
            <w:vAlign w:val="center"/>
          </w:tcPr>
          <w:p w:rsidR="00734EE9" w:rsidRPr="00885BCC" w:rsidRDefault="00885BCC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  <w:tc>
          <w:tcPr>
            <w:tcW w:w="2127" w:type="dxa"/>
            <w:vAlign w:val="center"/>
          </w:tcPr>
          <w:p w:rsidR="00734EE9" w:rsidRPr="00885BCC" w:rsidRDefault="00885BCC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  <w:tc>
          <w:tcPr>
            <w:tcW w:w="1663" w:type="dxa"/>
            <w:vAlign w:val="center"/>
          </w:tcPr>
          <w:p w:rsidR="00734EE9" w:rsidRPr="00885BCC" w:rsidRDefault="00885BCC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</w:tr>
      <w:tr w:rsidR="00520EA9" w:rsidRPr="009135A6" w:rsidTr="00FB7C07">
        <w:trPr>
          <w:trHeight w:val="432"/>
        </w:trPr>
        <w:tc>
          <w:tcPr>
            <w:tcW w:w="9568" w:type="dxa"/>
            <w:gridSpan w:val="4"/>
          </w:tcPr>
          <w:p w:rsidR="00520EA9" w:rsidRPr="009135A6" w:rsidRDefault="00520EA9" w:rsidP="00B2585F">
            <w:pPr>
              <w:ind w:left="0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Итого: </w:t>
            </w:r>
            <w:r w:rsidR="00B2585F">
              <w:rPr>
                <w:rFonts w:eastAsia="Times New Roman" w:cs="Times New Roman"/>
                <w:szCs w:val="20"/>
              </w:rPr>
              <w:t>1483,01</w:t>
            </w:r>
            <w:r w:rsidRPr="00864CE1">
              <w:rPr>
                <w:rFonts w:eastAsia="Times New Roman" w:cs="Times New Roman"/>
                <w:szCs w:val="20"/>
              </w:rPr>
              <w:t xml:space="preserve"> </w:t>
            </w:r>
            <w:r w:rsidRPr="009135A6">
              <w:rPr>
                <w:rFonts w:eastAsia="Times New Roman" w:cs="Times New Roman"/>
                <w:szCs w:val="20"/>
              </w:rPr>
              <w:t>р.</w:t>
            </w:r>
          </w:p>
        </w:tc>
      </w:tr>
    </w:tbl>
    <w:p w:rsidR="0037139E" w:rsidRDefault="0037139E" w:rsidP="0037139E">
      <w:pPr>
        <w:ind w:left="0"/>
        <w:contextualSpacing/>
        <w:rPr>
          <w:rFonts w:eastAsia="Times New Roman" w:cs="Times New Roman"/>
          <w:szCs w:val="28"/>
        </w:rPr>
      </w:pPr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4.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="00DB4272" w:rsidRPr="00676E76">
        <w:rPr>
          <w:rFonts w:eastAsia="Times New Roman" w:cs="Times New Roman"/>
          <w:szCs w:val="28"/>
        </w:rPr>
        <w:t>Транспортно</w:t>
      </w:r>
      <w:r w:rsidRPr="00676E76">
        <w:rPr>
          <w:rFonts w:eastAsia="Times New Roman" w:cs="Times New Roman"/>
          <w:szCs w:val="28"/>
        </w:rPr>
        <w:t>-заготовительные</w:t>
      </w:r>
      <w:r w:rsidRPr="00D139C8">
        <w:rPr>
          <w:rFonts w:eastAsia="Times New Roman" w:cs="Times New Roman"/>
          <w:szCs w:val="28"/>
        </w:rPr>
        <w:t xml:space="preserve"> расходы подсчитываются как процент от стоимости основных материалов и покупных полуфабрикатов (</w:t>
      </w:r>
      <w:r w:rsidR="009A5C3A">
        <w:rPr>
          <w:rFonts w:eastAsia="Times New Roman" w:cs="Times New Roman"/>
          <w:szCs w:val="28"/>
        </w:rPr>
        <w:t>10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т-з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=308,56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5. Стоимость </w:t>
      </w:r>
      <w:r w:rsidRPr="00676E76">
        <w:rPr>
          <w:rFonts w:eastAsia="Times New Roman" w:cs="Times New Roman"/>
          <w:szCs w:val="28"/>
        </w:rPr>
        <w:t>возвратных отходов</w:t>
      </w:r>
      <w:r w:rsidRPr="00D139C8">
        <w:rPr>
          <w:rFonts w:eastAsia="Times New Roman" w:cs="Times New Roman"/>
          <w:szCs w:val="28"/>
        </w:rPr>
        <w:t xml:space="preserve"> подсчитываются как процент о</w:t>
      </w:r>
      <w:r w:rsidR="009A5C3A">
        <w:rPr>
          <w:rFonts w:eastAsia="Times New Roman" w:cs="Times New Roman"/>
          <w:szCs w:val="28"/>
        </w:rPr>
        <w:t>т стоимости основных материалов</w:t>
      </w:r>
      <w:r w:rsidRPr="00D139C8">
        <w:rPr>
          <w:rFonts w:eastAsia="Times New Roman" w:cs="Times New Roman"/>
          <w:szCs w:val="28"/>
        </w:rPr>
        <w:t xml:space="preserve"> (1,1%).</w:t>
      </w:r>
    </w:p>
    <w:p w:rsidR="00FB7C07" w:rsidRPr="00D139C8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во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=17,63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6.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676E76">
        <w:rPr>
          <w:rFonts w:eastAsia="Times New Roman" w:cs="Times New Roman"/>
          <w:szCs w:val="28"/>
        </w:rPr>
        <w:t>Основная заработная плата</w:t>
      </w:r>
      <w:r w:rsidRPr="00D139C8">
        <w:rPr>
          <w:rFonts w:eastAsia="Times New Roman" w:cs="Times New Roman"/>
          <w:szCs w:val="28"/>
        </w:rPr>
        <w:t xml:space="preserve"> производственных рабочих рассчитывается исходя из трудоемкости работ по изготовлению РЭУ и часовых тарифных ставок соответствующих разрядов работ. </w:t>
      </w:r>
    </w:p>
    <w:p w:rsidR="00FB7C07" w:rsidRPr="00D139C8" w:rsidRDefault="00BA1066" w:rsidP="0037139E">
      <w:pPr>
        <w:ind w:left="0" w:firstLine="567"/>
        <w:jc w:val="center"/>
        <w:rPr>
          <w:rFonts w:eastAsia="Times New Roman" w:cs="Times New Roman"/>
          <w:i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час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D139C8">
        <w:rPr>
          <w:rFonts w:eastAsia="Times New Roman" w:cs="Times New Roman"/>
          <w:i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час</m:t>
            </m:r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- часовая тарифная ставка рабочего на </w:t>
      </w:r>
      <w:proofErr w:type="spellStart"/>
      <w:r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Pr="00D139C8">
        <w:rPr>
          <w:rFonts w:eastAsia="Times New Roman" w:cs="Times New Roman"/>
          <w:szCs w:val="28"/>
        </w:rPr>
        <w:t>-ой операции;</w:t>
      </w:r>
    </w:p>
    <w:p w:rsidR="00FB7C07" w:rsidRPr="009135A6" w:rsidRDefault="00BA1066" w:rsidP="0037139E">
      <w:pPr>
        <w:ind w:left="0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– трудоемкость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-ой операции.</w:t>
      </w:r>
    </w:p>
    <w:p w:rsidR="0037139E" w:rsidRDefault="00FB7C07" w:rsidP="0037139E">
      <w:pPr>
        <w:spacing w:after="240"/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t>Расчет основной заработной платы рабочих</w:t>
      </w:r>
      <w:r w:rsidRPr="00957BAF">
        <w:rPr>
          <w:rFonts w:eastAsia="Times New Roman" w:cs="Times New Roman"/>
          <w:szCs w:val="20"/>
        </w:rPr>
        <w:t xml:space="preserve"> </w:t>
      </w:r>
      <w:r w:rsidR="00997D4A">
        <w:rPr>
          <w:rFonts w:eastAsia="Times New Roman" w:cs="Times New Roman"/>
          <w:szCs w:val="20"/>
        </w:rPr>
        <w:t>приведен в таблице №4</w:t>
      </w:r>
      <w:r>
        <w:rPr>
          <w:rFonts w:eastAsia="Times New Roman" w:cs="Times New Roman"/>
          <w:szCs w:val="20"/>
        </w:rPr>
        <w:t>.</w:t>
      </w:r>
    </w:p>
    <w:p w:rsidR="0037139E" w:rsidRDefault="0037139E" w:rsidP="0037139E">
      <w:pPr>
        <w:spacing w:after="240"/>
        <w:ind w:left="0"/>
        <w:rPr>
          <w:rFonts w:eastAsia="Times New Roman" w:cs="Times New Roman"/>
          <w:szCs w:val="20"/>
        </w:rPr>
      </w:pPr>
    </w:p>
    <w:p w:rsidR="00FB7C07" w:rsidRPr="0037139E" w:rsidRDefault="00FB7C07" w:rsidP="0037139E">
      <w:pPr>
        <w:pStyle w:val="a8"/>
        <w:jc w:val="right"/>
        <w:rPr>
          <w:rFonts w:eastAsia="Times New Roman" w:cs="Times New Roman"/>
          <w:szCs w:val="20"/>
        </w:rPr>
      </w:pPr>
      <w:r w:rsidRPr="00D139C8">
        <w:t xml:space="preserve">Таблица </w:t>
      </w:r>
      <w:r w:rsidR="00997D4A">
        <w:t>№4</w:t>
      </w:r>
      <w:r w:rsidRPr="00D139C8">
        <w:t xml:space="preserve"> </w:t>
      </w:r>
    </w:p>
    <w:tbl>
      <w:tblPr>
        <w:tblW w:w="907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409"/>
        <w:gridCol w:w="1429"/>
        <w:gridCol w:w="1389"/>
        <w:gridCol w:w="1559"/>
        <w:gridCol w:w="1719"/>
      </w:tblGrid>
      <w:tr w:rsidR="00FB7C07" w:rsidRPr="009135A6" w:rsidTr="00FB7C07">
        <w:trPr>
          <w:cantSplit/>
          <w:trHeight w:val="1443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Наименование операции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Трудоемкость, н/ч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Средний разряд рабочего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Часовая тарифная ставка, руб.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Основная зарплата, руб.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Заготовительные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3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56,67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113,34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2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Слесарные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lastRenderedPageBreak/>
              <w:t>3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Фрезеровочные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  <w:lang w:val="en-US"/>
              </w:rPr>
            </w:pPr>
            <w:r w:rsidRPr="009135A6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65,12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260,48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4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proofErr w:type="spellStart"/>
            <w:r w:rsidRPr="009135A6">
              <w:rPr>
                <w:rFonts w:cs="Times New Roman"/>
                <w:szCs w:val="28"/>
              </w:rPr>
              <w:t>Сборочн</w:t>
            </w:r>
            <w:proofErr w:type="spellEnd"/>
            <w:r w:rsidRPr="009135A6">
              <w:rPr>
                <w:rFonts w:cs="Times New Roman"/>
                <w:szCs w:val="28"/>
              </w:rPr>
              <w:t>. монтаж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301,4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jc w:val="left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 xml:space="preserve">Настроечные и регулировочные 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68,25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136,5</w:t>
            </w:r>
          </w:p>
        </w:tc>
      </w:tr>
      <w:tr w:rsidR="00FB7C07" w:rsidRPr="009135A6" w:rsidTr="00FB7C07">
        <w:trPr>
          <w:trHeight w:val="300"/>
        </w:trPr>
        <w:tc>
          <w:tcPr>
            <w:tcW w:w="9072" w:type="dxa"/>
            <w:gridSpan w:val="6"/>
            <w:vAlign w:val="center"/>
          </w:tcPr>
          <w:p w:rsidR="00FB7C07" w:rsidRPr="009135A6" w:rsidRDefault="00FB7C07" w:rsidP="0037139E">
            <w:pPr>
              <w:ind w:firstLine="124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Итого: </w:t>
            </w:r>
            <w:r w:rsidRPr="009135A6">
              <w:rPr>
                <w:rFonts w:cs="Times New Roman"/>
                <w:szCs w:val="28"/>
              </w:rPr>
              <w:t>872</w:t>
            </w:r>
            <w:r w:rsidRPr="009135A6">
              <w:rPr>
                <w:rFonts w:eastAsia="Times New Roman" w:cs="Times New Roman"/>
                <w:szCs w:val="20"/>
              </w:rPr>
              <w:t>р.</w:t>
            </w:r>
          </w:p>
        </w:tc>
      </w:tr>
    </w:tbl>
    <w:p w:rsidR="00FB7C07" w:rsidRPr="00D139C8" w:rsidRDefault="00FB7C07" w:rsidP="0037139E">
      <w:pPr>
        <w:ind w:firstLine="709"/>
        <w:contextualSpacing/>
        <w:rPr>
          <w:rFonts w:eastAsia="Times New Roman" w:cs="Times New Roman"/>
          <w:i/>
          <w:szCs w:val="28"/>
        </w:rPr>
      </w:pPr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7.</w:t>
      </w:r>
      <w:r w:rsidRPr="00D139C8">
        <w:rPr>
          <w:rFonts w:eastAsia="Times New Roman" w:cs="Times New Roman"/>
          <w:i/>
          <w:szCs w:val="28"/>
        </w:rPr>
        <w:t xml:space="preserve">  </w:t>
      </w:r>
      <w:r w:rsidRPr="00676E76">
        <w:rPr>
          <w:rFonts w:eastAsia="Times New Roman" w:cs="Times New Roman"/>
          <w:szCs w:val="28"/>
        </w:rPr>
        <w:t>Дополнительная зарплата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производственных рабочих рассчитывается как процент от основной зарплаты (</w:t>
      </w:r>
      <w:r w:rsidR="009A5C3A">
        <w:rPr>
          <w:rFonts w:eastAsia="Times New Roman" w:cs="Times New Roman"/>
          <w:szCs w:val="28"/>
        </w:rPr>
        <w:t>3</w:t>
      </w:r>
      <w:r w:rsidR="00B14C4F">
        <w:rPr>
          <w:rFonts w:eastAsia="Times New Roman" w:cs="Times New Roman"/>
          <w:szCs w:val="28"/>
        </w:rPr>
        <w:t>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=261,6р.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8.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676E76">
        <w:rPr>
          <w:rFonts w:eastAsia="Times New Roman" w:cs="Times New Roman"/>
          <w:szCs w:val="28"/>
        </w:rPr>
        <w:t>Начисления на зарплату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</w:t>
      </w:r>
      <w:r w:rsidR="009A5C3A">
        <w:rPr>
          <w:rFonts w:eastAsia="Times New Roman" w:cs="Times New Roman"/>
          <w:szCs w:val="28"/>
        </w:rPr>
        <w:t>ой и дополнительной зарплаты (30,6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нз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=346,88р.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9</w:t>
      </w:r>
      <w:r w:rsidRPr="00676E76">
        <w:rPr>
          <w:rFonts w:eastAsia="Times New Roman" w:cs="Times New Roman"/>
          <w:szCs w:val="28"/>
        </w:rPr>
        <w:t>. Расходы по эксплуатации и содержанию оборудования</w:t>
      </w:r>
      <w:r w:rsidRPr="00D139C8">
        <w:rPr>
          <w:rFonts w:eastAsia="Times New Roman" w:cs="Times New Roman"/>
          <w:szCs w:val="28"/>
        </w:rPr>
        <w:t xml:space="preserve"> рассчитываются по формуле: </w:t>
      </w:r>
    </w:p>
    <w:p w:rsidR="00FB7C07" w:rsidRDefault="00BA1066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РСО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РСО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РСО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расхода по эксплуатации и содержанию оборудования (</w:t>
      </w:r>
      <w:r>
        <w:rPr>
          <w:rFonts w:eastAsia="Times New Roman" w:cs="Times New Roman"/>
          <w:szCs w:val="28"/>
        </w:rPr>
        <w:t>15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РСО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=130,8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10. </w:t>
      </w:r>
      <w:r w:rsidRPr="00676E76">
        <w:rPr>
          <w:rFonts w:eastAsia="Times New Roman" w:cs="Times New Roman"/>
          <w:szCs w:val="28"/>
        </w:rPr>
        <w:t>Цеховые 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BA1066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ЦНР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ЦНР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ЦНР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цеховых накладных расходов (</w:t>
      </w:r>
      <w:r w:rsidR="00004BBC">
        <w:rPr>
          <w:rFonts w:eastAsia="Times New Roman" w:cs="Times New Roman"/>
          <w:szCs w:val="28"/>
        </w:rPr>
        <w:t>235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ЦНР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=2049,2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11. </w:t>
      </w:r>
      <w:r w:rsidRPr="00676E76">
        <w:rPr>
          <w:rFonts w:eastAsia="Times New Roman" w:cs="Times New Roman"/>
          <w:szCs w:val="28"/>
        </w:rPr>
        <w:t>Заводские 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BA1066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ЗНР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ЗНР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ЗНР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заводских накладных расходов (</w:t>
      </w:r>
      <w:r w:rsidR="00004BBC">
        <w:rPr>
          <w:rFonts w:eastAsia="Times New Roman" w:cs="Times New Roman"/>
          <w:szCs w:val="28"/>
        </w:rPr>
        <w:t>280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ЗНР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=2441,6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12. </w:t>
      </w:r>
      <w:r w:rsidRPr="00676E76">
        <w:rPr>
          <w:rFonts w:eastAsia="Times New Roman" w:cs="Times New Roman"/>
          <w:szCs w:val="28"/>
        </w:rPr>
        <w:t>Прочие производственные расходы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основной зарплаты рабочих (2,</w:t>
      </w:r>
      <w:r>
        <w:rPr>
          <w:rFonts w:eastAsia="Times New Roman" w:cs="Times New Roman"/>
          <w:szCs w:val="28"/>
        </w:rPr>
        <w:t>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BA1066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ППР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=21,8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13. </w:t>
      </w:r>
      <w:r w:rsidRPr="00676E76">
        <w:rPr>
          <w:rFonts w:eastAsia="Times New Roman" w:cs="Times New Roman"/>
          <w:szCs w:val="28"/>
        </w:rPr>
        <w:t>Внепроизводственные расходы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заводской себестоимости (</w:t>
      </w:r>
      <w:r w:rsidR="00353F73">
        <w:rPr>
          <w:rFonts w:eastAsia="Times New Roman" w:cs="Times New Roman"/>
          <w:szCs w:val="28"/>
        </w:rPr>
        <w:t>3</w:t>
      </w:r>
      <w:r w:rsidRPr="00D139C8">
        <w:rPr>
          <w:rFonts w:eastAsia="Times New Roman" w:cs="Times New Roman"/>
          <w:szCs w:val="28"/>
        </w:rPr>
        <w:t>%).</w:t>
      </w:r>
    </w:p>
    <w:p w:rsidR="00FB7C07" w:rsidRPr="00D139C8" w:rsidRDefault="00BA1066" w:rsidP="0037139E">
      <w:pPr>
        <w:ind w:left="0" w:firstLine="567"/>
        <w:rPr>
          <w:rFonts w:eastAsia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ВПР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=183,7р.</m:t>
          </m:r>
        </m:oMath>
      </m:oMathPara>
    </w:p>
    <w:p w:rsidR="00DB4272" w:rsidRPr="00C27EBC" w:rsidRDefault="00FB7C07" w:rsidP="00C27EBC">
      <w:pPr>
        <w:ind w:left="0"/>
      </w:pPr>
      <w:r w:rsidRPr="00D139C8">
        <w:rPr>
          <w:rFonts w:eastAsia="Times New Roman" w:cs="Times New Roman"/>
          <w:szCs w:val="20"/>
        </w:rPr>
        <w:t>Калькуляция себестоимости</w:t>
      </w:r>
      <w:r w:rsidR="002471CD">
        <w:rPr>
          <w:rFonts w:eastAsia="Times New Roman" w:cs="Times New Roman"/>
          <w:szCs w:val="20"/>
        </w:rPr>
        <w:t xml:space="preserve"> датчика малых угловых перемещений приведена в таблице №5</w:t>
      </w:r>
      <w:r w:rsidR="00C27EBC">
        <w:rPr>
          <w:rFonts w:eastAsia="Times New Roman" w:cs="Times New Roman"/>
          <w:szCs w:val="20"/>
        </w:rPr>
        <w:t>.</w:t>
      </w:r>
    </w:p>
    <w:p w:rsidR="00FB7C07" w:rsidRPr="00D139C8" w:rsidRDefault="002471CD" w:rsidP="0037139E">
      <w:pPr>
        <w:pStyle w:val="a8"/>
        <w:jc w:val="right"/>
      </w:pPr>
      <w:r>
        <w:t>Таблица №5</w:t>
      </w:r>
      <w:r w:rsidR="00FB7C07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5811"/>
        <w:gridCol w:w="43"/>
        <w:gridCol w:w="3123"/>
      </w:tblGrid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№ </w:t>
            </w:r>
            <w:proofErr w:type="gramStart"/>
            <w:r w:rsidRPr="009135A6">
              <w:rPr>
                <w:rFonts w:eastAsia="Times New Roman" w:cs="Times New Roman"/>
                <w:szCs w:val="20"/>
              </w:rPr>
              <w:t>п</w:t>
            </w:r>
            <w:proofErr w:type="gramEnd"/>
            <w:r w:rsidRPr="009135A6">
              <w:rPr>
                <w:rFonts w:eastAsia="Times New Roman" w:cs="Times New Roman"/>
                <w:szCs w:val="20"/>
              </w:rPr>
              <w:t>/п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Наименование статьи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Расходы, 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Материалы основные</w:t>
            </w:r>
          </w:p>
        </w:tc>
        <w:tc>
          <w:tcPr>
            <w:tcW w:w="3123" w:type="dxa"/>
            <w:vAlign w:val="center"/>
          </w:tcPr>
          <w:p w:rsidR="00FB7C07" w:rsidRPr="009135A6" w:rsidRDefault="00640B36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</w:rPr>
              <w:t>1602,65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2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Покупные изделия и полуфабрикаты</w:t>
            </w:r>
          </w:p>
        </w:tc>
        <w:tc>
          <w:tcPr>
            <w:tcW w:w="3123" w:type="dxa"/>
            <w:vAlign w:val="center"/>
          </w:tcPr>
          <w:p w:rsidR="00FB7C07" w:rsidRPr="009135A6" w:rsidRDefault="002B272D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1483,01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Транспортно-заготовительные расходы</w:t>
            </w:r>
          </w:p>
        </w:tc>
        <w:tc>
          <w:tcPr>
            <w:tcW w:w="3123" w:type="dxa"/>
            <w:vAlign w:val="center"/>
          </w:tcPr>
          <w:p w:rsidR="00FB7C07" w:rsidRPr="009135A6" w:rsidRDefault="002B272D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308,56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 w:rsidRPr="009135A6">
              <w:rPr>
                <w:rFonts w:eastAsia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Отходы возвратные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- 17,</w:t>
            </w:r>
            <w:r w:rsidR="00640B36">
              <w:rPr>
                <w:rFonts w:eastAsia="Times New Roman" w:cs="Times New Roman"/>
                <w:szCs w:val="20"/>
              </w:rPr>
              <w:t>6</w:t>
            </w: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</w:t>
            </w:r>
            <w:r w:rsidR="002471CD">
              <w:rPr>
                <w:rFonts w:eastAsia="Times New Roman" w:cs="Times New Roman"/>
                <w:szCs w:val="20"/>
              </w:rPr>
              <w:t>Г</w:t>
            </w:r>
            <w:r w:rsidR="006331B5">
              <w:rPr>
                <w:rFonts w:eastAsia="Times New Roman" w:cs="Times New Roman"/>
                <w:szCs w:val="20"/>
              </w:rPr>
              <w:t xml:space="preserve">О (материальные затраты): 3376,59 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Основная зарплата производственных рабочих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872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6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Дополнительная зарплата производственных рабочих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261,6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7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Начисления на зарплату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346,88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8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Расходы по эксплуатации и содержанию оборудования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130,8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9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Цеховые накладные расходы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2049,2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 (цеховая себестоимость): </w:t>
            </w:r>
            <w:r w:rsidR="004743B2">
              <w:rPr>
                <w:rFonts w:eastAsia="Times New Roman" w:cs="Times New Roman"/>
                <w:szCs w:val="20"/>
              </w:rPr>
              <w:t>3660,48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10</w:t>
            </w:r>
          </w:p>
        </w:tc>
        <w:tc>
          <w:tcPr>
            <w:tcW w:w="5811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Заводские накладные расходы</w:t>
            </w:r>
          </w:p>
        </w:tc>
        <w:tc>
          <w:tcPr>
            <w:tcW w:w="3166" w:type="dxa"/>
            <w:gridSpan w:val="2"/>
            <w:vAlign w:val="center"/>
          </w:tcPr>
          <w:p w:rsidR="00FB7C07" w:rsidRPr="009135A6" w:rsidRDefault="004743B2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2441,6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11</w:t>
            </w:r>
          </w:p>
        </w:tc>
        <w:tc>
          <w:tcPr>
            <w:tcW w:w="5811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Прочие производственные расходы</w:t>
            </w:r>
          </w:p>
        </w:tc>
        <w:tc>
          <w:tcPr>
            <w:tcW w:w="3166" w:type="dxa"/>
            <w:gridSpan w:val="2"/>
            <w:vAlign w:val="center"/>
          </w:tcPr>
          <w:p w:rsidR="00FB7C07" w:rsidRPr="009135A6" w:rsidRDefault="00452EF9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</w:rPr>
              <w:t>21,8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ИТОГО (</w:t>
            </w:r>
            <w:r w:rsidR="00452EF9">
              <w:rPr>
                <w:rFonts w:eastAsia="Times New Roman" w:cs="Times New Roman"/>
                <w:szCs w:val="20"/>
              </w:rPr>
              <w:t>з</w:t>
            </w:r>
            <w:r w:rsidR="003B1742">
              <w:rPr>
                <w:rFonts w:eastAsia="Times New Roman" w:cs="Times New Roman"/>
                <w:szCs w:val="20"/>
              </w:rPr>
              <w:t>аводская себестоимость): 6123,88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6331B5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ИТОГО (п</w:t>
            </w:r>
            <w:r w:rsidR="003B1742">
              <w:rPr>
                <w:rFonts w:eastAsia="Times New Roman" w:cs="Times New Roman"/>
                <w:szCs w:val="20"/>
              </w:rPr>
              <w:t>олная себестоимость</w:t>
            </w:r>
            <w:r w:rsidRPr="009135A6">
              <w:rPr>
                <w:rFonts w:eastAsia="Times New Roman" w:cs="Times New Roman"/>
                <w:szCs w:val="20"/>
              </w:rPr>
              <w:t xml:space="preserve">): </w:t>
            </w:r>
            <w:r w:rsidR="006331B5">
              <w:rPr>
                <w:rFonts w:eastAsia="Times New Roman" w:cs="Times New Roman"/>
                <w:szCs w:val="20"/>
              </w:rPr>
              <w:t>13160</w:t>
            </w:r>
            <w:r w:rsidR="00353F73">
              <w:rPr>
                <w:rFonts w:eastAsia="Times New Roman" w:cs="Times New Roman"/>
                <w:szCs w:val="20"/>
              </w:rPr>
              <w:t>,</w:t>
            </w:r>
            <w:r w:rsidR="00906DA8">
              <w:rPr>
                <w:rFonts w:eastAsia="Times New Roman" w:cs="Times New Roman"/>
                <w:szCs w:val="20"/>
              </w:rPr>
              <w:t>9</w:t>
            </w:r>
            <w:r w:rsidR="006331B5">
              <w:rPr>
                <w:rFonts w:eastAsia="Times New Roman" w:cs="Times New Roman"/>
                <w:szCs w:val="20"/>
              </w:rPr>
              <w:t>5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</w:tbl>
    <w:p w:rsidR="00E106D5" w:rsidRDefault="00E106D5" w:rsidP="0037139E">
      <w:pPr>
        <w:ind w:left="0"/>
        <w:rPr>
          <w:rFonts w:eastAsia="Times New Roman" w:cs="Times New Roman"/>
          <w:szCs w:val="28"/>
        </w:rPr>
      </w:pP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 w:rsidRPr="00C66DF2">
        <w:rPr>
          <w:rFonts w:eastAsia="Times New Roman" w:cs="Times New Roman"/>
          <w:szCs w:val="28"/>
        </w:rPr>
        <w:t xml:space="preserve">В </w:t>
      </w:r>
      <w:r>
        <w:rPr>
          <w:rFonts w:eastAsia="Times New Roman" w:cs="Times New Roman"/>
          <w:szCs w:val="28"/>
        </w:rPr>
        <w:t xml:space="preserve">связи с </w:t>
      </w:r>
      <w:r w:rsidR="00A1034B">
        <w:rPr>
          <w:rFonts w:eastAsia="Times New Roman" w:cs="Times New Roman"/>
          <w:szCs w:val="28"/>
        </w:rPr>
        <w:t xml:space="preserve">особым </w:t>
      </w:r>
      <w:r>
        <w:rPr>
          <w:rFonts w:eastAsia="Times New Roman" w:cs="Times New Roman"/>
          <w:szCs w:val="28"/>
        </w:rPr>
        <w:t xml:space="preserve"> характером разработки дальнейший расчет не проводится.</w:t>
      </w:r>
    </w:p>
    <w:p w:rsidR="00A1034B" w:rsidRDefault="00A1034B" w:rsidP="0037139E">
      <w:pPr>
        <w:ind w:left="0"/>
        <w:rPr>
          <w:rFonts w:eastAsia="Times New Roman" w:cs="Times New Roman"/>
          <w:szCs w:val="28"/>
        </w:rPr>
      </w:pP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По результатам проведенных расчетов можно сделать вывод о том, что производство </w:t>
      </w:r>
      <w:r w:rsidR="00DB4272">
        <w:rPr>
          <w:rFonts w:eastAsia="Times New Roman" w:cs="Times New Roman"/>
          <w:szCs w:val="28"/>
        </w:rPr>
        <w:t>блока регулятора цикла сварки</w:t>
      </w:r>
      <w:r w:rsidR="009A4F8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является не самым дешевым</w:t>
      </w:r>
      <w:r w:rsidR="00ED3FBC">
        <w:rPr>
          <w:rFonts w:eastAsia="Times New Roman" w:cs="Times New Roman"/>
          <w:szCs w:val="28"/>
        </w:rPr>
        <w:t>, если сравнивать с устройствами этого же класса китайского производства</w:t>
      </w:r>
      <w:r>
        <w:rPr>
          <w:rFonts w:eastAsia="Times New Roman" w:cs="Times New Roman"/>
          <w:szCs w:val="28"/>
        </w:rPr>
        <w:t>. Так как изделие является спец. изделием, вопрос о проблемах с его реализацией на рынке не стоит.</w:t>
      </w:r>
    </w:p>
    <w:p w:rsidR="00420BCD" w:rsidRDefault="00420BCD"/>
    <w:sectPr w:rsidR="00420BCD" w:rsidSect="002A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283"/>
    <w:multiLevelType w:val="hybridMultilevel"/>
    <w:tmpl w:val="AF167D2E"/>
    <w:lvl w:ilvl="0" w:tplc="C1DC908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738FC"/>
    <w:multiLevelType w:val="hybridMultilevel"/>
    <w:tmpl w:val="6F80E31A"/>
    <w:lvl w:ilvl="0" w:tplc="393E779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B4AAF"/>
    <w:multiLevelType w:val="multilevel"/>
    <w:tmpl w:val="B2DC40C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0CD0807"/>
    <w:multiLevelType w:val="hybridMultilevel"/>
    <w:tmpl w:val="A6465E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C42377"/>
    <w:multiLevelType w:val="multilevel"/>
    <w:tmpl w:val="7A1C2376"/>
    <w:lvl w:ilvl="0">
      <w:start w:val="5"/>
      <w:numFmt w:val="decimal"/>
      <w:lvlText w:val="%1."/>
      <w:lvlJc w:val="left"/>
      <w:pPr>
        <w:ind w:left="450" w:hanging="450"/>
      </w:pPr>
      <w:rPr>
        <w:rFonts w:eastAsiaTheme="minorHAnsi" w:cstheme="minorBidi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theme="minorBidi" w:hint="default"/>
      </w:rPr>
    </w:lvl>
  </w:abstractNum>
  <w:abstractNum w:abstractNumId="5">
    <w:nsid w:val="61C34A94"/>
    <w:multiLevelType w:val="multilevel"/>
    <w:tmpl w:val="CDF27CBC"/>
    <w:lvl w:ilvl="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63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07"/>
    <w:rsid w:val="00004BBC"/>
    <w:rsid w:val="000542CB"/>
    <w:rsid w:val="000F3707"/>
    <w:rsid w:val="000F4BF4"/>
    <w:rsid w:val="000F4FDA"/>
    <w:rsid w:val="00124E89"/>
    <w:rsid w:val="0017733C"/>
    <w:rsid w:val="001A416A"/>
    <w:rsid w:val="001B52DE"/>
    <w:rsid w:val="001B777A"/>
    <w:rsid w:val="001C4380"/>
    <w:rsid w:val="002471CD"/>
    <w:rsid w:val="00247AD7"/>
    <w:rsid w:val="002543C1"/>
    <w:rsid w:val="002A05F6"/>
    <w:rsid w:val="002B272D"/>
    <w:rsid w:val="002C3A79"/>
    <w:rsid w:val="002D7745"/>
    <w:rsid w:val="00302020"/>
    <w:rsid w:val="00325614"/>
    <w:rsid w:val="00353F73"/>
    <w:rsid w:val="0037139E"/>
    <w:rsid w:val="003970EC"/>
    <w:rsid w:val="003B1742"/>
    <w:rsid w:val="003E2AF1"/>
    <w:rsid w:val="003E5535"/>
    <w:rsid w:val="004109FD"/>
    <w:rsid w:val="00413909"/>
    <w:rsid w:val="00420BCD"/>
    <w:rsid w:val="00452EF9"/>
    <w:rsid w:val="004743B2"/>
    <w:rsid w:val="004A5EFF"/>
    <w:rsid w:val="004A6DB0"/>
    <w:rsid w:val="004B7D6A"/>
    <w:rsid w:val="004F5B50"/>
    <w:rsid w:val="005101D9"/>
    <w:rsid w:val="00520EA9"/>
    <w:rsid w:val="005B04FC"/>
    <w:rsid w:val="005B318E"/>
    <w:rsid w:val="00611F65"/>
    <w:rsid w:val="00622F9D"/>
    <w:rsid w:val="006331B5"/>
    <w:rsid w:val="00633C1E"/>
    <w:rsid w:val="00640B36"/>
    <w:rsid w:val="006F43E3"/>
    <w:rsid w:val="00734EE9"/>
    <w:rsid w:val="007551AE"/>
    <w:rsid w:val="00770482"/>
    <w:rsid w:val="007B5C60"/>
    <w:rsid w:val="007C2581"/>
    <w:rsid w:val="007C41D9"/>
    <w:rsid w:val="00806781"/>
    <w:rsid w:val="00861380"/>
    <w:rsid w:val="00864CE1"/>
    <w:rsid w:val="00885BCC"/>
    <w:rsid w:val="008E14AF"/>
    <w:rsid w:val="00906DA8"/>
    <w:rsid w:val="009314A5"/>
    <w:rsid w:val="00944C1B"/>
    <w:rsid w:val="00976C6E"/>
    <w:rsid w:val="00997D4A"/>
    <w:rsid w:val="009A2C11"/>
    <w:rsid w:val="009A4F85"/>
    <w:rsid w:val="009A5C3A"/>
    <w:rsid w:val="009F36DC"/>
    <w:rsid w:val="00A1034B"/>
    <w:rsid w:val="00A6597C"/>
    <w:rsid w:val="00A94563"/>
    <w:rsid w:val="00A94A62"/>
    <w:rsid w:val="00A96964"/>
    <w:rsid w:val="00B14C4F"/>
    <w:rsid w:val="00B2585F"/>
    <w:rsid w:val="00B319EB"/>
    <w:rsid w:val="00B503FC"/>
    <w:rsid w:val="00B54DAD"/>
    <w:rsid w:val="00B74AED"/>
    <w:rsid w:val="00B971C1"/>
    <w:rsid w:val="00BA1066"/>
    <w:rsid w:val="00BA1EAA"/>
    <w:rsid w:val="00BD6017"/>
    <w:rsid w:val="00BE0A82"/>
    <w:rsid w:val="00C27EBC"/>
    <w:rsid w:val="00C3534A"/>
    <w:rsid w:val="00C65007"/>
    <w:rsid w:val="00C65165"/>
    <w:rsid w:val="00C90C6D"/>
    <w:rsid w:val="00CA0B26"/>
    <w:rsid w:val="00CC095D"/>
    <w:rsid w:val="00CC5835"/>
    <w:rsid w:val="00D212D4"/>
    <w:rsid w:val="00D35BB5"/>
    <w:rsid w:val="00D40A72"/>
    <w:rsid w:val="00D70754"/>
    <w:rsid w:val="00DA6EC0"/>
    <w:rsid w:val="00DB4272"/>
    <w:rsid w:val="00DD400D"/>
    <w:rsid w:val="00E106D5"/>
    <w:rsid w:val="00E344DF"/>
    <w:rsid w:val="00E66BAF"/>
    <w:rsid w:val="00E727E1"/>
    <w:rsid w:val="00ED3FBC"/>
    <w:rsid w:val="00F8679C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07"/>
    <w:pPr>
      <w:spacing w:after="0" w:line="360" w:lineRule="auto"/>
      <w:ind w:left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FB7C07"/>
    <w:pPr>
      <w:ind w:left="0" w:firstLine="709"/>
      <w:contextualSpacing/>
    </w:pPr>
  </w:style>
  <w:style w:type="paragraph" w:styleId="a4">
    <w:name w:val="List Paragraph"/>
    <w:basedOn w:val="a"/>
    <w:uiPriority w:val="34"/>
    <w:qFormat/>
    <w:rsid w:val="00FB7C07"/>
    <w:pPr>
      <w:contextualSpacing/>
    </w:pPr>
  </w:style>
  <w:style w:type="table" w:styleId="a5">
    <w:name w:val="Table Grid"/>
    <w:basedOn w:val="a1"/>
    <w:uiPriority w:val="59"/>
    <w:rsid w:val="00FB7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7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C0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A96964"/>
    <w:pPr>
      <w:spacing w:after="120" w:line="48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9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VE">
    <w:name w:val="Текст DVE"/>
    <w:basedOn w:val="a"/>
    <w:autoRedefine/>
    <w:uiPriority w:val="99"/>
    <w:rsid w:val="00A96964"/>
    <w:pPr>
      <w:ind w:left="0" w:firstLine="720"/>
    </w:pPr>
    <w:rPr>
      <w:rFonts w:eastAsia="Times New Roman" w:cs="Times New Roman"/>
      <w:szCs w:val="28"/>
      <w:lang w:eastAsia="ru-RU"/>
    </w:rPr>
  </w:style>
  <w:style w:type="paragraph" w:styleId="a8">
    <w:name w:val="No Spacing"/>
    <w:uiPriority w:val="1"/>
    <w:qFormat/>
    <w:rsid w:val="009A2C11"/>
    <w:pPr>
      <w:spacing w:after="0" w:line="240" w:lineRule="auto"/>
      <w:ind w:left="720"/>
      <w:jc w:val="both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471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07"/>
    <w:pPr>
      <w:spacing w:after="0" w:line="360" w:lineRule="auto"/>
      <w:ind w:left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FB7C07"/>
    <w:pPr>
      <w:ind w:left="0" w:firstLine="709"/>
      <w:contextualSpacing/>
    </w:pPr>
  </w:style>
  <w:style w:type="paragraph" w:styleId="a4">
    <w:name w:val="List Paragraph"/>
    <w:basedOn w:val="a"/>
    <w:uiPriority w:val="34"/>
    <w:qFormat/>
    <w:rsid w:val="00FB7C07"/>
    <w:pPr>
      <w:contextualSpacing/>
    </w:pPr>
  </w:style>
  <w:style w:type="table" w:styleId="a5">
    <w:name w:val="Table Grid"/>
    <w:basedOn w:val="a1"/>
    <w:uiPriority w:val="59"/>
    <w:rsid w:val="00FB7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7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C0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A96964"/>
    <w:pPr>
      <w:spacing w:after="120" w:line="48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9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VE">
    <w:name w:val="Текст DVE"/>
    <w:basedOn w:val="a"/>
    <w:autoRedefine/>
    <w:uiPriority w:val="99"/>
    <w:rsid w:val="00A96964"/>
    <w:pPr>
      <w:ind w:left="0" w:firstLine="720"/>
    </w:pPr>
    <w:rPr>
      <w:rFonts w:eastAsia="Times New Roman" w:cs="Times New Roman"/>
      <w:szCs w:val="28"/>
      <w:lang w:eastAsia="ru-RU"/>
    </w:rPr>
  </w:style>
  <w:style w:type="paragraph" w:styleId="a8">
    <w:name w:val="No Spacing"/>
    <w:uiPriority w:val="1"/>
    <w:qFormat/>
    <w:rsid w:val="009A2C11"/>
    <w:pPr>
      <w:spacing w:after="0" w:line="240" w:lineRule="auto"/>
      <w:ind w:left="720"/>
      <w:jc w:val="both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47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milssky</cp:lastModifiedBy>
  <cp:revision>42</cp:revision>
  <dcterms:created xsi:type="dcterms:W3CDTF">2013-05-12T08:08:00Z</dcterms:created>
  <dcterms:modified xsi:type="dcterms:W3CDTF">2013-05-14T06:38:00Z</dcterms:modified>
</cp:coreProperties>
</file>